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C6" w:rsidRPr="001365A1" w:rsidRDefault="004D20C6" w:rsidP="004D20C6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1365A1">
        <w:rPr>
          <w:rFonts w:ascii="Times New Roman" w:hAnsi="Times New Roman" w:cs="Times New Roman"/>
          <w:b/>
          <w:bCs/>
          <w:sz w:val="28"/>
          <w:szCs w:val="28"/>
        </w:rPr>
        <w:t xml:space="preserve">УДК </w:t>
      </w:r>
      <w:r w:rsidRPr="001365A1">
        <w:rPr>
          <w:rFonts w:ascii="Times New Roman" w:hAnsi="Times New Roman" w:cs="Times New Roman"/>
          <w:b/>
          <w:sz w:val="28"/>
          <w:szCs w:val="28"/>
        </w:rPr>
        <w:t>378.147</w:t>
      </w:r>
      <w:r w:rsidRPr="001365A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365A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365A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Pr="001365A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365A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365A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365A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 w:rsidR="001365A1" w:rsidRPr="001365A1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1365A1">
        <w:rPr>
          <w:rFonts w:ascii="Times New Roman" w:hAnsi="Times New Roman" w:cs="Times New Roman"/>
          <w:bCs/>
          <w:i/>
          <w:sz w:val="28"/>
          <w:szCs w:val="28"/>
        </w:rPr>
        <w:t>С.</w:t>
      </w:r>
      <w:r w:rsidRPr="001365A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365A1">
        <w:rPr>
          <w:rFonts w:ascii="Times New Roman" w:hAnsi="Times New Roman" w:cs="Times New Roman"/>
          <w:bCs/>
          <w:i/>
          <w:sz w:val="28"/>
          <w:szCs w:val="28"/>
        </w:rPr>
        <w:t>С.</w:t>
      </w:r>
      <w:r w:rsidRPr="001365A1">
        <w:rPr>
          <w:rFonts w:ascii="Times New Roman" w:hAnsi="Times New Roman" w:cs="Times New Roman"/>
          <w:bCs/>
          <w:i/>
          <w:sz w:val="28"/>
          <w:szCs w:val="28"/>
          <w:lang w:val="ru-RU"/>
        </w:rPr>
        <w:t> </w:t>
      </w:r>
      <w:r w:rsidRPr="001365A1">
        <w:rPr>
          <w:rFonts w:ascii="Times New Roman" w:hAnsi="Times New Roman" w:cs="Times New Roman"/>
          <w:bCs/>
          <w:i/>
          <w:sz w:val="28"/>
          <w:szCs w:val="28"/>
        </w:rPr>
        <w:t>Лиманська</w:t>
      </w:r>
    </w:p>
    <w:p w:rsidR="004D20C6" w:rsidRPr="001365A1" w:rsidRDefault="004D20C6" w:rsidP="004D20C6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365A1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1365A1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1365A1">
        <w:rPr>
          <w:rFonts w:ascii="Times New Roman" w:hAnsi="Times New Roman" w:cs="Times New Roman"/>
          <w:bCs/>
          <w:i/>
          <w:sz w:val="28"/>
          <w:szCs w:val="28"/>
        </w:rPr>
        <w:tab/>
        <w:t>наук. керівник</w:t>
      </w:r>
      <w:r w:rsidRPr="001365A1">
        <w:rPr>
          <w:rFonts w:ascii="Times New Roman" w:hAnsi="Times New Roman" w:cs="Times New Roman"/>
          <w:i/>
          <w:sz w:val="28"/>
          <w:szCs w:val="28"/>
        </w:rPr>
        <w:t xml:space="preserve"> – к. пед. н., доц. Н.</w:t>
      </w:r>
      <w:r w:rsidRPr="001365A1">
        <w:rPr>
          <w:rFonts w:ascii="Times New Roman" w:hAnsi="Times New Roman" w:cs="Times New Roman"/>
          <w:i/>
          <w:sz w:val="28"/>
          <w:szCs w:val="28"/>
          <w:lang w:val="ru-RU"/>
        </w:rPr>
        <w:t> </w:t>
      </w:r>
      <w:r w:rsidRPr="001365A1">
        <w:rPr>
          <w:rFonts w:ascii="Times New Roman" w:hAnsi="Times New Roman" w:cs="Times New Roman"/>
          <w:i/>
          <w:sz w:val="28"/>
          <w:szCs w:val="28"/>
        </w:rPr>
        <w:t>А.</w:t>
      </w:r>
      <w:r w:rsidRPr="001365A1">
        <w:rPr>
          <w:rFonts w:ascii="Times New Roman" w:hAnsi="Times New Roman" w:cs="Times New Roman"/>
          <w:i/>
          <w:sz w:val="28"/>
          <w:szCs w:val="28"/>
          <w:lang w:val="ru-RU"/>
        </w:rPr>
        <w:t> </w:t>
      </w:r>
      <w:proofErr w:type="spellStart"/>
      <w:r w:rsidR="001365A1" w:rsidRPr="001365A1">
        <w:rPr>
          <w:rFonts w:ascii="Times New Roman" w:hAnsi="Times New Roman" w:cs="Times New Roman"/>
          <w:i/>
          <w:sz w:val="28"/>
          <w:szCs w:val="28"/>
        </w:rPr>
        <w:t>Несто</w:t>
      </w:r>
      <w:r w:rsidRPr="001365A1">
        <w:rPr>
          <w:rFonts w:ascii="Times New Roman" w:hAnsi="Times New Roman" w:cs="Times New Roman"/>
          <w:i/>
          <w:sz w:val="28"/>
          <w:szCs w:val="28"/>
        </w:rPr>
        <w:t>рук</w:t>
      </w:r>
      <w:proofErr w:type="spellEnd"/>
    </w:p>
    <w:p w:rsidR="004D20C6" w:rsidRPr="001365A1" w:rsidRDefault="004D20C6" w:rsidP="001365A1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1365A1">
        <w:rPr>
          <w:rFonts w:ascii="Times New Roman" w:hAnsi="Times New Roman" w:cs="Times New Roman"/>
          <w:bCs/>
          <w:i/>
          <w:sz w:val="28"/>
          <w:szCs w:val="28"/>
        </w:rPr>
        <w:t>м.</w:t>
      </w:r>
      <w:r w:rsidRPr="001365A1">
        <w:rPr>
          <w:rFonts w:ascii="Times New Roman" w:hAnsi="Times New Roman" w:cs="Times New Roman"/>
          <w:bCs/>
          <w:i/>
          <w:sz w:val="28"/>
          <w:szCs w:val="28"/>
          <w:lang w:val="ru-RU"/>
        </w:rPr>
        <w:t> </w:t>
      </w:r>
      <w:r w:rsidRPr="001365A1">
        <w:rPr>
          <w:rFonts w:ascii="Times New Roman" w:hAnsi="Times New Roman" w:cs="Times New Roman"/>
          <w:bCs/>
          <w:i/>
          <w:sz w:val="28"/>
          <w:szCs w:val="28"/>
        </w:rPr>
        <w:t>Дніпро</w:t>
      </w:r>
    </w:p>
    <w:p w:rsidR="004D20C6" w:rsidRPr="001365A1" w:rsidRDefault="004D20C6" w:rsidP="004D20C6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5A1">
        <w:rPr>
          <w:rFonts w:ascii="Times New Roman" w:hAnsi="Times New Roman" w:cs="Times New Roman"/>
          <w:b/>
          <w:bCs/>
          <w:sz w:val="28"/>
          <w:szCs w:val="28"/>
        </w:rPr>
        <w:t>ДІДЖИТАЛІЗАЦІЯ ОСВІТИ В СУЧАСНИХ РЕАЛІЯХ</w:t>
      </w:r>
    </w:p>
    <w:p w:rsidR="001365A1" w:rsidRPr="001365A1" w:rsidRDefault="001365A1" w:rsidP="004D20C6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D20C6" w:rsidRPr="001365A1" w:rsidRDefault="004D20C6" w:rsidP="004D20C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5A1">
        <w:rPr>
          <w:rFonts w:ascii="Times New Roman" w:hAnsi="Times New Roman" w:cs="Times New Roman"/>
          <w:bCs/>
          <w:sz w:val="28"/>
          <w:szCs w:val="28"/>
        </w:rPr>
        <w:t xml:space="preserve">Міністерство освіти і науки України в сьогоднішніх реаліях заявляє </w:t>
      </w:r>
      <w:r w:rsidRPr="001365A1">
        <w:rPr>
          <w:rFonts w:ascii="Times New Roman" w:hAnsi="Times New Roman" w:cs="Times New Roman"/>
          <w:sz w:val="28"/>
          <w:szCs w:val="28"/>
        </w:rPr>
        <w:t xml:space="preserve">одним із пріоритетних завдань – </w:t>
      </w:r>
      <w:r w:rsidRPr="001365A1">
        <w:rPr>
          <w:rFonts w:ascii="Times New Roman" w:hAnsi="Times New Roman" w:cs="Times New Roman"/>
          <w:bCs/>
          <w:sz w:val="28"/>
          <w:szCs w:val="28"/>
        </w:rPr>
        <w:t>модернізацію змісту освіти</w:t>
      </w:r>
      <w:r w:rsidRPr="001365A1">
        <w:rPr>
          <w:rFonts w:ascii="Times New Roman" w:hAnsi="Times New Roman" w:cs="Times New Roman"/>
          <w:sz w:val="28"/>
          <w:szCs w:val="28"/>
        </w:rPr>
        <w:t xml:space="preserve">. Сучасна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практикиня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С. Г. Литвинова, що досліджує питання вдосконалення системи освіти України зазначає, що модернізація системи освіти полягає в пошуку сучасних, нових підходів до організації процесу навчання. Однією із складових навчального процесу, є електронні освітні ресурси, що використовується для забезпечення різних видів навчальної діяльності учнів при класно-урочній, самостійній, індивідуальній та дистанційній формі навчання [1, с. 28].</w:t>
      </w:r>
    </w:p>
    <w:p w:rsidR="004D20C6" w:rsidRPr="001365A1" w:rsidRDefault="004D20C6" w:rsidP="004D20C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r w:rsidR="00EA7647" w:rsidRPr="001365A1">
        <w:rPr>
          <w:rFonts w:ascii="Times New Roman" w:hAnsi="Times New Roman" w:cs="Times New Roman"/>
          <w:sz w:val="28"/>
          <w:szCs w:val="28"/>
        </w:rPr>
        <w:t>Метою</w:t>
      </w:r>
      <w:r w:rsidRPr="001365A1">
        <w:rPr>
          <w:rFonts w:ascii="Times New Roman" w:hAnsi="Times New Roman" w:cs="Times New Roman"/>
          <w:sz w:val="28"/>
          <w:szCs w:val="28"/>
        </w:rPr>
        <w:t xml:space="preserve"> роботи є аналіз відкритих електронних ресурсів, інтерактивної платформи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MyEnglishLab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Pearson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та підручників</w:t>
      </w:r>
      <w:r w:rsidR="00EA7647" w:rsidRPr="001365A1">
        <w:rPr>
          <w:rFonts w:ascii="Times New Roman" w:hAnsi="Times New Roman" w:cs="Times New Roman"/>
          <w:sz w:val="28"/>
          <w:szCs w:val="28"/>
        </w:rPr>
        <w:t xml:space="preserve"> видавництва </w:t>
      </w:r>
      <w:proofErr w:type="spellStart"/>
      <w:r w:rsidR="00EA7647" w:rsidRPr="001365A1">
        <w:rPr>
          <w:rFonts w:ascii="Times New Roman" w:hAnsi="Times New Roman" w:cs="Times New Roman"/>
          <w:sz w:val="28"/>
          <w:szCs w:val="28"/>
        </w:rPr>
        <w:t>Рearson</w:t>
      </w:r>
      <w:proofErr w:type="spellEnd"/>
      <w:r w:rsidR="00EA7647" w:rsidRPr="001365A1">
        <w:rPr>
          <w:rFonts w:ascii="Times New Roman" w:hAnsi="Times New Roman" w:cs="Times New Roman"/>
          <w:sz w:val="28"/>
          <w:szCs w:val="28"/>
        </w:rPr>
        <w:t>, їх вплив на процес оволодіння та удосконалення іншомовної комунікативної компетентності здобувачів освіти.</w:t>
      </w:r>
    </w:p>
    <w:p w:rsidR="004D20C6" w:rsidRPr="001365A1" w:rsidRDefault="004D20C6" w:rsidP="00F23F9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5A1">
        <w:rPr>
          <w:rFonts w:ascii="Times New Roman" w:hAnsi="Times New Roman" w:cs="Times New Roman"/>
          <w:sz w:val="28"/>
          <w:szCs w:val="28"/>
        </w:rPr>
        <w:t>Массачусетський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технологічний інститут (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Massachusetts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) в кінці 90-х років ініціював активний розвиток та використання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(OER) – відкритих освітніх ресурсів (ВОР). Організація Об’єднаних Націй із питань освіти, науки і культури (</w:t>
      </w:r>
      <w:proofErr w:type="spellStart"/>
      <w:r w:rsidRPr="001365A1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англ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Nations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) – UNESCO (ЮНЕСКО) на основі власної платформи UNESCO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Resource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Platform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активно поширює ВОР по всьому світу, створюючи інноваційні підручники, що орієнтовані «на можливість використання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>-технологій у розробленні відкритих електронних освітніх ресурсів (ВЕОР)» [1, с. 29].   Створення ВЕОР на методологічних та теоретичних засадах є результатом наукових напрацювань вітчизняних дослідників Р. Гуревича, В. Бикова, В. Кухаренка, А. 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Гуржія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>, В. 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Лапінського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>, Ю. Жука, О. 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Спіріна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>, В. Олійника, С. 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Семерікова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>, О. 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Співаковського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>, І. 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Теплицького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>, П. 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Стефаненка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та інших. При створенні ВЕОР були враховані положення «Національної стратегії розвитку освіти в </w:t>
      </w:r>
      <w:r w:rsidRPr="001365A1">
        <w:rPr>
          <w:rFonts w:ascii="Times New Roman" w:hAnsi="Times New Roman" w:cs="Times New Roman"/>
          <w:sz w:val="28"/>
          <w:szCs w:val="28"/>
        </w:rPr>
        <w:lastRenderedPageBreak/>
        <w:t>Україні на період до 2021 року», «Концепція розвитку освіти України на період 2015–2025 років», в навчальний процес впроваджуються інформаційні технології та сучасні електронні підручники.</w:t>
      </w:r>
    </w:p>
    <w:p w:rsidR="004D20C6" w:rsidRPr="001365A1" w:rsidRDefault="004D20C6" w:rsidP="00F23F9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5A1">
        <w:rPr>
          <w:rFonts w:ascii="Times New Roman" w:hAnsi="Times New Roman" w:cs="Times New Roman"/>
          <w:sz w:val="28"/>
          <w:szCs w:val="28"/>
        </w:rPr>
        <w:t xml:space="preserve">Останнім часом в Україні поширена практика використання навчально-методичного комплекту (НМК), до складу якого входить підручник, робочий зошит,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аудіододаток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, методичний посібник для вчителя, деякі НМК укомплектовані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відеододатком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, книгою для читання,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коди та зошит з граматики. </w:t>
      </w:r>
      <w:r w:rsidRPr="001365A1">
        <w:rPr>
          <w:rFonts w:ascii="Times New Roman" w:hAnsi="Times New Roman" w:cs="Times New Roman"/>
          <w:bCs/>
          <w:sz w:val="28"/>
          <w:szCs w:val="28"/>
        </w:rPr>
        <w:t xml:space="preserve">Все частіше в сучасному світі </w:t>
      </w:r>
      <w:r w:rsidRPr="001365A1">
        <w:rPr>
          <w:rFonts w:ascii="Times New Roman" w:hAnsi="Times New Roman" w:cs="Times New Roman"/>
          <w:sz w:val="28"/>
          <w:szCs w:val="28"/>
        </w:rPr>
        <w:t xml:space="preserve">постає питання </w:t>
      </w:r>
      <w:r w:rsidRPr="001365A1">
        <w:rPr>
          <w:rFonts w:ascii="Times New Roman" w:hAnsi="Times New Roman" w:cs="Times New Roman"/>
          <w:bCs/>
          <w:sz w:val="28"/>
          <w:szCs w:val="28"/>
        </w:rPr>
        <w:t>використання в</w:t>
      </w:r>
      <w:r w:rsidRPr="001365A1">
        <w:rPr>
          <w:rFonts w:ascii="Times New Roman" w:hAnsi="Times New Roman" w:cs="Times New Roman"/>
          <w:sz w:val="28"/>
          <w:szCs w:val="28"/>
        </w:rPr>
        <w:t xml:space="preserve"> навчальному процесі</w:t>
      </w:r>
      <w:r w:rsidRPr="001365A1">
        <w:rPr>
          <w:rFonts w:ascii="Times New Roman" w:hAnsi="Times New Roman" w:cs="Times New Roman"/>
          <w:bCs/>
          <w:sz w:val="28"/>
          <w:szCs w:val="28"/>
        </w:rPr>
        <w:t xml:space="preserve"> інноваційних </w:t>
      </w:r>
      <w:r w:rsidRPr="001365A1">
        <w:rPr>
          <w:rFonts w:ascii="Times New Roman" w:hAnsi="Times New Roman" w:cs="Times New Roman"/>
          <w:sz w:val="28"/>
          <w:szCs w:val="28"/>
        </w:rPr>
        <w:t>комп’ютерних технології. Це включає не тільки нові технічні засоби, але й нові форми та методи навчання і застосування нового пі</w:t>
      </w:r>
      <w:r w:rsidR="00D1104B" w:rsidRPr="001365A1">
        <w:rPr>
          <w:rFonts w:ascii="Times New Roman" w:hAnsi="Times New Roman" w:cs="Times New Roman"/>
          <w:sz w:val="28"/>
          <w:szCs w:val="28"/>
        </w:rPr>
        <w:t>дходу до вивчення іноземних мов</w:t>
      </w:r>
      <w:r w:rsidRPr="001365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Діджиталізація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освіти в цілому є невід’ємною складовою сучасного суспільства. </w:t>
      </w:r>
    </w:p>
    <w:p w:rsidR="004D20C6" w:rsidRPr="001365A1" w:rsidRDefault="004D20C6" w:rsidP="004D20C6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365A1">
        <w:rPr>
          <w:color w:val="auto"/>
          <w:sz w:val="28"/>
          <w:szCs w:val="28"/>
        </w:rPr>
        <w:t xml:space="preserve">Запам’ятовування інформації людиною відбувається по-різному та з різних видів джерел. До прикладу, на слух запам’ятовується 15% </w:t>
      </w:r>
      <w:proofErr w:type="spellStart"/>
      <w:r w:rsidRPr="001365A1">
        <w:rPr>
          <w:color w:val="auto"/>
          <w:sz w:val="28"/>
          <w:szCs w:val="28"/>
        </w:rPr>
        <w:t>мовної</w:t>
      </w:r>
      <w:proofErr w:type="spellEnd"/>
      <w:r w:rsidRPr="001365A1">
        <w:rPr>
          <w:color w:val="auto"/>
          <w:sz w:val="28"/>
          <w:szCs w:val="28"/>
        </w:rPr>
        <w:t xml:space="preserve"> інформації,  візуалізація сприяє запам’ятовуванню 25% наочної інформації, а коли одночасно слухає та бачить запам’ятовує 65%. [</w:t>
      </w:r>
      <w:r w:rsidR="001365A1" w:rsidRPr="001365A1">
        <w:rPr>
          <w:color w:val="auto"/>
          <w:sz w:val="28"/>
          <w:szCs w:val="28"/>
        </w:rPr>
        <w:t>3</w:t>
      </w:r>
      <w:r w:rsidRPr="001365A1">
        <w:rPr>
          <w:color w:val="auto"/>
          <w:sz w:val="28"/>
          <w:szCs w:val="28"/>
        </w:rPr>
        <w:t xml:space="preserve">, с. 18]. </w:t>
      </w:r>
    </w:p>
    <w:p w:rsidR="004D20C6" w:rsidRPr="001365A1" w:rsidRDefault="004D20C6" w:rsidP="004D20C6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365A1">
        <w:rPr>
          <w:color w:val="auto"/>
          <w:sz w:val="28"/>
          <w:szCs w:val="28"/>
        </w:rPr>
        <w:t>Вдалою формою подачі навчального матеріалу є мультимедійна презентація. Мультимедійна презентація ‒ це набір кольорових слайдів оформлених засобами інформаційних технологій, що призначені для розкриття певної теми. Мультимедійна презентація полегшує сприйняття та запам’ятовування інформації [</w:t>
      </w:r>
      <w:r w:rsidR="001365A1" w:rsidRPr="001365A1">
        <w:rPr>
          <w:color w:val="auto"/>
          <w:sz w:val="28"/>
          <w:szCs w:val="28"/>
        </w:rPr>
        <w:t>3</w:t>
      </w:r>
      <w:r w:rsidRPr="001365A1">
        <w:rPr>
          <w:color w:val="auto"/>
          <w:sz w:val="28"/>
          <w:szCs w:val="28"/>
        </w:rPr>
        <w:t xml:space="preserve">, с. 19]. </w:t>
      </w:r>
    </w:p>
    <w:p w:rsidR="004D20C6" w:rsidRPr="001365A1" w:rsidRDefault="004D20C6" w:rsidP="004D20C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5A1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r w:rsidRPr="001365A1">
        <w:rPr>
          <w:rFonts w:ascii="Times New Roman" w:hAnsi="Times New Roman" w:cs="Times New Roman"/>
          <w:iCs/>
          <w:sz w:val="28"/>
          <w:szCs w:val="28"/>
        </w:rPr>
        <w:t>M-</w:t>
      </w:r>
      <w:proofErr w:type="spellStart"/>
      <w:r w:rsidRPr="001365A1">
        <w:rPr>
          <w:rFonts w:ascii="Times New Roman" w:hAnsi="Times New Roman" w:cs="Times New Roman"/>
          <w:iCs/>
          <w:sz w:val="28"/>
          <w:szCs w:val="28"/>
        </w:rPr>
        <w:t>learning</w:t>
      </w:r>
      <w:proofErr w:type="spellEnd"/>
      <w:r w:rsidRPr="001365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365A1">
        <w:rPr>
          <w:rFonts w:ascii="Times New Roman" w:hAnsi="Times New Roman" w:cs="Times New Roman"/>
          <w:sz w:val="28"/>
          <w:szCs w:val="28"/>
        </w:rPr>
        <w:t>мобільного навчання заслуговує на особливу увагу в освітньому процесі. Завдяки розвитку технології мобільного зв’язку M-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набуває поширення через мережу Інтернет.</w:t>
      </w:r>
    </w:p>
    <w:p w:rsidR="004D20C6" w:rsidRPr="001365A1" w:rsidRDefault="004D20C6" w:rsidP="004D20C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5A1">
        <w:rPr>
          <w:rFonts w:ascii="Times New Roman" w:hAnsi="Times New Roman" w:cs="Times New Roman"/>
          <w:sz w:val="28"/>
          <w:szCs w:val="28"/>
        </w:rPr>
        <w:t>Питання розробки та використання складових мобільних середовищ навчання у своїх роботах висвітлюють В. 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Куклєва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>, М. 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Кислова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>, С. 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Семерікова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>, Н. 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Рашевська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>, Ю. 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Триус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>, К. Словак.</w:t>
      </w:r>
    </w:p>
    <w:p w:rsidR="004D20C6" w:rsidRPr="001365A1" w:rsidRDefault="004D20C6" w:rsidP="004D20C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5A1">
        <w:rPr>
          <w:rFonts w:ascii="Times New Roman" w:hAnsi="Times New Roman" w:cs="Times New Roman"/>
          <w:sz w:val="28"/>
          <w:szCs w:val="28"/>
        </w:rPr>
        <w:t>Під терміном «мобільне навчання» (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mobile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(M-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>)) розуміють використання мобільних та портативних ІТ-пристроїв, мобільні телефони, ноутбуки та планшетні персональні комп’ютери у навчальному процесі. Мета M-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lastRenderedPageBreak/>
        <w:t>learning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передбачає доступність процесу отримання та засвоєння знань, їх гнучкість та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персоніфікованість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>.</w:t>
      </w:r>
    </w:p>
    <w:p w:rsidR="004D20C6" w:rsidRPr="001365A1" w:rsidRDefault="004D20C6" w:rsidP="004D20C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5A1">
        <w:rPr>
          <w:rFonts w:ascii="Times New Roman" w:hAnsi="Times New Roman" w:cs="Times New Roman"/>
          <w:sz w:val="28"/>
          <w:szCs w:val="28"/>
        </w:rPr>
        <w:t>Різновидом мобільного навчання, що стає дедалі популярним в освітньому процесі, є QR-код (що перекладається з англійської «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quickresponse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>» та позначає «швидкий відгук»). Це матричний код, який у 1994 році було розроблено японською компанією «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Denso-Wave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». Цим кодом можна закодувати абсолютно все: відео з будь-якого сайту, сторінку в соціальних мережах, номер телефону. </w:t>
      </w:r>
    </w:p>
    <w:p w:rsidR="004D20C6" w:rsidRPr="001365A1" w:rsidRDefault="004D20C6" w:rsidP="004D20C6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365A1">
        <w:rPr>
          <w:color w:val="auto"/>
          <w:sz w:val="28"/>
          <w:szCs w:val="28"/>
        </w:rPr>
        <w:t xml:space="preserve">При проведенні уроків іноземних мов у форматі змішаного чи дистанційного навчання вчителі мають можливість  використовувати дистанційні платформи та віртуальні класи: Moodle, </w:t>
      </w:r>
      <w:proofErr w:type="spellStart"/>
      <w:r w:rsidRPr="001365A1">
        <w:rPr>
          <w:color w:val="auto"/>
          <w:sz w:val="28"/>
          <w:szCs w:val="28"/>
        </w:rPr>
        <w:t>MoodleCloud</w:t>
      </w:r>
      <w:proofErr w:type="spellEnd"/>
      <w:r w:rsidRPr="001365A1">
        <w:rPr>
          <w:color w:val="auto"/>
          <w:sz w:val="28"/>
          <w:szCs w:val="28"/>
        </w:rPr>
        <w:t xml:space="preserve">, </w:t>
      </w:r>
      <w:proofErr w:type="spellStart"/>
      <w:r w:rsidRPr="001365A1">
        <w:rPr>
          <w:color w:val="auto"/>
          <w:sz w:val="28"/>
          <w:szCs w:val="28"/>
        </w:rPr>
        <w:t>Meet</w:t>
      </w:r>
      <w:proofErr w:type="spellEnd"/>
      <w:r w:rsidRPr="001365A1">
        <w:rPr>
          <w:color w:val="auto"/>
          <w:sz w:val="28"/>
          <w:szCs w:val="28"/>
        </w:rPr>
        <w:t xml:space="preserve"> </w:t>
      </w:r>
      <w:proofErr w:type="spellStart"/>
      <w:r w:rsidRPr="001365A1">
        <w:rPr>
          <w:color w:val="auto"/>
          <w:sz w:val="28"/>
          <w:szCs w:val="28"/>
        </w:rPr>
        <w:t>Google</w:t>
      </w:r>
      <w:proofErr w:type="spellEnd"/>
      <w:r w:rsidRPr="001365A1">
        <w:rPr>
          <w:color w:val="auto"/>
          <w:sz w:val="28"/>
          <w:szCs w:val="28"/>
        </w:rPr>
        <w:t xml:space="preserve">, </w:t>
      </w:r>
      <w:proofErr w:type="spellStart"/>
      <w:r w:rsidRPr="001365A1">
        <w:rPr>
          <w:color w:val="auto"/>
          <w:sz w:val="28"/>
          <w:szCs w:val="28"/>
        </w:rPr>
        <w:t>Edmodo</w:t>
      </w:r>
      <w:proofErr w:type="spellEnd"/>
      <w:r w:rsidRPr="001365A1">
        <w:rPr>
          <w:color w:val="auto"/>
          <w:sz w:val="28"/>
          <w:szCs w:val="28"/>
        </w:rPr>
        <w:t xml:space="preserve">, </w:t>
      </w:r>
      <w:proofErr w:type="spellStart"/>
      <w:r w:rsidRPr="001365A1">
        <w:rPr>
          <w:color w:val="auto"/>
          <w:sz w:val="28"/>
          <w:szCs w:val="28"/>
        </w:rPr>
        <w:t>Zoom</w:t>
      </w:r>
      <w:proofErr w:type="spellEnd"/>
      <w:r w:rsidRPr="001365A1">
        <w:rPr>
          <w:color w:val="auto"/>
          <w:sz w:val="28"/>
          <w:szCs w:val="28"/>
        </w:rPr>
        <w:t xml:space="preserve">, </w:t>
      </w:r>
      <w:proofErr w:type="spellStart"/>
      <w:r w:rsidRPr="001365A1">
        <w:rPr>
          <w:color w:val="auto"/>
          <w:sz w:val="28"/>
          <w:szCs w:val="28"/>
        </w:rPr>
        <w:t>Hangouts</w:t>
      </w:r>
      <w:proofErr w:type="spellEnd"/>
      <w:r w:rsidRPr="001365A1">
        <w:rPr>
          <w:color w:val="auto"/>
          <w:sz w:val="28"/>
          <w:szCs w:val="28"/>
        </w:rPr>
        <w:t xml:space="preserve">, Skype, EDX, </w:t>
      </w:r>
      <w:proofErr w:type="spellStart"/>
      <w:r w:rsidRPr="001365A1">
        <w:rPr>
          <w:color w:val="auto"/>
          <w:sz w:val="28"/>
          <w:szCs w:val="28"/>
        </w:rPr>
        <w:t>MyEnglishLab</w:t>
      </w:r>
      <w:proofErr w:type="spellEnd"/>
      <w:r w:rsidRPr="001365A1">
        <w:rPr>
          <w:color w:val="auto"/>
          <w:sz w:val="28"/>
          <w:szCs w:val="28"/>
        </w:rPr>
        <w:t xml:space="preserve">, </w:t>
      </w:r>
      <w:proofErr w:type="spellStart"/>
      <w:r w:rsidRPr="001365A1">
        <w:rPr>
          <w:color w:val="auto"/>
          <w:sz w:val="28"/>
          <w:szCs w:val="28"/>
        </w:rPr>
        <w:t>Google</w:t>
      </w:r>
      <w:proofErr w:type="spellEnd"/>
      <w:r w:rsidRPr="001365A1">
        <w:rPr>
          <w:color w:val="auto"/>
          <w:sz w:val="28"/>
          <w:szCs w:val="28"/>
        </w:rPr>
        <w:t xml:space="preserve"> </w:t>
      </w:r>
      <w:proofErr w:type="spellStart"/>
      <w:r w:rsidRPr="001365A1">
        <w:rPr>
          <w:color w:val="auto"/>
          <w:sz w:val="28"/>
          <w:szCs w:val="28"/>
        </w:rPr>
        <w:t>Class</w:t>
      </w:r>
      <w:proofErr w:type="spellEnd"/>
      <w:r w:rsidRPr="001365A1">
        <w:rPr>
          <w:color w:val="auto"/>
          <w:sz w:val="28"/>
          <w:szCs w:val="28"/>
        </w:rPr>
        <w:t xml:space="preserve">, </w:t>
      </w:r>
      <w:proofErr w:type="spellStart"/>
      <w:r w:rsidRPr="001365A1">
        <w:rPr>
          <w:color w:val="auto"/>
          <w:sz w:val="28"/>
          <w:szCs w:val="28"/>
        </w:rPr>
        <w:t>ClassDoJo</w:t>
      </w:r>
      <w:proofErr w:type="spellEnd"/>
      <w:r w:rsidRPr="001365A1">
        <w:rPr>
          <w:color w:val="auto"/>
          <w:sz w:val="28"/>
          <w:szCs w:val="28"/>
        </w:rPr>
        <w:t xml:space="preserve">, «Мій клас», </w:t>
      </w:r>
      <w:proofErr w:type="spellStart"/>
      <w:r w:rsidRPr="001365A1">
        <w:rPr>
          <w:color w:val="auto"/>
          <w:sz w:val="28"/>
          <w:szCs w:val="28"/>
        </w:rPr>
        <w:t>Human</w:t>
      </w:r>
      <w:proofErr w:type="spellEnd"/>
      <w:r w:rsidRPr="001365A1">
        <w:rPr>
          <w:color w:val="auto"/>
          <w:sz w:val="28"/>
          <w:szCs w:val="28"/>
        </w:rPr>
        <w:t xml:space="preserve"> та інші, а також масові відкриті онлайн-курси (MOOC: </w:t>
      </w:r>
      <w:proofErr w:type="spellStart"/>
      <w:r w:rsidRPr="001365A1">
        <w:rPr>
          <w:color w:val="auto"/>
          <w:sz w:val="28"/>
          <w:szCs w:val="28"/>
        </w:rPr>
        <w:t>Прометеус</w:t>
      </w:r>
      <w:proofErr w:type="spellEnd"/>
      <w:r w:rsidRPr="001365A1">
        <w:rPr>
          <w:color w:val="auto"/>
          <w:sz w:val="28"/>
          <w:szCs w:val="28"/>
        </w:rPr>
        <w:t xml:space="preserve">, </w:t>
      </w:r>
      <w:proofErr w:type="spellStart"/>
      <w:r w:rsidRPr="001365A1">
        <w:rPr>
          <w:color w:val="auto"/>
          <w:sz w:val="28"/>
          <w:szCs w:val="28"/>
        </w:rPr>
        <w:t>EdEra</w:t>
      </w:r>
      <w:proofErr w:type="spellEnd"/>
      <w:r w:rsidRPr="001365A1">
        <w:rPr>
          <w:color w:val="auto"/>
          <w:sz w:val="28"/>
          <w:szCs w:val="28"/>
        </w:rPr>
        <w:t xml:space="preserve">, </w:t>
      </w:r>
      <w:proofErr w:type="spellStart"/>
      <w:r w:rsidRPr="001365A1">
        <w:rPr>
          <w:color w:val="auto"/>
          <w:sz w:val="28"/>
          <w:szCs w:val="28"/>
        </w:rPr>
        <w:t>Ilearn</w:t>
      </w:r>
      <w:proofErr w:type="spellEnd"/>
      <w:r w:rsidRPr="001365A1">
        <w:rPr>
          <w:color w:val="auto"/>
          <w:sz w:val="28"/>
          <w:szCs w:val="28"/>
        </w:rPr>
        <w:t xml:space="preserve">). Онлайн-урок можна провести у форматі </w:t>
      </w:r>
      <w:proofErr w:type="spellStart"/>
      <w:r w:rsidRPr="001365A1">
        <w:rPr>
          <w:color w:val="auto"/>
          <w:sz w:val="28"/>
          <w:szCs w:val="28"/>
        </w:rPr>
        <w:t>відеоконференції</w:t>
      </w:r>
      <w:proofErr w:type="spellEnd"/>
      <w:r w:rsidRPr="001365A1">
        <w:rPr>
          <w:color w:val="auto"/>
          <w:sz w:val="28"/>
          <w:szCs w:val="28"/>
        </w:rPr>
        <w:t xml:space="preserve"> або </w:t>
      </w:r>
      <w:proofErr w:type="spellStart"/>
      <w:r w:rsidRPr="001365A1">
        <w:rPr>
          <w:color w:val="auto"/>
          <w:sz w:val="28"/>
          <w:szCs w:val="28"/>
        </w:rPr>
        <w:t>вебінару</w:t>
      </w:r>
      <w:proofErr w:type="spellEnd"/>
      <w:r w:rsidRPr="001365A1">
        <w:rPr>
          <w:color w:val="auto"/>
          <w:sz w:val="28"/>
          <w:szCs w:val="28"/>
        </w:rPr>
        <w:t xml:space="preserve">. Перевагами </w:t>
      </w:r>
      <w:proofErr w:type="spellStart"/>
      <w:r w:rsidRPr="001365A1">
        <w:rPr>
          <w:color w:val="auto"/>
          <w:sz w:val="28"/>
          <w:szCs w:val="28"/>
        </w:rPr>
        <w:t>вебінару</w:t>
      </w:r>
      <w:proofErr w:type="spellEnd"/>
      <w:r w:rsidRPr="001365A1">
        <w:rPr>
          <w:color w:val="auto"/>
          <w:sz w:val="28"/>
          <w:szCs w:val="28"/>
        </w:rPr>
        <w:t xml:space="preserve"> є можливість проведення заняття віддалено, можливість записування лекцій, семінарів, практичних занять, використання онлайн-дошки або білі дошки (</w:t>
      </w:r>
      <w:proofErr w:type="spellStart"/>
      <w:r w:rsidRPr="001365A1">
        <w:rPr>
          <w:color w:val="auto"/>
          <w:sz w:val="28"/>
          <w:szCs w:val="28"/>
        </w:rPr>
        <w:t>whiteboard</w:t>
      </w:r>
      <w:proofErr w:type="spellEnd"/>
      <w:r w:rsidRPr="001365A1">
        <w:rPr>
          <w:color w:val="auto"/>
          <w:sz w:val="28"/>
          <w:szCs w:val="28"/>
        </w:rPr>
        <w:t xml:space="preserve">), де кількість слухачів не обмежується, а також є можливість використання додаткових матеріалів. </w:t>
      </w:r>
    </w:p>
    <w:p w:rsidR="004D20C6" w:rsidRPr="001365A1" w:rsidRDefault="004D20C6" w:rsidP="004D20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IDFont+F2" w:hAnsi="Times New Roman" w:cs="Times New Roman"/>
          <w:sz w:val="28"/>
          <w:szCs w:val="28"/>
        </w:rPr>
      </w:pPr>
      <w:r w:rsidRPr="001365A1">
        <w:rPr>
          <w:rFonts w:ascii="Times New Roman" w:eastAsia="CIDFont+F2" w:hAnsi="Times New Roman" w:cs="Times New Roman"/>
          <w:sz w:val="28"/>
          <w:szCs w:val="28"/>
        </w:rPr>
        <w:t xml:space="preserve">До основних форм </w:t>
      </w:r>
      <w:r w:rsidRPr="001365A1">
        <w:rPr>
          <w:rFonts w:ascii="Times New Roman" w:eastAsia="CIDFont+F5" w:hAnsi="Times New Roman" w:cs="Times New Roman"/>
          <w:sz w:val="28"/>
          <w:szCs w:val="28"/>
        </w:rPr>
        <w:t xml:space="preserve">онлайн-комунікацій </w:t>
      </w:r>
      <w:r w:rsidRPr="001365A1">
        <w:rPr>
          <w:rFonts w:ascii="Times New Roman" w:eastAsia="CIDFont+F2" w:hAnsi="Times New Roman" w:cs="Times New Roman"/>
          <w:sz w:val="28"/>
          <w:szCs w:val="28"/>
        </w:rPr>
        <w:t xml:space="preserve">можна віднести: </w:t>
      </w:r>
      <w:proofErr w:type="spellStart"/>
      <w:r w:rsidRPr="001365A1">
        <w:rPr>
          <w:rFonts w:ascii="Times New Roman" w:eastAsia="CIDFont+F5" w:hAnsi="Times New Roman" w:cs="Times New Roman"/>
          <w:sz w:val="28"/>
          <w:szCs w:val="28"/>
        </w:rPr>
        <w:t>відеоконференцію</w:t>
      </w:r>
      <w:proofErr w:type="spellEnd"/>
      <w:r w:rsidRPr="001365A1">
        <w:rPr>
          <w:rFonts w:ascii="Times New Roman" w:eastAsia="CIDFont+F5" w:hAnsi="Times New Roman" w:cs="Times New Roman"/>
          <w:sz w:val="28"/>
          <w:szCs w:val="28"/>
        </w:rPr>
        <w:t xml:space="preserve">, форум, чат, блог, електронну пошту, анкетування, соціальні мережі, служби обміну миттєвими повідомленнями та мобільні застосунки, </w:t>
      </w:r>
      <w:r w:rsidRPr="001365A1">
        <w:rPr>
          <w:rFonts w:ascii="Times New Roman" w:eastAsia="CIDFont+F2" w:hAnsi="Times New Roman" w:cs="Times New Roman"/>
          <w:sz w:val="28"/>
          <w:szCs w:val="28"/>
        </w:rPr>
        <w:t xml:space="preserve">на кшталт </w:t>
      </w:r>
      <w:proofErr w:type="spellStart"/>
      <w:r w:rsidRPr="001365A1">
        <w:rPr>
          <w:rFonts w:ascii="Times New Roman" w:eastAsia="CIDFont+F2" w:hAnsi="Times New Roman" w:cs="Times New Roman"/>
          <w:sz w:val="28"/>
          <w:szCs w:val="28"/>
        </w:rPr>
        <w:t>Viber</w:t>
      </w:r>
      <w:proofErr w:type="spellEnd"/>
      <w:r w:rsidRPr="001365A1">
        <w:rPr>
          <w:rFonts w:ascii="Times New Roman" w:eastAsia="CIDFont+F2" w:hAnsi="Times New Roman" w:cs="Times New Roman"/>
          <w:sz w:val="28"/>
          <w:szCs w:val="28"/>
        </w:rPr>
        <w:t xml:space="preserve">, </w:t>
      </w:r>
      <w:r w:rsidRPr="001365A1">
        <w:rPr>
          <w:rFonts w:ascii="Times New Roman" w:eastAsia="CIDFont+F2" w:hAnsi="Times New Roman" w:cs="Times New Roman"/>
          <w:sz w:val="28"/>
          <w:szCs w:val="28"/>
          <w:lang w:val="en-US"/>
        </w:rPr>
        <w:t>Telegram</w:t>
      </w:r>
      <w:r w:rsidRPr="001365A1">
        <w:rPr>
          <w:rFonts w:ascii="Times New Roman" w:eastAsia="CIDFont+F2" w:hAnsi="Times New Roman" w:cs="Times New Roman"/>
          <w:sz w:val="28"/>
          <w:szCs w:val="28"/>
        </w:rPr>
        <w:t>, де можна створити закриті групи, спільноти, чати, обговорювати теми, завдання, проблеми та обмінюватись інформацією [</w:t>
      </w:r>
      <w:r w:rsidR="001365A1" w:rsidRPr="001365A1">
        <w:rPr>
          <w:rFonts w:ascii="Times New Roman" w:eastAsia="CIDFont+F2" w:hAnsi="Times New Roman" w:cs="Times New Roman"/>
          <w:sz w:val="28"/>
          <w:szCs w:val="28"/>
          <w:lang w:val="fr-FR"/>
        </w:rPr>
        <w:t>2</w:t>
      </w:r>
      <w:r w:rsidR="00F23F9B" w:rsidRPr="001365A1">
        <w:rPr>
          <w:rFonts w:ascii="Times New Roman" w:eastAsia="CIDFont+F2" w:hAnsi="Times New Roman" w:cs="Times New Roman"/>
          <w:sz w:val="28"/>
          <w:szCs w:val="28"/>
        </w:rPr>
        <w:t>, с. 20</w:t>
      </w:r>
      <w:r w:rsidRPr="001365A1">
        <w:rPr>
          <w:rFonts w:ascii="Times New Roman" w:eastAsia="CIDFont+F2" w:hAnsi="Times New Roman" w:cs="Times New Roman"/>
          <w:sz w:val="28"/>
          <w:szCs w:val="28"/>
        </w:rPr>
        <w:t xml:space="preserve">]. </w:t>
      </w:r>
    </w:p>
    <w:p w:rsidR="004D20C6" w:rsidRPr="001365A1" w:rsidRDefault="004D20C6" w:rsidP="004D20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5A1">
        <w:rPr>
          <w:rFonts w:ascii="Times New Roman" w:hAnsi="Times New Roman" w:cs="Times New Roman"/>
          <w:sz w:val="28"/>
          <w:szCs w:val="28"/>
        </w:rPr>
        <w:t xml:space="preserve">У своїй роботі вчителі використовують всі наявні можливості інформаційно-комунікаційних технологій. Кожен педагогічний менеджер вибирає зручний для нього сервіс ‒ це може бути один або кілька сервісів. Інтерактивна платформа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MyEnglishLab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Pearson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‒ це яскравий приклад застосування штучного інтелекту для ефективного вивчення іноземної мови. Практичний досвід використання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MyEnglishLab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дає можливість спостерігати за активним впровадженням штучного інтелекту у процес вивчення іноземної мови. </w:t>
      </w:r>
      <w:r w:rsidRPr="001365A1">
        <w:rPr>
          <w:rFonts w:ascii="Times New Roman" w:hAnsi="Times New Roman" w:cs="Times New Roman"/>
          <w:sz w:val="28"/>
          <w:szCs w:val="28"/>
        </w:rPr>
        <w:lastRenderedPageBreak/>
        <w:t>Так, платформа може контролювати час виконання завдань, збері</w:t>
      </w:r>
      <w:r w:rsidR="00F23F9B" w:rsidRPr="001365A1">
        <w:rPr>
          <w:rFonts w:ascii="Times New Roman" w:hAnsi="Times New Roman" w:cs="Times New Roman"/>
          <w:sz w:val="28"/>
          <w:szCs w:val="28"/>
        </w:rPr>
        <w:t>гати усі результати,</w:t>
      </w:r>
      <w:r w:rsidRPr="001365A1">
        <w:rPr>
          <w:rFonts w:ascii="Times New Roman" w:hAnsi="Times New Roman" w:cs="Times New Roman"/>
          <w:sz w:val="28"/>
          <w:szCs w:val="28"/>
        </w:rPr>
        <w:t xml:space="preserve"> обирати кращі та сприяти тренуванню у будь-який зручний час.</w:t>
      </w:r>
    </w:p>
    <w:p w:rsidR="004D20C6" w:rsidRPr="001365A1" w:rsidRDefault="004D20C6" w:rsidP="004D20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5A1">
        <w:rPr>
          <w:rFonts w:ascii="Times New Roman" w:hAnsi="Times New Roman" w:cs="Times New Roman"/>
          <w:sz w:val="28"/>
          <w:szCs w:val="28"/>
        </w:rPr>
        <w:t xml:space="preserve">На презентованій платформі електронні підручники з кодом доступу до них. До складу НМК входить: підручник з аудіо додатком, зошит з аудіо додатком,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відеоконтент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та список слів, які є новими для даного рівня підручника. Підручники видавництва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Рearson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розраховані на різні вікові категорії з рівня володіння мовою. Викладач сам може обрати підручник із представлених: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Wider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Getter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, </w:t>
      </w:r>
      <w:hyperlink r:id="rId4" w:tgtFrame="_blank" w:tooltip="Купити підручники та компоненти Think" w:history="1">
        <w:r w:rsidRPr="001365A1">
          <w:rPr>
            <w:rStyle w:val="a3"/>
            <w:rFonts w:ascii="Times New Roman" w:hAnsi="Times New Roman" w:cs="Times New Roman"/>
            <w:b w:val="0"/>
            <w:sz w:val="28"/>
            <w:szCs w:val="28"/>
            <w:bdr w:val="none" w:sz="0" w:space="0" w:color="auto" w:frame="1"/>
          </w:rPr>
          <w:t>THINK</w:t>
        </w:r>
      </w:hyperlink>
      <w:r w:rsidRPr="001365A1">
        <w:rPr>
          <w:rFonts w:ascii="Times New Roman" w:hAnsi="Times New Roman" w:cs="Times New Roman"/>
          <w:b/>
          <w:sz w:val="28"/>
          <w:szCs w:val="28"/>
        </w:rPr>
        <w:t>,</w:t>
      </w:r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Focus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Note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Roadmap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. Підручник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Wider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має рівні </w:t>
      </w:r>
      <w:r w:rsidRPr="001365A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65A1">
        <w:rPr>
          <w:rFonts w:ascii="Times New Roman" w:hAnsi="Times New Roman" w:cs="Times New Roman"/>
          <w:sz w:val="28"/>
          <w:szCs w:val="28"/>
        </w:rPr>
        <w:t xml:space="preserve"> та 1-4,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Getter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має рівні 1-4, </w:t>
      </w:r>
      <w:hyperlink r:id="rId5" w:tgtFrame="_blank" w:tooltip="Купити підручники та компоненти Think" w:history="1">
        <w:r w:rsidRPr="001365A1">
          <w:rPr>
            <w:rStyle w:val="a3"/>
            <w:rFonts w:ascii="Times New Roman" w:hAnsi="Times New Roman" w:cs="Times New Roman"/>
            <w:b w:val="0"/>
            <w:sz w:val="28"/>
            <w:szCs w:val="28"/>
            <w:bdr w:val="none" w:sz="0" w:space="0" w:color="auto" w:frame="1"/>
          </w:rPr>
          <w:t>THINK</w:t>
        </w:r>
      </w:hyperlink>
      <w:r w:rsidRPr="001365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5A1">
        <w:rPr>
          <w:rFonts w:ascii="Times New Roman" w:hAnsi="Times New Roman" w:cs="Times New Roman"/>
          <w:sz w:val="28"/>
          <w:szCs w:val="28"/>
        </w:rPr>
        <w:t xml:space="preserve">має рівні </w:t>
      </w:r>
      <w:r w:rsidRPr="001365A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65A1">
        <w:rPr>
          <w:rFonts w:ascii="Times New Roman" w:hAnsi="Times New Roman" w:cs="Times New Roman"/>
          <w:sz w:val="28"/>
          <w:szCs w:val="28"/>
        </w:rPr>
        <w:t xml:space="preserve"> та 1-4,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Focus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має рівні 1-5,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Note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має рівні 1-5, </w:t>
      </w:r>
      <w:proofErr w:type="spellStart"/>
      <w:r w:rsidRPr="001365A1">
        <w:rPr>
          <w:rFonts w:ascii="Times New Roman" w:hAnsi="Times New Roman" w:cs="Times New Roman"/>
          <w:sz w:val="28"/>
          <w:szCs w:val="28"/>
        </w:rPr>
        <w:t>Roadmap</w:t>
      </w:r>
      <w:proofErr w:type="spellEnd"/>
      <w:r w:rsidRPr="001365A1">
        <w:rPr>
          <w:rFonts w:ascii="Times New Roman" w:hAnsi="Times New Roman" w:cs="Times New Roman"/>
          <w:sz w:val="28"/>
          <w:szCs w:val="28"/>
        </w:rPr>
        <w:t xml:space="preserve"> має рівні А1, А2, А2+, В1, В1+, В2, В2+, С1-2. Підручники видавництва мають гриф МОН.</w:t>
      </w:r>
    </w:p>
    <w:p w:rsidR="004D20C6" w:rsidRPr="001365A1" w:rsidRDefault="00EA7647" w:rsidP="004D20C6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1365A1">
        <w:rPr>
          <w:color w:val="auto"/>
          <w:sz w:val="28"/>
          <w:szCs w:val="28"/>
        </w:rPr>
        <w:t xml:space="preserve">Отже, використання відкритих електронних ресурсів та підручників, інтерактивних платформ </w:t>
      </w:r>
      <w:r w:rsidR="004D20C6" w:rsidRPr="001365A1">
        <w:rPr>
          <w:color w:val="auto"/>
          <w:sz w:val="28"/>
          <w:szCs w:val="28"/>
        </w:rPr>
        <w:t xml:space="preserve">сприятливо впливає на процес оволодіння та удосконалення формування іншомовної комунікативної компетентності </w:t>
      </w:r>
      <w:r w:rsidRPr="001365A1">
        <w:rPr>
          <w:color w:val="auto"/>
          <w:sz w:val="28"/>
          <w:szCs w:val="28"/>
        </w:rPr>
        <w:t>здобувачів освіти</w:t>
      </w:r>
      <w:r w:rsidR="004D20C6" w:rsidRPr="001365A1">
        <w:rPr>
          <w:color w:val="auto"/>
          <w:sz w:val="28"/>
          <w:szCs w:val="28"/>
        </w:rPr>
        <w:t>, сприяє розвитку їхніх інтелектуальних здібностей, особистісно-значущих знань, умінь та навичок.</w:t>
      </w:r>
    </w:p>
    <w:p w:rsidR="00EA7647" w:rsidRPr="001365A1" w:rsidRDefault="00EA7647" w:rsidP="00F23F9B">
      <w:pPr>
        <w:pStyle w:val="Default"/>
        <w:spacing w:line="360" w:lineRule="auto"/>
        <w:ind w:firstLine="567"/>
        <w:jc w:val="center"/>
        <w:rPr>
          <w:b/>
          <w:color w:val="auto"/>
          <w:sz w:val="28"/>
          <w:szCs w:val="28"/>
        </w:rPr>
      </w:pPr>
    </w:p>
    <w:p w:rsidR="004D20C6" w:rsidRPr="001365A1" w:rsidRDefault="004D20C6" w:rsidP="004D20C6">
      <w:pPr>
        <w:pStyle w:val="Default"/>
        <w:spacing w:line="360" w:lineRule="auto"/>
        <w:ind w:firstLine="567"/>
        <w:jc w:val="center"/>
        <w:rPr>
          <w:b/>
          <w:color w:val="auto"/>
          <w:sz w:val="28"/>
          <w:szCs w:val="28"/>
        </w:rPr>
      </w:pPr>
      <w:r w:rsidRPr="001365A1">
        <w:rPr>
          <w:b/>
          <w:color w:val="auto"/>
          <w:sz w:val="28"/>
          <w:szCs w:val="28"/>
        </w:rPr>
        <w:t>ЛІТЕРАТУРА</w:t>
      </w:r>
    </w:p>
    <w:p w:rsidR="004D20C6" w:rsidRPr="001365A1" w:rsidRDefault="006675D4" w:rsidP="004D20C6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365A1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1. </w:t>
      </w:r>
      <w:proofErr w:type="spellStart"/>
      <w:r w:rsidRPr="001365A1">
        <w:rPr>
          <w:rFonts w:ascii="Times New Roman" w:eastAsia="TimesNewRomanPS-BoldMT" w:hAnsi="Times New Roman" w:cs="Times New Roman"/>
          <w:bCs/>
          <w:sz w:val="28"/>
          <w:szCs w:val="28"/>
        </w:rPr>
        <w:t>Гуржій</w:t>
      </w:r>
      <w:proofErr w:type="spellEnd"/>
      <w:r w:rsidRPr="001365A1">
        <w:rPr>
          <w:rFonts w:ascii="Times New Roman" w:eastAsia="TimesNewRomanPS-BoldMT" w:hAnsi="Times New Roman" w:cs="Times New Roman"/>
          <w:bCs/>
          <w:sz w:val="28"/>
          <w:szCs w:val="28"/>
          <w:lang w:val="ru-RU"/>
        </w:rPr>
        <w:t> </w:t>
      </w:r>
      <w:r w:rsidRPr="001365A1">
        <w:rPr>
          <w:rFonts w:ascii="Times New Roman" w:eastAsia="TimesNewRomanPS-BoldMT" w:hAnsi="Times New Roman" w:cs="Times New Roman"/>
          <w:bCs/>
          <w:sz w:val="28"/>
          <w:szCs w:val="28"/>
        </w:rPr>
        <w:t>А.</w:t>
      </w:r>
      <w:r w:rsidRPr="001365A1">
        <w:rPr>
          <w:rFonts w:ascii="Times New Roman" w:eastAsia="TimesNewRomanPS-BoldMT" w:hAnsi="Times New Roman" w:cs="Times New Roman"/>
          <w:bCs/>
          <w:sz w:val="28"/>
          <w:szCs w:val="28"/>
          <w:lang w:val="ru-RU"/>
        </w:rPr>
        <w:t> </w:t>
      </w:r>
      <w:r w:rsidRPr="001365A1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М., </w:t>
      </w:r>
      <w:proofErr w:type="spellStart"/>
      <w:r w:rsidRPr="001365A1">
        <w:rPr>
          <w:rFonts w:ascii="Times New Roman" w:eastAsia="TimesNewRomanPS-BoldMT" w:hAnsi="Times New Roman" w:cs="Times New Roman"/>
          <w:bCs/>
          <w:sz w:val="28"/>
          <w:szCs w:val="28"/>
        </w:rPr>
        <w:t>Карташова</w:t>
      </w:r>
      <w:proofErr w:type="spellEnd"/>
      <w:r w:rsidRPr="001365A1">
        <w:rPr>
          <w:rFonts w:ascii="Times New Roman" w:eastAsia="TimesNewRomanPS-BoldMT" w:hAnsi="Times New Roman" w:cs="Times New Roman"/>
          <w:bCs/>
          <w:sz w:val="28"/>
          <w:szCs w:val="28"/>
          <w:lang w:val="ru-RU"/>
        </w:rPr>
        <w:t> </w:t>
      </w:r>
      <w:r w:rsidRPr="001365A1">
        <w:rPr>
          <w:rFonts w:ascii="Times New Roman" w:eastAsia="TimesNewRomanPS-BoldMT" w:hAnsi="Times New Roman" w:cs="Times New Roman"/>
          <w:bCs/>
          <w:sz w:val="28"/>
          <w:szCs w:val="28"/>
        </w:rPr>
        <w:t>Л.</w:t>
      </w:r>
      <w:r w:rsidRPr="001365A1">
        <w:rPr>
          <w:rFonts w:ascii="Times New Roman" w:eastAsia="TimesNewRomanPS-BoldMT" w:hAnsi="Times New Roman" w:cs="Times New Roman"/>
          <w:bCs/>
          <w:sz w:val="28"/>
          <w:szCs w:val="28"/>
          <w:lang w:val="ru-RU"/>
        </w:rPr>
        <w:t> </w:t>
      </w:r>
      <w:r w:rsidRPr="001365A1">
        <w:rPr>
          <w:rFonts w:ascii="Times New Roman" w:eastAsia="TimesNewRomanPS-BoldMT" w:hAnsi="Times New Roman" w:cs="Times New Roman"/>
          <w:bCs/>
          <w:sz w:val="28"/>
          <w:szCs w:val="28"/>
        </w:rPr>
        <w:t>А., Пліш</w:t>
      </w:r>
      <w:r w:rsidRPr="001365A1">
        <w:rPr>
          <w:rFonts w:ascii="Times New Roman" w:eastAsia="TimesNewRomanPS-BoldMT" w:hAnsi="Times New Roman" w:cs="Times New Roman"/>
          <w:bCs/>
          <w:sz w:val="28"/>
          <w:szCs w:val="28"/>
          <w:lang w:val="ru-RU"/>
        </w:rPr>
        <w:t> </w:t>
      </w:r>
      <w:r w:rsidRPr="001365A1">
        <w:rPr>
          <w:rFonts w:ascii="Times New Roman" w:eastAsia="TimesNewRomanPS-BoldMT" w:hAnsi="Times New Roman" w:cs="Times New Roman"/>
          <w:bCs/>
          <w:sz w:val="28"/>
          <w:szCs w:val="28"/>
        </w:rPr>
        <w:t>І.</w:t>
      </w:r>
      <w:r w:rsidRPr="001365A1">
        <w:rPr>
          <w:rFonts w:ascii="Times New Roman" w:eastAsia="TimesNewRomanPS-BoldMT" w:hAnsi="Times New Roman" w:cs="Times New Roman"/>
          <w:bCs/>
          <w:sz w:val="28"/>
          <w:szCs w:val="28"/>
          <w:lang w:val="ru-RU"/>
        </w:rPr>
        <w:t> </w:t>
      </w:r>
      <w:r w:rsidR="004D20C6" w:rsidRPr="001365A1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В. Інновації в освітньому просторі України: відкритий електронний освітній ресурс </w:t>
      </w:r>
      <w:r w:rsidR="004D20C6" w:rsidRPr="001365A1">
        <w:rPr>
          <w:rFonts w:ascii="Times New Roman" w:eastAsia="TimesNewRomanPS-BoldMT" w:hAnsi="Times New Roman" w:cs="Times New Roman"/>
          <w:sz w:val="28"/>
          <w:szCs w:val="28"/>
        </w:rPr>
        <w:t xml:space="preserve">– перспектива впровадження. </w:t>
      </w:r>
      <w:r w:rsidR="004D20C6" w:rsidRPr="001365A1">
        <w:rPr>
          <w:rFonts w:ascii="Times New Roman" w:eastAsia="TimesNewRomanPS-BoldMT" w:hAnsi="Times New Roman" w:cs="Times New Roman"/>
          <w:bCs/>
          <w:i/>
          <w:sz w:val="28"/>
          <w:szCs w:val="28"/>
        </w:rPr>
        <w:t xml:space="preserve">Інформаційно-комунікаційні технології в сучасній освіті: досвід, проблеми, перспективи. </w:t>
      </w:r>
      <w:r w:rsidR="004D20C6" w:rsidRPr="001365A1">
        <w:rPr>
          <w:rFonts w:ascii="Times New Roman" w:eastAsia="TimesNewRomanPS-BoldMT" w:hAnsi="Times New Roman" w:cs="Times New Roman"/>
          <w:sz w:val="28"/>
          <w:szCs w:val="28"/>
        </w:rPr>
        <w:t>Збірник наукових праць. Випуск 5. / За р</w:t>
      </w:r>
      <w:r w:rsidR="00EA7647" w:rsidRPr="001365A1">
        <w:rPr>
          <w:rFonts w:ascii="Times New Roman" w:eastAsia="TimesNewRomanPS-BoldMT" w:hAnsi="Times New Roman" w:cs="Times New Roman"/>
          <w:sz w:val="28"/>
          <w:szCs w:val="28"/>
        </w:rPr>
        <w:t>ед. М.</w:t>
      </w:r>
      <w:r w:rsidR="00EA7647" w:rsidRPr="001365A1">
        <w:rPr>
          <w:rFonts w:ascii="Times New Roman" w:eastAsia="TimesNewRomanPS-BoldMT" w:hAnsi="Times New Roman" w:cs="Times New Roman"/>
          <w:sz w:val="28"/>
          <w:szCs w:val="28"/>
          <w:lang w:val="ru-RU"/>
        </w:rPr>
        <w:t> </w:t>
      </w:r>
      <w:r w:rsidR="00EA7647" w:rsidRPr="001365A1">
        <w:rPr>
          <w:rFonts w:ascii="Times New Roman" w:eastAsia="TimesNewRomanPS-BoldMT" w:hAnsi="Times New Roman" w:cs="Times New Roman"/>
          <w:sz w:val="28"/>
          <w:szCs w:val="28"/>
        </w:rPr>
        <w:t>М.</w:t>
      </w:r>
      <w:r w:rsidR="00EA7647" w:rsidRPr="001365A1">
        <w:rPr>
          <w:rFonts w:ascii="Times New Roman" w:eastAsia="TimesNewRomanPS-BoldMT" w:hAnsi="Times New Roman" w:cs="Times New Roman"/>
          <w:sz w:val="28"/>
          <w:szCs w:val="28"/>
          <w:lang w:val="ru-RU"/>
        </w:rPr>
        <w:t> </w:t>
      </w:r>
      <w:proofErr w:type="spellStart"/>
      <w:r w:rsidR="00EA7647" w:rsidRPr="001365A1">
        <w:rPr>
          <w:rFonts w:ascii="Times New Roman" w:eastAsia="TimesNewRomanPS-BoldMT" w:hAnsi="Times New Roman" w:cs="Times New Roman"/>
          <w:sz w:val="28"/>
          <w:szCs w:val="28"/>
        </w:rPr>
        <w:t>Козяра</w:t>
      </w:r>
      <w:proofErr w:type="spellEnd"/>
      <w:r w:rsidR="00EA7647" w:rsidRPr="001365A1">
        <w:rPr>
          <w:rFonts w:ascii="Times New Roman" w:eastAsia="TimesNewRomanPS-BoldMT" w:hAnsi="Times New Roman" w:cs="Times New Roman"/>
          <w:sz w:val="28"/>
          <w:szCs w:val="28"/>
        </w:rPr>
        <w:t>, Н.</w:t>
      </w:r>
      <w:r w:rsidR="00EA7647" w:rsidRPr="001365A1">
        <w:rPr>
          <w:rFonts w:ascii="Times New Roman" w:eastAsia="TimesNewRomanPS-BoldMT" w:hAnsi="Times New Roman" w:cs="Times New Roman"/>
          <w:sz w:val="28"/>
          <w:szCs w:val="28"/>
          <w:lang w:val="ru-RU"/>
        </w:rPr>
        <w:t> </w:t>
      </w:r>
      <w:r w:rsidR="00EA7647" w:rsidRPr="001365A1">
        <w:rPr>
          <w:rFonts w:ascii="Times New Roman" w:eastAsia="TimesNewRomanPS-BoldMT" w:hAnsi="Times New Roman" w:cs="Times New Roman"/>
          <w:sz w:val="28"/>
          <w:szCs w:val="28"/>
        </w:rPr>
        <w:t>Г.</w:t>
      </w:r>
      <w:r w:rsidR="00EA7647" w:rsidRPr="001365A1">
        <w:rPr>
          <w:rFonts w:ascii="Times New Roman" w:eastAsia="TimesNewRomanPS-BoldMT" w:hAnsi="Times New Roman" w:cs="Times New Roman"/>
          <w:sz w:val="28"/>
          <w:szCs w:val="28"/>
          <w:lang w:val="ru-RU"/>
        </w:rPr>
        <w:t> </w:t>
      </w:r>
      <w:proofErr w:type="spellStart"/>
      <w:r w:rsidR="00EA7647" w:rsidRPr="001365A1">
        <w:rPr>
          <w:rFonts w:ascii="Times New Roman" w:eastAsia="TimesNewRomanPS-BoldMT" w:hAnsi="Times New Roman" w:cs="Times New Roman"/>
          <w:sz w:val="28"/>
          <w:szCs w:val="28"/>
        </w:rPr>
        <w:t>Ничкало</w:t>
      </w:r>
      <w:proofErr w:type="spellEnd"/>
      <w:r w:rsidR="00EA7647" w:rsidRPr="001365A1">
        <w:rPr>
          <w:rFonts w:ascii="Times New Roman" w:eastAsia="TimesNewRomanPS-BoldMT" w:hAnsi="Times New Roman" w:cs="Times New Roman"/>
          <w:sz w:val="28"/>
          <w:szCs w:val="28"/>
        </w:rPr>
        <w:t xml:space="preserve">. Львів: ЛДУ БЖД, 2017. С. </w:t>
      </w:r>
      <w:r w:rsidR="004D20C6" w:rsidRPr="001365A1">
        <w:rPr>
          <w:rFonts w:ascii="Times New Roman" w:eastAsia="TimesNewRomanPS-BoldMT" w:hAnsi="Times New Roman" w:cs="Times New Roman"/>
          <w:sz w:val="28"/>
          <w:szCs w:val="28"/>
        </w:rPr>
        <w:t>27-33</w:t>
      </w:r>
      <w:r w:rsidR="00EA7647" w:rsidRPr="001365A1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6675D4" w:rsidRPr="001365A1" w:rsidRDefault="001365A1" w:rsidP="004D20C6">
      <w:pPr>
        <w:pStyle w:val="Default"/>
        <w:spacing w:line="360" w:lineRule="auto"/>
        <w:ind w:firstLine="567"/>
        <w:jc w:val="both"/>
        <w:rPr>
          <w:rFonts w:eastAsia="CIDFont+F2"/>
          <w:color w:val="auto"/>
          <w:sz w:val="28"/>
          <w:szCs w:val="28"/>
        </w:rPr>
      </w:pPr>
      <w:r w:rsidRPr="001365A1">
        <w:rPr>
          <w:rFonts w:eastAsia="CIDFont+F2"/>
          <w:color w:val="auto"/>
          <w:sz w:val="28"/>
          <w:szCs w:val="28"/>
        </w:rPr>
        <w:t>2</w:t>
      </w:r>
      <w:r w:rsidR="004D20C6" w:rsidRPr="001365A1">
        <w:rPr>
          <w:rFonts w:eastAsia="CIDFont+F2"/>
          <w:color w:val="auto"/>
          <w:sz w:val="28"/>
          <w:szCs w:val="28"/>
        </w:rPr>
        <w:t>. Лотоцька А., Пасічник О. Організація дистанційного навчання в школі. Методичні рекомендації. Смарт</w:t>
      </w:r>
      <w:r w:rsidR="00D1104B" w:rsidRPr="001365A1">
        <w:rPr>
          <w:rFonts w:eastAsia="CIDFont+F2"/>
          <w:color w:val="auto"/>
          <w:sz w:val="28"/>
          <w:szCs w:val="28"/>
          <w:lang w:val="ru-RU"/>
        </w:rPr>
        <w:t xml:space="preserve"> </w:t>
      </w:r>
      <w:r w:rsidR="004D20C6" w:rsidRPr="001365A1">
        <w:rPr>
          <w:rFonts w:eastAsia="CIDFont+F2"/>
          <w:color w:val="auto"/>
          <w:sz w:val="28"/>
          <w:szCs w:val="28"/>
        </w:rPr>
        <w:t>освіта. 2020. 70 с.</w:t>
      </w:r>
    </w:p>
    <w:p w:rsidR="006675D4" w:rsidRPr="001365A1" w:rsidRDefault="004D20C6" w:rsidP="006675D4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365A1">
        <w:rPr>
          <w:rFonts w:eastAsia="CIDFont+F2"/>
          <w:color w:val="auto"/>
          <w:sz w:val="28"/>
          <w:szCs w:val="28"/>
        </w:rPr>
        <w:t xml:space="preserve"> </w:t>
      </w:r>
      <w:r w:rsidR="001365A1" w:rsidRPr="001365A1">
        <w:rPr>
          <w:color w:val="auto"/>
          <w:sz w:val="28"/>
          <w:szCs w:val="28"/>
        </w:rPr>
        <w:t>3</w:t>
      </w:r>
      <w:r w:rsidR="006675D4" w:rsidRPr="001365A1">
        <w:rPr>
          <w:color w:val="auto"/>
          <w:sz w:val="28"/>
          <w:szCs w:val="28"/>
        </w:rPr>
        <w:t xml:space="preserve">. </w:t>
      </w:r>
      <w:proofErr w:type="spellStart"/>
      <w:r w:rsidR="006675D4" w:rsidRPr="001365A1">
        <w:rPr>
          <w:color w:val="auto"/>
          <w:sz w:val="28"/>
          <w:szCs w:val="28"/>
        </w:rPr>
        <w:t>Пихтіна</w:t>
      </w:r>
      <w:proofErr w:type="spellEnd"/>
      <w:r w:rsidR="006675D4" w:rsidRPr="001365A1">
        <w:rPr>
          <w:color w:val="auto"/>
          <w:sz w:val="28"/>
          <w:szCs w:val="28"/>
          <w:lang w:val="ru-RU"/>
        </w:rPr>
        <w:t> </w:t>
      </w:r>
      <w:r w:rsidR="006675D4" w:rsidRPr="001365A1">
        <w:rPr>
          <w:color w:val="auto"/>
          <w:sz w:val="28"/>
          <w:szCs w:val="28"/>
        </w:rPr>
        <w:t>Н.</w:t>
      </w:r>
      <w:r w:rsidR="006675D4" w:rsidRPr="001365A1">
        <w:rPr>
          <w:color w:val="auto"/>
          <w:sz w:val="28"/>
          <w:szCs w:val="28"/>
          <w:lang w:val="ru-RU"/>
        </w:rPr>
        <w:t> </w:t>
      </w:r>
      <w:r w:rsidR="006675D4" w:rsidRPr="001365A1">
        <w:rPr>
          <w:color w:val="auto"/>
          <w:sz w:val="28"/>
          <w:szCs w:val="28"/>
        </w:rPr>
        <w:t>П. Комп’ютерні технології у роботі з дітьми. Ніжин : НДУ ім. М.</w:t>
      </w:r>
      <w:r w:rsidR="006675D4" w:rsidRPr="001365A1">
        <w:rPr>
          <w:color w:val="auto"/>
          <w:sz w:val="28"/>
          <w:szCs w:val="28"/>
          <w:lang w:val="ru-RU"/>
        </w:rPr>
        <w:t> </w:t>
      </w:r>
      <w:r w:rsidR="006675D4" w:rsidRPr="001365A1">
        <w:rPr>
          <w:color w:val="auto"/>
          <w:sz w:val="28"/>
          <w:szCs w:val="28"/>
        </w:rPr>
        <w:t>Гоголя, 2016. 87 с.</w:t>
      </w:r>
    </w:p>
    <w:p w:rsidR="002774C1" w:rsidRDefault="002774C1"/>
    <w:sectPr w:rsidR="002774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5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C6"/>
    <w:rsid w:val="000C5827"/>
    <w:rsid w:val="001365A1"/>
    <w:rsid w:val="002774C1"/>
    <w:rsid w:val="00291DC8"/>
    <w:rsid w:val="004D20C6"/>
    <w:rsid w:val="006675D4"/>
    <w:rsid w:val="006F6037"/>
    <w:rsid w:val="00D1104B"/>
    <w:rsid w:val="00EA7647"/>
    <w:rsid w:val="00F2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60A3"/>
  <w15:chartTrackingRefBased/>
  <w15:docId w15:val="{5BDDF8A2-7E7B-42B8-A586-5985CF02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2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4D20C6"/>
    <w:rPr>
      <w:b/>
      <w:bCs/>
    </w:rPr>
  </w:style>
  <w:style w:type="paragraph" w:styleId="a4">
    <w:name w:val="List Paragraph"/>
    <w:basedOn w:val="a"/>
    <w:uiPriority w:val="34"/>
    <w:qFormat/>
    <w:rsid w:val="004D2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andlingua.com.ua/shop/catalog?search=think" TargetMode="External"/><Relationship Id="rId4" Type="http://schemas.openxmlformats.org/officeDocument/2006/relationships/hyperlink" Target="https://grandlingua.com.ua/shop/catalog?search=th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5</cp:revision>
  <dcterms:created xsi:type="dcterms:W3CDTF">2025-10-21T05:38:00Z</dcterms:created>
  <dcterms:modified xsi:type="dcterms:W3CDTF">2025-10-21T06:22:00Z</dcterms:modified>
</cp:coreProperties>
</file>