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84D38" w14:textId="3938D65F" w:rsidR="005C38C1" w:rsidRPr="005C5157" w:rsidRDefault="005C38C1" w:rsidP="005C38C1">
      <w:pPr>
        <w:spacing w:after="0" w:line="360" w:lineRule="auto"/>
        <w:ind w:firstLine="567"/>
        <w:jc w:val="right"/>
        <w:rPr>
          <w:b/>
          <w:szCs w:val="28"/>
          <w:lang w:val="uk-UA"/>
        </w:rPr>
      </w:pPr>
      <w:r w:rsidRPr="005C5157">
        <w:rPr>
          <w:b/>
          <w:szCs w:val="28"/>
          <w:lang w:val="uk-UA"/>
        </w:rPr>
        <w:t xml:space="preserve">УДК 378.147                                                                                </w:t>
      </w:r>
      <w:r w:rsidRPr="005C5157">
        <w:rPr>
          <w:szCs w:val="28"/>
          <w:lang w:val="uk-UA"/>
        </w:rPr>
        <w:t>Е. В. </w:t>
      </w:r>
      <w:proofErr w:type="spellStart"/>
      <w:r w:rsidRPr="005C5157">
        <w:rPr>
          <w:szCs w:val="28"/>
          <w:lang w:val="uk-UA"/>
        </w:rPr>
        <w:t>Кралікаускас</w:t>
      </w:r>
      <w:proofErr w:type="spellEnd"/>
      <w:r w:rsidRPr="005C5157">
        <w:rPr>
          <w:szCs w:val="28"/>
          <w:lang w:val="uk-UA"/>
        </w:rPr>
        <w:t xml:space="preserve"> </w:t>
      </w:r>
    </w:p>
    <w:p w14:paraId="19375C46" w14:textId="6E27E705" w:rsidR="005C38C1" w:rsidRPr="005C5157" w:rsidRDefault="005C38C1" w:rsidP="005C38C1">
      <w:pPr>
        <w:spacing w:after="0" w:line="360" w:lineRule="auto"/>
        <w:ind w:firstLine="567"/>
        <w:jc w:val="right"/>
        <w:rPr>
          <w:szCs w:val="28"/>
          <w:lang w:val="uk-UA"/>
        </w:rPr>
      </w:pPr>
      <w:r w:rsidRPr="005C5157">
        <w:rPr>
          <w:szCs w:val="28"/>
          <w:lang w:val="uk-UA"/>
        </w:rPr>
        <w:t>наук.</w:t>
      </w:r>
      <w:r w:rsidR="005C5157">
        <w:rPr>
          <w:szCs w:val="28"/>
          <w:lang w:val="uk-UA"/>
        </w:rPr>
        <w:t xml:space="preserve"> керівник – к. пед. н., доц. Н. А. </w:t>
      </w:r>
      <w:proofErr w:type="spellStart"/>
      <w:r w:rsidRPr="005C5157">
        <w:rPr>
          <w:szCs w:val="28"/>
          <w:lang w:val="uk-UA"/>
        </w:rPr>
        <w:t>Несторук</w:t>
      </w:r>
      <w:proofErr w:type="spellEnd"/>
      <w:r w:rsidRPr="005C5157">
        <w:rPr>
          <w:szCs w:val="28"/>
          <w:lang w:val="uk-UA"/>
        </w:rPr>
        <w:t xml:space="preserve"> </w:t>
      </w:r>
    </w:p>
    <w:p w14:paraId="697122F4" w14:textId="7BDBB7BA" w:rsidR="00555463" w:rsidRPr="005C5157" w:rsidRDefault="005C38C1" w:rsidP="005C38C1">
      <w:pPr>
        <w:spacing w:after="0" w:line="360" w:lineRule="auto"/>
        <w:ind w:firstLine="567"/>
        <w:jc w:val="right"/>
        <w:rPr>
          <w:szCs w:val="28"/>
          <w:lang w:val="uk-UA"/>
        </w:rPr>
      </w:pPr>
      <w:r w:rsidRPr="005C5157">
        <w:rPr>
          <w:szCs w:val="28"/>
          <w:lang w:val="uk-UA"/>
        </w:rPr>
        <w:t>Дніпро</w:t>
      </w:r>
    </w:p>
    <w:p w14:paraId="290DEF45" w14:textId="77777777" w:rsidR="005C5157" w:rsidRDefault="005F0774" w:rsidP="005C5157">
      <w:pPr>
        <w:spacing w:after="0" w:line="360" w:lineRule="auto"/>
        <w:ind w:firstLine="567"/>
        <w:jc w:val="center"/>
        <w:rPr>
          <w:b/>
          <w:szCs w:val="28"/>
          <w:lang w:val="uk-UA"/>
        </w:rPr>
      </w:pPr>
      <w:r w:rsidRPr="005C5157">
        <w:rPr>
          <w:b/>
          <w:szCs w:val="28"/>
          <w:lang w:val="uk-UA"/>
        </w:rPr>
        <w:t>ШЛЯХИ ПОДОЛАННЯ БАР’ЄРІВ У НАВЧАННІ</w:t>
      </w:r>
      <w:r w:rsidR="005C5157" w:rsidRPr="005C5157">
        <w:rPr>
          <w:b/>
          <w:szCs w:val="28"/>
          <w:lang w:val="uk-UA"/>
        </w:rPr>
        <w:t xml:space="preserve"> </w:t>
      </w:r>
    </w:p>
    <w:p w14:paraId="457C6B98" w14:textId="16A0E377" w:rsidR="005F0774" w:rsidRPr="005C5157" w:rsidRDefault="005C5157" w:rsidP="005C5157">
      <w:pPr>
        <w:spacing w:after="0" w:line="360" w:lineRule="auto"/>
        <w:ind w:firstLine="567"/>
        <w:jc w:val="center"/>
        <w:rPr>
          <w:b/>
          <w:szCs w:val="28"/>
          <w:lang w:val="uk-UA"/>
        </w:rPr>
      </w:pPr>
      <w:r w:rsidRPr="005C5157">
        <w:rPr>
          <w:b/>
          <w:szCs w:val="28"/>
          <w:lang w:val="uk-UA"/>
        </w:rPr>
        <w:t>ЗДОБУВАЧІ</w:t>
      </w:r>
      <w:r>
        <w:rPr>
          <w:b/>
          <w:szCs w:val="28"/>
          <w:lang w:val="uk-UA"/>
        </w:rPr>
        <w:t>В</w:t>
      </w:r>
      <w:r w:rsidRPr="005C5157">
        <w:rPr>
          <w:b/>
          <w:szCs w:val="28"/>
          <w:lang w:val="uk-UA"/>
        </w:rPr>
        <w:t xml:space="preserve"> ВИЩОЇ ОСВІТИ З ООП</w:t>
      </w:r>
    </w:p>
    <w:p w14:paraId="10256529" w14:textId="77777777" w:rsidR="00555463" w:rsidRPr="005C5157" w:rsidRDefault="00555463" w:rsidP="00555463">
      <w:pPr>
        <w:spacing w:after="0" w:line="360" w:lineRule="auto"/>
        <w:ind w:firstLine="567"/>
        <w:jc w:val="center"/>
        <w:rPr>
          <w:b/>
          <w:szCs w:val="28"/>
          <w:lang w:val="uk-UA"/>
        </w:rPr>
      </w:pPr>
    </w:p>
    <w:p w14:paraId="51388AC6" w14:textId="20F52FC4" w:rsidR="005F0774" w:rsidRPr="005C5157" w:rsidRDefault="005F0774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5C5157">
        <w:rPr>
          <w:sz w:val="28"/>
          <w:szCs w:val="28"/>
          <w:lang w:val="uk-UA"/>
        </w:rPr>
        <w:t>У сучасних умовах інтеграції України у світовий освітній простір розвиток інклюзивної освіти набуває особливого значення</w:t>
      </w:r>
      <w:r w:rsidR="008818D5" w:rsidRPr="005C5157">
        <w:rPr>
          <w:sz w:val="28"/>
          <w:szCs w:val="28"/>
          <w:lang w:val="uk-UA"/>
        </w:rPr>
        <w:t xml:space="preserve"> [1; 2</w:t>
      </w:r>
      <w:r w:rsidR="00EC3CFC" w:rsidRPr="005C5157">
        <w:rPr>
          <w:sz w:val="28"/>
          <w:szCs w:val="28"/>
          <w:lang w:val="uk-UA"/>
        </w:rPr>
        <w:t>, с. 79</w:t>
      </w:r>
      <w:r w:rsidR="008818D5" w:rsidRPr="005C5157">
        <w:rPr>
          <w:sz w:val="28"/>
          <w:szCs w:val="28"/>
          <w:lang w:val="uk-UA"/>
        </w:rPr>
        <w:t>]</w:t>
      </w:r>
      <w:r w:rsidRPr="005C5157">
        <w:rPr>
          <w:sz w:val="28"/>
          <w:szCs w:val="28"/>
          <w:lang w:val="uk-UA"/>
        </w:rPr>
        <w:t xml:space="preserve">. Студенти з особливими освітніми потребами (ООП) дедалі активніше залучаються до навчання у закладах вищої освіти (ЗВО), що вимагає створення умов для їхньої повноцінної участі в освітньому процесі. </w:t>
      </w:r>
      <w:proofErr w:type="spellStart"/>
      <w:r w:rsidRPr="005C5157">
        <w:rPr>
          <w:sz w:val="28"/>
          <w:szCs w:val="28"/>
          <w:lang w:val="ru-RU"/>
        </w:rPr>
        <w:t>Водночас</w:t>
      </w:r>
      <w:proofErr w:type="spellEnd"/>
      <w:r w:rsidRPr="005C5157">
        <w:rPr>
          <w:sz w:val="28"/>
          <w:szCs w:val="28"/>
          <w:lang w:val="ru-RU"/>
        </w:rPr>
        <w:t xml:space="preserve"> вони </w:t>
      </w:r>
      <w:proofErr w:type="spellStart"/>
      <w:r w:rsidRPr="005C5157">
        <w:rPr>
          <w:sz w:val="28"/>
          <w:szCs w:val="28"/>
          <w:lang w:val="ru-RU"/>
        </w:rPr>
        <w:t>продовжують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стикатися</w:t>
      </w:r>
      <w:proofErr w:type="spellEnd"/>
      <w:r w:rsidRPr="005C5157">
        <w:rPr>
          <w:sz w:val="28"/>
          <w:szCs w:val="28"/>
          <w:lang w:val="ru-RU"/>
        </w:rPr>
        <w:t xml:space="preserve"> з </w:t>
      </w:r>
      <w:proofErr w:type="spellStart"/>
      <w:r w:rsidRPr="005C5157">
        <w:rPr>
          <w:sz w:val="28"/>
          <w:szCs w:val="28"/>
          <w:lang w:val="ru-RU"/>
        </w:rPr>
        <w:t>численними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бар’єрами</w:t>
      </w:r>
      <w:proofErr w:type="spellEnd"/>
      <w:r w:rsidRPr="005C5157">
        <w:rPr>
          <w:sz w:val="28"/>
          <w:szCs w:val="28"/>
          <w:lang w:val="ru-RU"/>
        </w:rPr>
        <w:t xml:space="preserve">, </w:t>
      </w:r>
      <w:proofErr w:type="spellStart"/>
      <w:r w:rsidRPr="005C5157">
        <w:rPr>
          <w:sz w:val="28"/>
          <w:szCs w:val="28"/>
          <w:lang w:val="ru-RU"/>
        </w:rPr>
        <w:t>які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обмежують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доступність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навчального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середовища</w:t>
      </w:r>
      <w:proofErr w:type="spellEnd"/>
      <w:r w:rsidR="008818D5" w:rsidRPr="005C5157">
        <w:rPr>
          <w:sz w:val="28"/>
          <w:szCs w:val="28"/>
          <w:lang w:val="ru-RU"/>
        </w:rPr>
        <w:t xml:space="preserve"> [1]</w:t>
      </w:r>
      <w:r w:rsidRPr="005C5157">
        <w:rPr>
          <w:sz w:val="28"/>
          <w:szCs w:val="28"/>
          <w:lang w:val="ru-RU"/>
        </w:rPr>
        <w:t>.</w:t>
      </w:r>
    </w:p>
    <w:p w14:paraId="262A2B5C" w14:textId="231B4925" w:rsidR="008818D5" w:rsidRPr="005C5157" w:rsidRDefault="008818D5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5C5157">
        <w:rPr>
          <w:rStyle w:val="ac"/>
          <w:rFonts w:eastAsiaTheme="majorEastAsia"/>
          <w:b w:val="0"/>
          <w:sz w:val="28"/>
          <w:szCs w:val="28"/>
          <w:lang w:val="uk-UA"/>
        </w:rPr>
        <w:t>Мета роботи</w:t>
      </w:r>
      <w:r w:rsidRPr="005C5157">
        <w:rPr>
          <w:sz w:val="28"/>
          <w:szCs w:val="28"/>
          <w:lang w:val="uk-UA"/>
        </w:rPr>
        <w:t xml:space="preserve"> – проаналізувати основні бар’єри, з якими стикаються </w:t>
      </w:r>
      <w:r w:rsidR="005C5157" w:rsidRPr="005C5157">
        <w:rPr>
          <w:sz w:val="28"/>
          <w:szCs w:val="28"/>
          <w:lang w:val="uk-UA"/>
        </w:rPr>
        <w:t>здобувачі освіти</w:t>
      </w:r>
      <w:r w:rsidRPr="005C5157">
        <w:rPr>
          <w:sz w:val="28"/>
          <w:szCs w:val="28"/>
          <w:lang w:val="uk-UA"/>
        </w:rPr>
        <w:t xml:space="preserve"> з особливими освітніми потребами у закладах вищої освіти, та окреслити ефективні шляхи їх подолання на основі принципів універсального дизайну навчання.</w:t>
      </w:r>
    </w:p>
    <w:p w14:paraId="01309EA2" w14:textId="77777777" w:rsidR="005F0774" w:rsidRPr="005C5157" w:rsidRDefault="005F0774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5C5157">
        <w:rPr>
          <w:sz w:val="28"/>
          <w:szCs w:val="28"/>
          <w:lang w:val="uk-UA"/>
        </w:rPr>
        <w:t xml:space="preserve">До </w:t>
      </w:r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>фізичних бар’єрів</w:t>
      </w:r>
      <w:r w:rsidRPr="005C5157">
        <w:rPr>
          <w:sz w:val="28"/>
          <w:szCs w:val="28"/>
          <w:lang w:val="uk-UA"/>
        </w:rPr>
        <w:t xml:space="preserve"> належать архітектурна недоступність приміщень, відсутність пандусів, ліфтів чи адаптованих робочих місць. </w:t>
      </w:r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>Інформаційні бар’єри</w:t>
      </w:r>
      <w:r w:rsidRPr="005C5157">
        <w:rPr>
          <w:sz w:val="28"/>
          <w:szCs w:val="28"/>
          <w:lang w:val="uk-UA"/>
        </w:rPr>
        <w:t xml:space="preserve"> виявляються у відсутності адаптованих навчальних матеріалів, субтитрів чи альтернативних форматів подання інформації. </w:t>
      </w:r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>Організаційні перешкоди</w:t>
      </w:r>
      <w:r w:rsidRPr="005C5157">
        <w:rPr>
          <w:sz w:val="28"/>
          <w:szCs w:val="28"/>
          <w:lang w:val="uk-UA"/>
        </w:rPr>
        <w:t xml:space="preserve"> пов’язані з браком </w:t>
      </w:r>
      <w:proofErr w:type="spellStart"/>
      <w:r w:rsidRPr="005C5157">
        <w:rPr>
          <w:sz w:val="28"/>
          <w:szCs w:val="28"/>
          <w:lang w:val="uk-UA"/>
        </w:rPr>
        <w:t>тьюторів</w:t>
      </w:r>
      <w:proofErr w:type="spellEnd"/>
      <w:r w:rsidRPr="005C5157">
        <w:rPr>
          <w:sz w:val="28"/>
          <w:szCs w:val="28"/>
          <w:lang w:val="uk-UA"/>
        </w:rPr>
        <w:t xml:space="preserve">, недостатнім плануванням індивідуальних освітніх траєкторій, фрагментарністю супроводу. </w:t>
      </w:r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>Психологічні бар’єри</w:t>
      </w:r>
      <w:r w:rsidRPr="005C5157">
        <w:rPr>
          <w:sz w:val="28"/>
          <w:szCs w:val="28"/>
          <w:lang w:val="uk-UA"/>
        </w:rPr>
        <w:t xml:space="preserve"> зумовлені стереотипами, упередженнями, а також недостатньою комунікацією між викладачами, студентами та адміністрацією.</w:t>
      </w:r>
    </w:p>
    <w:p w14:paraId="41425204" w14:textId="49C6FD53" w:rsidR="005F0774" w:rsidRPr="005C5157" w:rsidRDefault="005F0774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5C5157">
        <w:rPr>
          <w:sz w:val="28"/>
          <w:szCs w:val="28"/>
          <w:lang w:val="uk-UA"/>
        </w:rPr>
        <w:t xml:space="preserve">Світовий досвід показує, що подолання цих бар’єрів можливе завдяки впровадженню принципів </w:t>
      </w:r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>універсального дизайну навчання (</w:t>
      </w:r>
      <w:r w:rsidRPr="005C5157">
        <w:rPr>
          <w:rStyle w:val="ac"/>
          <w:rFonts w:eastAsiaTheme="majorEastAsia"/>
          <w:b w:val="0"/>
          <w:iCs/>
          <w:sz w:val="28"/>
          <w:szCs w:val="28"/>
        </w:rPr>
        <w:t>UDL</w:t>
      </w:r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>)</w:t>
      </w:r>
      <w:r w:rsidRPr="005C5157">
        <w:rPr>
          <w:iCs/>
          <w:sz w:val="28"/>
          <w:szCs w:val="28"/>
          <w:lang w:val="uk-UA"/>
        </w:rPr>
        <w:t>,</w:t>
      </w:r>
      <w:r w:rsidRPr="005C5157">
        <w:rPr>
          <w:sz w:val="28"/>
          <w:szCs w:val="28"/>
          <w:lang w:val="uk-UA"/>
        </w:rPr>
        <w:t xml:space="preserve"> який передбачає завчасне врахування потреб різних категорій студентів у процесі </w:t>
      </w:r>
      <w:proofErr w:type="spellStart"/>
      <w:r w:rsidRPr="005C5157">
        <w:rPr>
          <w:sz w:val="28"/>
          <w:szCs w:val="28"/>
          <w:lang w:val="uk-UA"/>
        </w:rPr>
        <w:t>проєктування</w:t>
      </w:r>
      <w:proofErr w:type="spellEnd"/>
      <w:r w:rsidRPr="005C5157">
        <w:rPr>
          <w:sz w:val="28"/>
          <w:szCs w:val="28"/>
          <w:lang w:val="uk-UA"/>
        </w:rPr>
        <w:t xml:space="preserve"> курсів</w:t>
      </w:r>
      <w:r w:rsidR="00FD74EE" w:rsidRPr="005C5157">
        <w:rPr>
          <w:sz w:val="28"/>
          <w:szCs w:val="28"/>
          <w:lang w:val="uk-UA"/>
        </w:rPr>
        <w:t xml:space="preserve"> </w:t>
      </w:r>
      <w:r w:rsidR="008818D5" w:rsidRPr="005C5157">
        <w:rPr>
          <w:sz w:val="28"/>
          <w:szCs w:val="28"/>
          <w:lang w:val="uk-UA"/>
        </w:rPr>
        <w:t>[3</w:t>
      </w:r>
      <w:r w:rsidR="005C38C1" w:rsidRPr="005C5157">
        <w:rPr>
          <w:sz w:val="28"/>
          <w:szCs w:val="28"/>
          <w:lang w:val="uk-UA"/>
        </w:rPr>
        <w:t>, с. 813</w:t>
      </w:r>
      <w:r w:rsidR="008818D5" w:rsidRPr="005C5157">
        <w:rPr>
          <w:sz w:val="28"/>
          <w:szCs w:val="28"/>
          <w:lang w:val="uk-UA"/>
        </w:rPr>
        <w:t>]</w:t>
      </w:r>
      <w:r w:rsidRPr="005C5157">
        <w:rPr>
          <w:sz w:val="28"/>
          <w:szCs w:val="28"/>
          <w:lang w:val="uk-UA"/>
        </w:rPr>
        <w:t xml:space="preserve">. Це реалізується через багатоканальну подачу змісту, </w:t>
      </w:r>
      <w:r w:rsidRPr="005C5157">
        <w:rPr>
          <w:sz w:val="28"/>
          <w:szCs w:val="28"/>
          <w:lang w:val="uk-UA"/>
        </w:rPr>
        <w:lastRenderedPageBreak/>
        <w:t>різні способи залучення студентів до навчання та гнучкі форми оцінювання. Наприклад, використання доступних форматів файлів, субтитрування відео, інтеграція інструментів для читання з екрана чи масштабування значно підвищує доступність освітнього контенту.</w:t>
      </w:r>
    </w:p>
    <w:p w14:paraId="285140E4" w14:textId="1C786C60" w:rsidR="005F0774" w:rsidRPr="005C5157" w:rsidRDefault="005F0774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sz w:val="28"/>
          <w:szCs w:val="28"/>
          <w:lang w:val="uk-UA"/>
        </w:rPr>
        <w:t xml:space="preserve">Важливим елементом інклюзивного освітнього середовища є </w:t>
      </w:r>
      <w:proofErr w:type="spellStart"/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>тьюторський</w:t>
      </w:r>
      <w:proofErr w:type="spellEnd"/>
      <w:r w:rsidRPr="005C5157">
        <w:rPr>
          <w:rStyle w:val="ac"/>
          <w:rFonts w:eastAsiaTheme="majorEastAsia"/>
          <w:b w:val="0"/>
          <w:iCs/>
          <w:sz w:val="28"/>
          <w:szCs w:val="28"/>
          <w:lang w:val="uk-UA"/>
        </w:rPr>
        <w:t xml:space="preserve"> і менторський супровід</w:t>
      </w:r>
      <w:r w:rsidRPr="005C5157">
        <w:rPr>
          <w:iCs/>
          <w:sz w:val="28"/>
          <w:szCs w:val="28"/>
          <w:lang w:val="uk-UA"/>
        </w:rPr>
        <w:t>,</w:t>
      </w:r>
      <w:r w:rsidRPr="005C5157">
        <w:rPr>
          <w:sz w:val="28"/>
          <w:szCs w:val="28"/>
          <w:lang w:val="uk-UA"/>
        </w:rPr>
        <w:t xml:space="preserve"> що поєднує академічну, психологічну та організаційну підтримку</w:t>
      </w:r>
      <w:r w:rsidR="008818D5" w:rsidRPr="005C5157">
        <w:rPr>
          <w:sz w:val="28"/>
          <w:szCs w:val="28"/>
          <w:lang w:val="uk-UA"/>
        </w:rPr>
        <w:t xml:space="preserve"> [4</w:t>
      </w:r>
      <w:r w:rsidR="005C38C1" w:rsidRPr="005C5157">
        <w:rPr>
          <w:sz w:val="28"/>
          <w:szCs w:val="28"/>
          <w:lang w:val="uk-UA"/>
        </w:rPr>
        <w:t>, с. 161</w:t>
      </w:r>
      <w:r w:rsidR="008818D5" w:rsidRPr="005C5157">
        <w:rPr>
          <w:sz w:val="28"/>
          <w:szCs w:val="28"/>
          <w:lang w:val="uk-UA"/>
        </w:rPr>
        <w:t>]</w:t>
      </w:r>
      <w:r w:rsidRPr="005C5157">
        <w:rPr>
          <w:sz w:val="28"/>
          <w:szCs w:val="28"/>
          <w:lang w:val="uk-UA"/>
        </w:rPr>
        <w:t xml:space="preserve">. </w:t>
      </w:r>
      <w:r w:rsidRPr="005C5157">
        <w:rPr>
          <w:sz w:val="28"/>
          <w:szCs w:val="28"/>
          <w:lang w:val="ru-RU"/>
        </w:rPr>
        <w:t xml:space="preserve">Практика </w:t>
      </w:r>
      <w:proofErr w:type="spellStart"/>
      <w:r w:rsidRPr="005C5157">
        <w:rPr>
          <w:sz w:val="28"/>
          <w:szCs w:val="28"/>
          <w:lang w:val="ru-RU"/>
        </w:rPr>
        <w:t>залучення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тьюторів</w:t>
      </w:r>
      <w:proofErr w:type="spellEnd"/>
      <w:r w:rsidRPr="005C5157">
        <w:rPr>
          <w:sz w:val="28"/>
          <w:szCs w:val="28"/>
          <w:lang w:val="ru-RU"/>
        </w:rPr>
        <w:t xml:space="preserve">, </w:t>
      </w:r>
      <w:proofErr w:type="spellStart"/>
      <w:r w:rsidRPr="005C5157">
        <w:rPr>
          <w:sz w:val="28"/>
          <w:szCs w:val="28"/>
          <w:lang w:val="ru-RU"/>
        </w:rPr>
        <w:t>перекладачів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жестової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мови</w:t>
      </w:r>
      <w:proofErr w:type="spellEnd"/>
      <w:r w:rsidRPr="005C5157">
        <w:rPr>
          <w:sz w:val="28"/>
          <w:szCs w:val="28"/>
          <w:lang w:val="ru-RU"/>
        </w:rPr>
        <w:t xml:space="preserve">, </w:t>
      </w:r>
      <w:proofErr w:type="spellStart"/>
      <w:r w:rsidRPr="005C5157">
        <w:rPr>
          <w:sz w:val="28"/>
          <w:szCs w:val="28"/>
          <w:lang w:val="ru-RU"/>
        </w:rPr>
        <w:t>надання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додаткового</w:t>
      </w:r>
      <w:proofErr w:type="spellEnd"/>
      <w:r w:rsidRPr="005C5157">
        <w:rPr>
          <w:sz w:val="28"/>
          <w:szCs w:val="28"/>
          <w:lang w:val="ru-RU"/>
        </w:rPr>
        <w:t xml:space="preserve"> часу на </w:t>
      </w:r>
      <w:proofErr w:type="spellStart"/>
      <w:r w:rsidRPr="005C5157">
        <w:rPr>
          <w:sz w:val="28"/>
          <w:szCs w:val="28"/>
          <w:lang w:val="ru-RU"/>
        </w:rPr>
        <w:t>виконання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завдань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демонструє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високу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ефективність</w:t>
      </w:r>
      <w:proofErr w:type="spellEnd"/>
      <w:r w:rsidRPr="005C5157">
        <w:rPr>
          <w:sz w:val="28"/>
          <w:szCs w:val="28"/>
          <w:lang w:val="ru-RU"/>
        </w:rPr>
        <w:t xml:space="preserve"> у </w:t>
      </w:r>
      <w:proofErr w:type="spellStart"/>
      <w:r w:rsidRPr="005C5157">
        <w:rPr>
          <w:sz w:val="28"/>
          <w:szCs w:val="28"/>
          <w:lang w:val="ru-RU"/>
        </w:rPr>
        <w:t>забезпеченні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рівних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можливостей</w:t>
      </w:r>
      <w:proofErr w:type="spellEnd"/>
      <w:r w:rsidRPr="005C5157">
        <w:rPr>
          <w:sz w:val="28"/>
          <w:szCs w:val="28"/>
          <w:lang w:val="ru-RU"/>
        </w:rPr>
        <w:t xml:space="preserve"> для </w:t>
      </w:r>
      <w:proofErr w:type="spellStart"/>
      <w:r w:rsidRPr="005C5157">
        <w:rPr>
          <w:sz w:val="28"/>
          <w:szCs w:val="28"/>
          <w:lang w:val="ru-RU"/>
        </w:rPr>
        <w:t>студентів</w:t>
      </w:r>
      <w:proofErr w:type="spellEnd"/>
      <w:r w:rsidRPr="005C5157">
        <w:rPr>
          <w:sz w:val="28"/>
          <w:szCs w:val="28"/>
          <w:lang w:val="ru-RU"/>
        </w:rPr>
        <w:t xml:space="preserve"> з ООП.</w:t>
      </w:r>
    </w:p>
    <w:p w14:paraId="50333D2C" w14:textId="77777777" w:rsidR="005F0774" w:rsidRPr="005C5157" w:rsidRDefault="005F0774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sz w:val="28"/>
          <w:szCs w:val="28"/>
          <w:lang w:val="ru-RU"/>
        </w:rPr>
        <w:t xml:space="preserve">В </w:t>
      </w:r>
      <w:proofErr w:type="spellStart"/>
      <w:r w:rsidRPr="005C5157">
        <w:rPr>
          <w:sz w:val="28"/>
          <w:szCs w:val="28"/>
          <w:lang w:val="ru-RU"/>
        </w:rPr>
        <w:t>українських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реаліях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особливої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актуальності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набуває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>організація</w:t>
      </w:r>
      <w:proofErr w:type="spellEnd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 xml:space="preserve"> </w:t>
      </w:r>
      <w:proofErr w:type="spellStart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>інклюзивних</w:t>
      </w:r>
      <w:proofErr w:type="spellEnd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 xml:space="preserve"> </w:t>
      </w:r>
      <w:proofErr w:type="spellStart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>центрів</w:t>
      </w:r>
      <w:proofErr w:type="spellEnd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 xml:space="preserve"> </w:t>
      </w:r>
      <w:proofErr w:type="spellStart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>підтримки</w:t>
      </w:r>
      <w:proofErr w:type="spellEnd"/>
      <w:r w:rsidRPr="005C5157">
        <w:rPr>
          <w:rStyle w:val="ac"/>
          <w:rFonts w:eastAsiaTheme="majorEastAsia"/>
          <w:b w:val="0"/>
          <w:iCs/>
          <w:sz w:val="28"/>
          <w:szCs w:val="28"/>
          <w:lang w:val="ru-RU"/>
        </w:rPr>
        <w:t xml:space="preserve"> у ЗВО</w:t>
      </w:r>
      <w:r w:rsidRPr="005C5157">
        <w:rPr>
          <w:iCs/>
          <w:sz w:val="28"/>
          <w:szCs w:val="28"/>
          <w:lang w:val="ru-RU"/>
        </w:rPr>
        <w:t>,</w:t>
      </w:r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які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можуть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забезпечувати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системне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консультування</w:t>
      </w:r>
      <w:proofErr w:type="spellEnd"/>
      <w:r w:rsidRPr="005C5157">
        <w:rPr>
          <w:sz w:val="28"/>
          <w:szCs w:val="28"/>
          <w:lang w:val="ru-RU"/>
        </w:rPr>
        <w:t xml:space="preserve">, </w:t>
      </w:r>
      <w:proofErr w:type="spellStart"/>
      <w:r w:rsidRPr="005C5157">
        <w:rPr>
          <w:sz w:val="28"/>
          <w:szCs w:val="28"/>
          <w:lang w:val="ru-RU"/>
        </w:rPr>
        <w:t>допомогу</w:t>
      </w:r>
      <w:proofErr w:type="spellEnd"/>
      <w:r w:rsidRPr="005C5157">
        <w:rPr>
          <w:sz w:val="28"/>
          <w:szCs w:val="28"/>
          <w:lang w:val="ru-RU"/>
        </w:rPr>
        <w:t xml:space="preserve"> у </w:t>
      </w:r>
      <w:proofErr w:type="spellStart"/>
      <w:r w:rsidRPr="005C5157">
        <w:rPr>
          <w:sz w:val="28"/>
          <w:szCs w:val="28"/>
          <w:lang w:val="ru-RU"/>
        </w:rPr>
        <w:t>складанні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індивідуальних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освітніх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траєкторій</w:t>
      </w:r>
      <w:proofErr w:type="spellEnd"/>
      <w:r w:rsidRPr="005C5157">
        <w:rPr>
          <w:sz w:val="28"/>
          <w:szCs w:val="28"/>
          <w:lang w:val="ru-RU"/>
        </w:rPr>
        <w:t xml:space="preserve">, </w:t>
      </w:r>
      <w:proofErr w:type="spellStart"/>
      <w:r w:rsidRPr="005C5157">
        <w:rPr>
          <w:sz w:val="28"/>
          <w:szCs w:val="28"/>
          <w:lang w:val="ru-RU"/>
        </w:rPr>
        <w:t>координацію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між</w:t>
      </w:r>
      <w:proofErr w:type="spellEnd"/>
      <w:r w:rsidRPr="005C5157">
        <w:rPr>
          <w:sz w:val="28"/>
          <w:szCs w:val="28"/>
          <w:lang w:val="ru-RU"/>
        </w:rPr>
        <w:t xml:space="preserve"> студентами, </w:t>
      </w:r>
      <w:proofErr w:type="spellStart"/>
      <w:r w:rsidRPr="005C5157">
        <w:rPr>
          <w:sz w:val="28"/>
          <w:szCs w:val="28"/>
          <w:lang w:val="ru-RU"/>
        </w:rPr>
        <w:t>викладачами</w:t>
      </w:r>
      <w:proofErr w:type="spellEnd"/>
      <w:r w:rsidRPr="005C5157">
        <w:rPr>
          <w:sz w:val="28"/>
          <w:szCs w:val="28"/>
          <w:lang w:val="ru-RU"/>
        </w:rPr>
        <w:t xml:space="preserve"> та </w:t>
      </w:r>
      <w:proofErr w:type="spellStart"/>
      <w:r w:rsidRPr="005C5157">
        <w:rPr>
          <w:sz w:val="28"/>
          <w:szCs w:val="28"/>
          <w:lang w:val="ru-RU"/>
        </w:rPr>
        <w:t>адміністрацією</w:t>
      </w:r>
      <w:proofErr w:type="spellEnd"/>
      <w:r w:rsidRPr="005C5157">
        <w:rPr>
          <w:sz w:val="28"/>
          <w:szCs w:val="28"/>
          <w:lang w:val="ru-RU"/>
        </w:rPr>
        <w:t xml:space="preserve">. </w:t>
      </w:r>
      <w:proofErr w:type="spellStart"/>
      <w:r w:rsidRPr="005C5157">
        <w:rPr>
          <w:sz w:val="28"/>
          <w:szCs w:val="28"/>
          <w:lang w:val="ru-RU"/>
        </w:rPr>
        <w:t>Додатково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важливим</w:t>
      </w:r>
      <w:proofErr w:type="spellEnd"/>
      <w:r w:rsidRPr="005C5157">
        <w:rPr>
          <w:sz w:val="28"/>
          <w:szCs w:val="28"/>
          <w:lang w:val="ru-RU"/>
        </w:rPr>
        <w:t xml:space="preserve"> є </w:t>
      </w:r>
      <w:proofErr w:type="spellStart"/>
      <w:r w:rsidRPr="005C5157">
        <w:rPr>
          <w:sz w:val="28"/>
          <w:szCs w:val="28"/>
          <w:lang w:val="ru-RU"/>
        </w:rPr>
        <w:t>проведення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тренінгів</w:t>
      </w:r>
      <w:proofErr w:type="spellEnd"/>
      <w:r w:rsidRPr="005C5157">
        <w:rPr>
          <w:sz w:val="28"/>
          <w:szCs w:val="28"/>
          <w:lang w:val="ru-RU"/>
        </w:rPr>
        <w:t xml:space="preserve"> для </w:t>
      </w:r>
      <w:proofErr w:type="spellStart"/>
      <w:r w:rsidRPr="005C5157">
        <w:rPr>
          <w:sz w:val="28"/>
          <w:szCs w:val="28"/>
          <w:lang w:val="ru-RU"/>
        </w:rPr>
        <w:t>викладачів</w:t>
      </w:r>
      <w:proofErr w:type="spellEnd"/>
      <w:r w:rsidRPr="005C5157">
        <w:rPr>
          <w:sz w:val="28"/>
          <w:szCs w:val="28"/>
          <w:lang w:val="ru-RU"/>
        </w:rPr>
        <w:t xml:space="preserve"> та </w:t>
      </w:r>
      <w:proofErr w:type="spellStart"/>
      <w:r w:rsidRPr="005C5157">
        <w:rPr>
          <w:sz w:val="28"/>
          <w:szCs w:val="28"/>
          <w:lang w:val="ru-RU"/>
        </w:rPr>
        <w:t>адміністративного</w:t>
      </w:r>
      <w:proofErr w:type="spellEnd"/>
      <w:r w:rsidRPr="005C5157">
        <w:rPr>
          <w:sz w:val="28"/>
          <w:szCs w:val="28"/>
          <w:lang w:val="ru-RU"/>
        </w:rPr>
        <w:t xml:space="preserve"> персоналу з </w:t>
      </w:r>
      <w:proofErr w:type="spellStart"/>
      <w:r w:rsidRPr="005C5157">
        <w:rPr>
          <w:sz w:val="28"/>
          <w:szCs w:val="28"/>
          <w:lang w:val="ru-RU"/>
        </w:rPr>
        <w:t>питань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інклюзії</w:t>
      </w:r>
      <w:proofErr w:type="spellEnd"/>
      <w:r w:rsidRPr="005C5157">
        <w:rPr>
          <w:sz w:val="28"/>
          <w:szCs w:val="28"/>
          <w:lang w:val="ru-RU"/>
        </w:rPr>
        <w:t xml:space="preserve">, </w:t>
      </w:r>
      <w:proofErr w:type="spellStart"/>
      <w:r w:rsidRPr="005C5157">
        <w:rPr>
          <w:sz w:val="28"/>
          <w:szCs w:val="28"/>
          <w:lang w:val="ru-RU"/>
        </w:rPr>
        <w:t>що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сприяє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формуванню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інклюзивної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культури</w:t>
      </w:r>
      <w:proofErr w:type="spellEnd"/>
      <w:r w:rsidRPr="005C5157">
        <w:rPr>
          <w:sz w:val="28"/>
          <w:szCs w:val="28"/>
          <w:lang w:val="ru-RU"/>
        </w:rPr>
        <w:t xml:space="preserve"> в </w:t>
      </w:r>
      <w:proofErr w:type="spellStart"/>
      <w:r w:rsidRPr="005C5157">
        <w:rPr>
          <w:sz w:val="28"/>
          <w:szCs w:val="28"/>
          <w:lang w:val="ru-RU"/>
        </w:rPr>
        <w:t>університетському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середовищі</w:t>
      </w:r>
      <w:proofErr w:type="spellEnd"/>
      <w:r w:rsidRPr="005C5157">
        <w:rPr>
          <w:sz w:val="28"/>
          <w:szCs w:val="28"/>
          <w:lang w:val="ru-RU"/>
        </w:rPr>
        <w:t>.</w:t>
      </w:r>
    </w:p>
    <w:p w14:paraId="58BEB2B9" w14:textId="3CBCECA5" w:rsidR="005F0774" w:rsidRPr="005C5157" w:rsidRDefault="005F0774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proofErr w:type="spellStart"/>
      <w:r w:rsidRPr="005C5157">
        <w:rPr>
          <w:sz w:val="28"/>
          <w:szCs w:val="28"/>
        </w:rPr>
        <w:t>Вітчизняні</w:t>
      </w:r>
      <w:proofErr w:type="spellEnd"/>
      <w:r w:rsidRPr="005C5157">
        <w:rPr>
          <w:sz w:val="28"/>
          <w:szCs w:val="28"/>
        </w:rPr>
        <w:t xml:space="preserve"> </w:t>
      </w:r>
      <w:proofErr w:type="spellStart"/>
      <w:r w:rsidRPr="005C5157">
        <w:rPr>
          <w:sz w:val="28"/>
          <w:szCs w:val="28"/>
        </w:rPr>
        <w:t>дослідники</w:t>
      </w:r>
      <w:proofErr w:type="spellEnd"/>
      <w:r w:rsidRPr="005C5157">
        <w:rPr>
          <w:sz w:val="28"/>
          <w:szCs w:val="28"/>
        </w:rPr>
        <w:t xml:space="preserve"> </w:t>
      </w:r>
      <w:r w:rsidR="008818D5" w:rsidRPr="005C5157">
        <w:rPr>
          <w:sz w:val="28"/>
          <w:szCs w:val="28"/>
        </w:rPr>
        <w:t>[1; 2]</w:t>
      </w:r>
      <w:r w:rsidRPr="005C5157">
        <w:rPr>
          <w:sz w:val="28"/>
          <w:szCs w:val="28"/>
        </w:rPr>
        <w:t xml:space="preserve"> підкреслюють, що, попри нормативно-правові досягнення, ключовими викликами залишаються брак матеріально-технічних ресурсів, недостатня підготовка кадрів, слабка міжвідомча взаємодія. Це свідчить про потребу у комплексній стратегії розвитку інклюзивної освіти, яка охоплюватиме модернізацію інфраструктури, підготовку фахівців із компетентностями в галузі інклюзивної педагогіки, розвиток студентських спільнот підтримки.</w:t>
      </w:r>
    </w:p>
    <w:p w14:paraId="26DB5912" w14:textId="202405B9" w:rsidR="005F0774" w:rsidRPr="005C5157" w:rsidRDefault="005C38C1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rStyle w:val="ac"/>
          <w:rFonts w:eastAsiaTheme="majorEastAsia"/>
          <w:b w:val="0"/>
          <w:sz w:val="28"/>
          <w:szCs w:val="28"/>
          <w:lang w:val="uk-UA"/>
        </w:rPr>
        <w:t xml:space="preserve">Отже, </w:t>
      </w:r>
      <w:proofErr w:type="spellStart"/>
      <w:r w:rsidR="00FD3363" w:rsidRPr="005C5157">
        <w:rPr>
          <w:sz w:val="28"/>
          <w:szCs w:val="28"/>
          <w:lang w:val="ru-RU"/>
        </w:rPr>
        <w:t>п</w:t>
      </w:r>
      <w:r w:rsidR="005F0774" w:rsidRPr="005C5157">
        <w:rPr>
          <w:sz w:val="28"/>
          <w:szCs w:val="28"/>
          <w:lang w:val="ru-RU"/>
        </w:rPr>
        <w:t>одолання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бар’єрів</w:t>
      </w:r>
      <w:proofErr w:type="spellEnd"/>
      <w:r w:rsidR="005F0774" w:rsidRPr="005C5157">
        <w:rPr>
          <w:sz w:val="28"/>
          <w:szCs w:val="28"/>
          <w:lang w:val="ru-RU"/>
        </w:rPr>
        <w:t xml:space="preserve"> у </w:t>
      </w:r>
      <w:proofErr w:type="spellStart"/>
      <w:r w:rsidR="005F0774" w:rsidRPr="005C5157">
        <w:rPr>
          <w:sz w:val="28"/>
          <w:szCs w:val="28"/>
          <w:lang w:val="ru-RU"/>
        </w:rPr>
        <w:t>навчанні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студентів</w:t>
      </w:r>
      <w:proofErr w:type="spellEnd"/>
      <w:r w:rsidR="005F0774" w:rsidRPr="005C5157">
        <w:rPr>
          <w:sz w:val="28"/>
          <w:szCs w:val="28"/>
          <w:lang w:val="ru-RU"/>
        </w:rPr>
        <w:t xml:space="preserve"> з ООП у </w:t>
      </w:r>
      <w:proofErr w:type="spellStart"/>
      <w:r w:rsidR="005F0774" w:rsidRPr="005C5157">
        <w:rPr>
          <w:sz w:val="28"/>
          <w:szCs w:val="28"/>
          <w:lang w:val="ru-RU"/>
        </w:rPr>
        <w:t>вищій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школі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потребує</w:t>
      </w:r>
      <w:proofErr w:type="spellEnd"/>
      <w:r w:rsidR="005F0774" w:rsidRPr="005C5157">
        <w:rPr>
          <w:sz w:val="28"/>
          <w:szCs w:val="28"/>
          <w:lang w:val="ru-RU"/>
        </w:rPr>
        <w:t xml:space="preserve"> системного </w:t>
      </w:r>
      <w:proofErr w:type="spellStart"/>
      <w:r w:rsidR="005F0774" w:rsidRPr="005C5157">
        <w:rPr>
          <w:sz w:val="28"/>
          <w:szCs w:val="28"/>
          <w:lang w:val="ru-RU"/>
        </w:rPr>
        <w:t>підходу</w:t>
      </w:r>
      <w:proofErr w:type="spellEnd"/>
      <w:r w:rsidR="005F0774" w:rsidRPr="005C5157">
        <w:rPr>
          <w:sz w:val="28"/>
          <w:szCs w:val="28"/>
          <w:lang w:val="ru-RU"/>
        </w:rPr>
        <w:t>:</w:t>
      </w:r>
    </w:p>
    <w:p w14:paraId="47F4D6AA" w14:textId="422E5279" w:rsidR="005F0774" w:rsidRPr="005C5157" w:rsidRDefault="00FD336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sz w:val="28"/>
          <w:szCs w:val="28"/>
          <w:lang w:val="ru-RU"/>
        </w:rPr>
        <w:t>–</w:t>
      </w:r>
      <w:r w:rsidRPr="005C5157">
        <w:rPr>
          <w:sz w:val="28"/>
          <w:szCs w:val="28"/>
          <w:lang w:val="uk-UA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упровадження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універсального</w:t>
      </w:r>
      <w:proofErr w:type="spellEnd"/>
      <w:r w:rsidR="005F0774" w:rsidRPr="005C5157">
        <w:rPr>
          <w:sz w:val="28"/>
          <w:szCs w:val="28"/>
          <w:lang w:val="ru-RU"/>
        </w:rPr>
        <w:t xml:space="preserve"> дизайну в </w:t>
      </w:r>
      <w:proofErr w:type="spellStart"/>
      <w:r w:rsidR="005F0774" w:rsidRPr="005C5157">
        <w:rPr>
          <w:sz w:val="28"/>
          <w:szCs w:val="28"/>
          <w:lang w:val="ru-RU"/>
        </w:rPr>
        <w:t>проєктування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курсів</w:t>
      </w:r>
      <w:proofErr w:type="spellEnd"/>
      <w:r w:rsidR="005F0774" w:rsidRPr="005C5157">
        <w:rPr>
          <w:sz w:val="28"/>
          <w:szCs w:val="28"/>
          <w:lang w:val="ru-RU"/>
        </w:rPr>
        <w:t>;</w:t>
      </w:r>
    </w:p>
    <w:p w14:paraId="16DC0A68" w14:textId="18D2754B" w:rsidR="005F0774" w:rsidRPr="005C5157" w:rsidRDefault="00FD336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sz w:val="28"/>
          <w:szCs w:val="28"/>
          <w:lang w:val="ru-RU"/>
        </w:rPr>
        <w:t>–</w:t>
      </w:r>
      <w:r w:rsidRPr="005C5157">
        <w:rPr>
          <w:sz w:val="28"/>
          <w:szCs w:val="28"/>
          <w:lang w:val="uk-UA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розвитку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тьюторських</w:t>
      </w:r>
      <w:proofErr w:type="spellEnd"/>
      <w:r w:rsidR="005F0774" w:rsidRPr="005C5157">
        <w:rPr>
          <w:sz w:val="28"/>
          <w:szCs w:val="28"/>
          <w:lang w:val="ru-RU"/>
        </w:rPr>
        <w:t xml:space="preserve"> і </w:t>
      </w:r>
      <w:proofErr w:type="spellStart"/>
      <w:r w:rsidR="005F0774" w:rsidRPr="005C5157">
        <w:rPr>
          <w:sz w:val="28"/>
          <w:szCs w:val="28"/>
          <w:lang w:val="ru-RU"/>
        </w:rPr>
        <w:t>менторських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програм</w:t>
      </w:r>
      <w:proofErr w:type="spellEnd"/>
      <w:r w:rsidR="005F0774" w:rsidRPr="005C5157">
        <w:rPr>
          <w:sz w:val="28"/>
          <w:szCs w:val="28"/>
          <w:lang w:val="ru-RU"/>
        </w:rPr>
        <w:t>;</w:t>
      </w:r>
    </w:p>
    <w:p w14:paraId="1287F8AC" w14:textId="3E20BE14" w:rsidR="005F0774" w:rsidRPr="005C5157" w:rsidRDefault="00FD336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sz w:val="28"/>
          <w:szCs w:val="28"/>
          <w:lang w:val="ru-RU"/>
        </w:rPr>
        <w:t>–</w:t>
      </w:r>
      <w:r w:rsidRPr="005C5157">
        <w:rPr>
          <w:sz w:val="28"/>
          <w:szCs w:val="28"/>
          <w:lang w:val="uk-UA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методичної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підготовки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викладачів</w:t>
      </w:r>
      <w:proofErr w:type="spellEnd"/>
      <w:r w:rsidR="005F0774" w:rsidRPr="005C5157">
        <w:rPr>
          <w:sz w:val="28"/>
          <w:szCs w:val="28"/>
          <w:lang w:val="ru-RU"/>
        </w:rPr>
        <w:t xml:space="preserve"> до </w:t>
      </w:r>
      <w:proofErr w:type="spellStart"/>
      <w:r w:rsidR="005F0774" w:rsidRPr="005C5157">
        <w:rPr>
          <w:sz w:val="28"/>
          <w:szCs w:val="28"/>
          <w:lang w:val="ru-RU"/>
        </w:rPr>
        <w:t>роботи</w:t>
      </w:r>
      <w:proofErr w:type="spellEnd"/>
      <w:r w:rsidR="005F0774" w:rsidRPr="005C5157">
        <w:rPr>
          <w:sz w:val="28"/>
          <w:szCs w:val="28"/>
          <w:lang w:val="ru-RU"/>
        </w:rPr>
        <w:t xml:space="preserve"> в </w:t>
      </w:r>
      <w:proofErr w:type="spellStart"/>
      <w:r w:rsidR="005F0774" w:rsidRPr="005C5157">
        <w:rPr>
          <w:sz w:val="28"/>
          <w:szCs w:val="28"/>
          <w:lang w:val="ru-RU"/>
        </w:rPr>
        <w:t>інклюзивних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групах</w:t>
      </w:r>
      <w:proofErr w:type="spellEnd"/>
      <w:r w:rsidR="005F0774" w:rsidRPr="005C5157">
        <w:rPr>
          <w:sz w:val="28"/>
          <w:szCs w:val="28"/>
          <w:lang w:val="ru-RU"/>
        </w:rPr>
        <w:t>;</w:t>
      </w:r>
    </w:p>
    <w:p w14:paraId="055B9D81" w14:textId="6FB2EE32" w:rsidR="005F0774" w:rsidRPr="005C5157" w:rsidRDefault="00FD336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sz w:val="28"/>
          <w:szCs w:val="28"/>
          <w:lang w:val="ru-RU"/>
        </w:rPr>
        <w:lastRenderedPageBreak/>
        <w:t>–</w:t>
      </w:r>
      <w:r w:rsidRPr="005C5157">
        <w:rPr>
          <w:sz w:val="28"/>
          <w:szCs w:val="28"/>
          <w:lang w:val="uk-UA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модернізації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інфраструктури</w:t>
      </w:r>
      <w:proofErr w:type="spellEnd"/>
      <w:r w:rsidR="005F0774" w:rsidRPr="005C5157">
        <w:rPr>
          <w:sz w:val="28"/>
          <w:szCs w:val="28"/>
          <w:lang w:val="ru-RU"/>
        </w:rPr>
        <w:t xml:space="preserve"> та </w:t>
      </w:r>
      <w:proofErr w:type="spellStart"/>
      <w:r w:rsidR="005F0774" w:rsidRPr="005C5157">
        <w:rPr>
          <w:sz w:val="28"/>
          <w:szCs w:val="28"/>
          <w:lang w:val="ru-RU"/>
        </w:rPr>
        <w:t>цифрової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екосистеми</w:t>
      </w:r>
      <w:proofErr w:type="spellEnd"/>
      <w:r w:rsidR="005F0774" w:rsidRPr="005C5157">
        <w:rPr>
          <w:sz w:val="28"/>
          <w:szCs w:val="28"/>
          <w:lang w:val="ru-RU"/>
        </w:rPr>
        <w:t>;</w:t>
      </w:r>
    </w:p>
    <w:p w14:paraId="26B60820" w14:textId="2C7343CE" w:rsidR="005F0774" w:rsidRPr="005C5157" w:rsidRDefault="00FD336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r w:rsidRPr="005C5157">
        <w:rPr>
          <w:sz w:val="28"/>
          <w:szCs w:val="28"/>
          <w:lang w:val="ru-RU"/>
        </w:rPr>
        <w:t>–</w:t>
      </w:r>
      <w:r w:rsidRPr="005C5157">
        <w:rPr>
          <w:sz w:val="28"/>
          <w:szCs w:val="28"/>
          <w:lang w:val="uk-UA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формування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інклюзивної</w:t>
      </w:r>
      <w:proofErr w:type="spellEnd"/>
      <w:r w:rsidR="005F0774" w:rsidRPr="005C5157">
        <w:rPr>
          <w:sz w:val="28"/>
          <w:szCs w:val="28"/>
          <w:lang w:val="ru-RU"/>
        </w:rPr>
        <w:t xml:space="preserve"> </w:t>
      </w:r>
      <w:proofErr w:type="spellStart"/>
      <w:r w:rsidR="005F0774" w:rsidRPr="005C5157">
        <w:rPr>
          <w:sz w:val="28"/>
          <w:szCs w:val="28"/>
          <w:lang w:val="ru-RU"/>
        </w:rPr>
        <w:t>культури</w:t>
      </w:r>
      <w:proofErr w:type="spellEnd"/>
      <w:r w:rsidR="005F0774" w:rsidRPr="005C5157">
        <w:rPr>
          <w:sz w:val="28"/>
          <w:szCs w:val="28"/>
          <w:lang w:val="ru-RU"/>
        </w:rPr>
        <w:t xml:space="preserve"> у ЗВО.</w:t>
      </w:r>
    </w:p>
    <w:p w14:paraId="30627830" w14:textId="77777777" w:rsidR="005F0774" w:rsidRPr="005C5157" w:rsidRDefault="005F0774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proofErr w:type="spellStart"/>
      <w:r w:rsidRPr="005C5157">
        <w:rPr>
          <w:sz w:val="28"/>
          <w:szCs w:val="28"/>
          <w:lang w:val="ru-RU"/>
        </w:rPr>
        <w:t>Реалізація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цих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напрямів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сприятиме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підвищенню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якості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освітнього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процесу</w:t>
      </w:r>
      <w:proofErr w:type="spellEnd"/>
      <w:r w:rsidRPr="005C5157">
        <w:rPr>
          <w:sz w:val="28"/>
          <w:szCs w:val="28"/>
          <w:lang w:val="ru-RU"/>
        </w:rPr>
        <w:t xml:space="preserve">, </w:t>
      </w:r>
      <w:proofErr w:type="spellStart"/>
      <w:r w:rsidRPr="005C5157">
        <w:rPr>
          <w:sz w:val="28"/>
          <w:szCs w:val="28"/>
          <w:lang w:val="ru-RU"/>
        </w:rPr>
        <w:t>забезпечить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академічну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успішність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студентів</w:t>
      </w:r>
      <w:proofErr w:type="spellEnd"/>
      <w:r w:rsidRPr="005C5157">
        <w:rPr>
          <w:sz w:val="28"/>
          <w:szCs w:val="28"/>
          <w:lang w:val="ru-RU"/>
        </w:rPr>
        <w:t xml:space="preserve"> і </w:t>
      </w:r>
      <w:proofErr w:type="spellStart"/>
      <w:r w:rsidRPr="005C5157">
        <w:rPr>
          <w:sz w:val="28"/>
          <w:szCs w:val="28"/>
          <w:lang w:val="ru-RU"/>
        </w:rPr>
        <w:t>сприятиме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утвердженню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принципів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соціальної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справедливості</w:t>
      </w:r>
      <w:proofErr w:type="spellEnd"/>
      <w:r w:rsidRPr="005C5157">
        <w:rPr>
          <w:sz w:val="28"/>
          <w:szCs w:val="28"/>
          <w:lang w:val="ru-RU"/>
        </w:rPr>
        <w:t xml:space="preserve"> у </w:t>
      </w:r>
      <w:proofErr w:type="spellStart"/>
      <w:r w:rsidRPr="005C5157">
        <w:rPr>
          <w:sz w:val="28"/>
          <w:szCs w:val="28"/>
          <w:lang w:val="ru-RU"/>
        </w:rPr>
        <w:t>вищій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школі</w:t>
      </w:r>
      <w:proofErr w:type="spellEnd"/>
      <w:r w:rsidRPr="005C5157">
        <w:rPr>
          <w:sz w:val="28"/>
          <w:szCs w:val="28"/>
          <w:lang w:val="ru-RU"/>
        </w:rPr>
        <w:t xml:space="preserve"> </w:t>
      </w:r>
      <w:proofErr w:type="spellStart"/>
      <w:r w:rsidRPr="005C5157">
        <w:rPr>
          <w:sz w:val="28"/>
          <w:szCs w:val="28"/>
          <w:lang w:val="ru-RU"/>
        </w:rPr>
        <w:t>України</w:t>
      </w:r>
      <w:proofErr w:type="spellEnd"/>
      <w:r w:rsidRPr="005C5157">
        <w:rPr>
          <w:sz w:val="28"/>
          <w:szCs w:val="28"/>
          <w:lang w:val="ru-RU"/>
        </w:rPr>
        <w:t>.</w:t>
      </w:r>
    </w:p>
    <w:p w14:paraId="0171EC31" w14:textId="77777777" w:rsidR="005C38C1" w:rsidRPr="005C5157" w:rsidRDefault="005C38C1" w:rsidP="005554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ru-RU"/>
        </w:rPr>
      </w:pPr>
      <w:bookmarkStart w:id="0" w:name="_GoBack"/>
      <w:bookmarkEnd w:id="0"/>
    </w:p>
    <w:p w14:paraId="2309F32D" w14:textId="77777777" w:rsidR="005C38C1" w:rsidRPr="005C5157" w:rsidRDefault="005C38C1" w:rsidP="005C38C1">
      <w:pPr>
        <w:pStyle w:val="ae"/>
        <w:spacing w:before="0" w:beforeAutospacing="0" w:after="0" w:afterAutospacing="0" w:line="360" w:lineRule="auto"/>
        <w:ind w:left="567"/>
        <w:jc w:val="center"/>
        <w:rPr>
          <w:rStyle w:val="ac"/>
          <w:rFonts w:eastAsiaTheme="majorEastAsia"/>
          <w:sz w:val="28"/>
          <w:szCs w:val="28"/>
          <w:lang w:val="ru-RU"/>
        </w:rPr>
      </w:pPr>
      <w:r w:rsidRPr="005C5157">
        <w:rPr>
          <w:rStyle w:val="ac"/>
          <w:rFonts w:eastAsiaTheme="majorEastAsia"/>
          <w:sz w:val="28"/>
          <w:szCs w:val="28"/>
          <w:lang w:val="ru-RU"/>
        </w:rPr>
        <w:t>ЛІТЕРАТУРА</w:t>
      </w:r>
    </w:p>
    <w:p w14:paraId="13F5F4D7" w14:textId="4ED6D72F" w:rsidR="0079061C" w:rsidRPr="005C5157" w:rsidRDefault="00604FC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 w:rsidRPr="005C5157">
        <w:rPr>
          <w:sz w:val="28"/>
          <w:szCs w:val="28"/>
          <w:lang w:val="uk-UA"/>
        </w:rPr>
        <w:t xml:space="preserve">1. </w:t>
      </w:r>
      <w:proofErr w:type="spellStart"/>
      <w:r w:rsidRPr="005C5157">
        <w:rPr>
          <w:sz w:val="28"/>
          <w:szCs w:val="28"/>
          <w:lang w:val="ru-RU"/>
        </w:rPr>
        <w:t>Гладуш</w:t>
      </w:r>
      <w:proofErr w:type="spellEnd"/>
      <w:r w:rsidRPr="005C5157">
        <w:rPr>
          <w:sz w:val="28"/>
          <w:szCs w:val="28"/>
          <w:lang w:val="uk-UA"/>
        </w:rPr>
        <w:t> </w:t>
      </w:r>
      <w:r w:rsidR="00353104" w:rsidRPr="005C5157">
        <w:rPr>
          <w:sz w:val="28"/>
          <w:szCs w:val="28"/>
          <w:lang w:val="ru-RU"/>
        </w:rPr>
        <w:t>В.</w:t>
      </w:r>
      <w:r w:rsidRPr="005C5157">
        <w:rPr>
          <w:sz w:val="28"/>
          <w:szCs w:val="28"/>
          <w:lang w:val="uk-UA"/>
        </w:rPr>
        <w:t> А.</w:t>
      </w:r>
      <w:r w:rsidR="00353104" w:rsidRPr="005C5157">
        <w:rPr>
          <w:sz w:val="28"/>
          <w:szCs w:val="28"/>
          <w:lang w:val="ru-RU"/>
        </w:rPr>
        <w:t xml:space="preserve"> </w:t>
      </w:r>
      <w:proofErr w:type="spellStart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>Інклюзивна</w:t>
      </w:r>
      <w:proofErr w:type="spellEnd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 xml:space="preserve"> </w:t>
      </w:r>
      <w:proofErr w:type="spellStart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>освіта</w:t>
      </w:r>
      <w:proofErr w:type="spellEnd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 xml:space="preserve"> в </w:t>
      </w:r>
      <w:proofErr w:type="spellStart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>Україні</w:t>
      </w:r>
      <w:proofErr w:type="spellEnd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 xml:space="preserve"> – </w:t>
      </w:r>
      <w:proofErr w:type="spellStart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>успіхи</w:t>
      </w:r>
      <w:proofErr w:type="spellEnd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 xml:space="preserve">, </w:t>
      </w:r>
      <w:proofErr w:type="spellStart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>проблеми</w:t>
      </w:r>
      <w:proofErr w:type="spellEnd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 xml:space="preserve">, </w:t>
      </w:r>
      <w:proofErr w:type="spellStart"/>
      <w:r w:rsidR="0079061C" w:rsidRPr="005C5157">
        <w:rPr>
          <w:rStyle w:val="ad"/>
          <w:rFonts w:eastAsiaTheme="majorEastAsia"/>
          <w:i w:val="0"/>
          <w:sz w:val="28"/>
          <w:szCs w:val="28"/>
          <w:lang w:val="ru-RU"/>
        </w:rPr>
        <w:t>перспективи</w:t>
      </w:r>
      <w:proofErr w:type="spellEnd"/>
      <w:r w:rsidR="00353104" w:rsidRPr="005C5157">
        <w:rPr>
          <w:rStyle w:val="ad"/>
          <w:rFonts w:eastAsiaTheme="majorEastAsia"/>
          <w:i w:val="0"/>
          <w:sz w:val="28"/>
          <w:szCs w:val="28"/>
          <w:lang w:val="ru-RU"/>
        </w:rPr>
        <w:t>.</w:t>
      </w:r>
      <w:r w:rsidR="0079061C" w:rsidRPr="005C5157">
        <w:rPr>
          <w:sz w:val="28"/>
          <w:szCs w:val="28"/>
          <w:lang w:val="ru-RU"/>
        </w:rPr>
        <w:t xml:space="preserve"> </w:t>
      </w:r>
      <w:r w:rsidRPr="005C5157">
        <w:rPr>
          <w:sz w:val="28"/>
          <w:szCs w:val="28"/>
        </w:rPr>
        <w:t>URL </w:t>
      </w:r>
      <w:r w:rsidRPr="005C5157">
        <w:rPr>
          <w:sz w:val="28"/>
          <w:szCs w:val="28"/>
          <w:lang w:val="uk-UA"/>
        </w:rPr>
        <w:t xml:space="preserve">: </w:t>
      </w:r>
      <w:hyperlink r:id="rId5" w:history="1">
        <w:r w:rsidRPr="005C5157">
          <w:rPr>
            <w:rStyle w:val="af"/>
            <w:color w:val="auto"/>
            <w:sz w:val="28"/>
            <w:szCs w:val="28"/>
          </w:rPr>
          <w:t>https</w:t>
        </w:r>
        <w:r w:rsidRPr="005C5157">
          <w:rPr>
            <w:rStyle w:val="af"/>
            <w:color w:val="auto"/>
            <w:sz w:val="28"/>
            <w:szCs w:val="28"/>
            <w:lang w:val="ru-RU"/>
          </w:rPr>
          <w:t>://</w:t>
        </w:r>
        <w:r w:rsidRPr="005C5157">
          <w:rPr>
            <w:rStyle w:val="af"/>
            <w:color w:val="auto"/>
            <w:sz w:val="28"/>
            <w:szCs w:val="28"/>
          </w:rPr>
          <w:t>lib</w:t>
        </w:r>
        <w:r w:rsidRPr="005C5157">
          <w:rPr>
            <w:rStyle w:val="af"/>
            <w:color w:val="auto"/>
            <w:sz w:val="28"/>
            <w:szCs w:val="28"/>
            <w:lang w:val="ru-RU"/>
          </w:rPr>
          <w:t>.</w:t>
        </w:r>
        <w:proofErr w:type="spellStart"/>
        <w:r w:rsidRPr="005C5157">
          <w:rPr>
            <w:rStyle w:val="af"/>
            <w:color w:val="auto"/>
            <w:sz w:val="28"/>
            <w:szCs w:val="28"/>
          </w:rPr>
          <w:t>iitta</w:t>
        </w:r>
        <w:proofErr w:type="spellEnd"/>
        <w:r w:rsidRPr="005C5157">
          <w:rPr>
            <w:rStyle w:val="af"/>
            <w:color w:val="auto"/>
            <w:sz w:val="28"/>
            <w:szCs w:val="28"/>
            <w:lang w:val="ru-RU"/>
          </w:rPr>
          <w:t>.</w:t>
        </w:r>
        <w:proofErr w:type="spellStart"/>
        <w:r w:rsidRPr="005C5157">
          <w:rPr>
            <w:rStyle w:val="af"/>
            <w:color w:val="auto"/>
            <w:sz w:val="28"/>
            <w:szCs w:val="28"/>
          </w:rPr>
          <w:t>gov</w:t>
        </w:r>
        <w:proofErr w:type="spellEnd"/>
        <w:r w:rsidRPr="005C5157">
          <w:rPr>
            <w:rStyle w:val="af"/>
            <w:color w:val="auto"/>
            <w:sz w:val="28"/>
            <w:szCs w:val="28"/>
            <w:lang w:val="ru-RU"/>
          </w:rPr>
          <w:t>.</w:t>
        </w:r>
        <w:proofErr w:type="spellStart"/>
        <w:r w:rsidRPr="005C5157">
          <w:rPr>
            <w:rStyle w:val="af"/>
            <w:color w:val="auto"/>
            <w:sz w:val="28"/>
            <w:szCs w:val="28"/>
          </w:rPr>
          <w:t>ua</w:t>
        </w:r>
        <w:proofErr w:type="spellEnd"/>
        <w:r w:rsidRPr="005C5157">
          <w:rPr>
            <w:rStyle w:val="af"/>
            <w:color w:val="auto"/>
            <w:sz w:val="28"/>
            <w:szCs w:val="28"/>
            <w:lang w:val="ru-RU"/>
          </w:rPr>
          <w:t>/</w:t>
        </w:r>
        <w:r w:rsidRPr="005C5157">
          <w:rPr>
            <w:rStyle w:val="af"/>
            <w:color w:val="auto"/>
            <w:sz w:val="28"/>
            <w:szCs w:val="28"/>
          </w:rPr>
          <w:t>id</w:t>
        </w:r>
        <w:r w:rsidRPr="005C5157">
          <w:rPr>
            <w:rStyle w:val="af"/>
            <w:color w:val="auto"/>
            <w:sz w:val="28"/>
            <w:szCs w:val="28"/>
            <w:lang w:val="ru-RU"/>
          </w:rPr>
          <w:t>/</w:t>
        </w:r>
        <w:proofErr w:type="spellStart"/>
        <w:r w:rsidRPr="005C5157">
          <w:rPr>
            <w:rStyle w:val="af"/>
            <w:color w:val="auto"/>
            <w:sz w:val="28"/>
            <w:szCs w:val="28"/>
          </w:rPr>
          <w:t>eprint</w:t>
        </w:r>
        <w:proofErr w:type="spellEnd"/>
        <w:r w:rsidRPr="005C5157">
          <w:rPr>
            <w:rStyle w:val="af"/>
            <w:color w:val="auto"/>
            <w:sz w:val="28"/>
            <w:szCs w:val="28"/>
            <w:lang w:val="ru-RU"/>
          </w:rPr>
          <w:t>/729855/</w:t>
        </w:r>
      </w:hyperlink>
      <w:r w:rsidR="0079061C" w:rsidRPr="005C5157">
        <w:rPr>
          <w:sz w:val="28"/>
          <w:szCs w:val="28"/>
          <w:lang w:val="uk-UA"/>
        </w:rPr>
        <w:t xml:space="preserve"> (дата звернення: 17.10.2025).</w:t>
      </w:r>
    </w:p>
    <w:p w14:paraId="1CB809EA" w14:textId="572A0FB7" w:rsidR="0079061C" w:rsidRPr="005C5157" w:rsidRDefault="00604FC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rFonts w:eastAsiaTheme="majorEastAsia"/>
          <w:i/>
          <w:iCs/>
          <w:sz w:val="28"/>
          <w:szCs w:val="28"/>
          <w:lang w:val="uk-UA"/>
        </w:rPr>
      </w:pPr>
      <w:r w:rsidRPr="005C5157">
        <w:rPr>
          <w:sz w:val="28"/>
          <w:szCs w:val="28"/>
          <w:lang w:val="uk-UA"/>
        </w:rPr>
        <w:t xml:space="preserve">2. </w:t>
      </w:r>
      <w:r w:rsidR="0079061C" w:rsidRPr="005C5157">
        <w:rPr>
          <w:sz w:val="28"/>
          <w:szCs w:val="28"/>
          <w:lang w:val="ru-RU"/>
        </w:rPr>
        <w:t>Ткаченко</w:t>
      </w:r>
      <w:r w:rsidR="0079061C" w:rsidRPr="005C5157">
        <w:rPr>
          <w:sz w:val="28"/>
          <w:szCs w:val="28"/>
          <w:lang w:val="uk-UA"/>
        </w:rPr>
        <w:t> </w:t>
      </w:r>
      <w:r w:rsidR="0079061C" w:rsidRPr="005C5157">
        <w:rPr>
          <w:sz w:val="28"/>
          <w:szCs w:val="28"/>
          <w:lang w:val="ru-RU"/>
        </w:rPr>
        <w:t>О.</w:t>
      </w:r>
      <w:r w:rsidR="0079061C" w:rsidRPr="005C5157">
        <w:rPr>
          <w:sz w:val="28"/>
          <w:szCs w:val="28"/>
          <w:lang w:val="uk-UA"/>
        </w:rPr>
        <w:t> </w:t>
      </w:r>
      <w:r w:rsidR="00353104" w:rsidRPr="005C5157">
        <w:rPr>
          <w:sz w:val="28"/>
          <w:szCs w:val="28"/>
          <w:lang w:val="ru-RU"/>
        </w:rPr>
        <w:t xml:space="preserve">Т. </w:t>
      </w:r>
      <w:proofErr w:type="spellStart"/>
      <w:r w:rsidR="00353104" w:rsidRPr="005C5157">
        <w:rPr>
          <w:sz w:val="28"/>
          <w:szCs w:val="28"/>
          <w:lang w:val="ru-RU"/>
        </w:rPr>
        <w:t>Інклюзивна</w:t>
      </w:r>
      <w:proofErr w:type="spellEnd"/>
      <w:r w:rsidR="00353104" w:rsidRPr="005C5157">
        <w:rPr>
          <w:sz w:val="28"/>
          <w:szCs w:val="28"/>
          <w:lang w:val="ru-RU"/>
        </w:rPr>
        <w:t xml:space="preserve"> </w:t>
      </w:r>
      <w:proofErr w:type="spellStart"/>
      <w:r w:rsidR="00353104" w:rsidRPr="005C5157">
        <w:rPr>
          <w:sz w:val="28"/>
          <w:szCs w:val="28"/>
          <w:lang w:val="ru-RU"/>
        </w:rPr>
        <w:t>освіта</w:t>
      </w:r>
      <w:proofErr w:type="spellEnd"/>
      <w:r w:rsidR="00353104" w:rsidRPr="005C5157">
        <w:rPr>
          <w:sz w:val="28"/>
          <w:szCs w:val="28"/>
          <w:lang w:val="ru-RU"/>
        </w:rPr>
        <w:t xml:space="preserve"> в </w:t>
      </w:r>
      <w:proofErr w:type="spellStart"/>
      <w:r w:rsidR="00353104" w:rsidRPr="005C5157">
        <w:rPr>
          <w:sz w:val="28"/>
          <w:szCs w:val="28"/>
          <w:lang w:val="ru-RU"/>
        </w:rPr>
        <w:t>Україні</w:t>
      </w:r>
      <w:proofErr w:type="spellEnd"/>
      <w:r w:rsidR="00353104" w:rsidRPr="005C5157">
        <w:rPr>
          <w:sz w:val="28"/>
          <w:szCs w:val="28"/>
          <w:lang w:val="ru-RU"/>
        </w:rPr>
        <w:t xml:space="preserve">: </w:t>
      </w:r>
      <w:proofErr w:type="spellStart"/>
      <w:r w:rsidR="00353104" w:rsidRPr="005C5157">
        <w:rPr>
          <w:sz w:val="28"/>
          <w:szCs w:val="28"/>
          <w:lang w:val="ru-RU"/>
        </w:rPr>
        <w:t>сучасний</w:t>
      </w:r>
      <w:proofErr w:type="spellEnd"/>
      <w:r w:rsidR="00353104" w:rsidRPr="005C5157">
        <w:rPr>
          <w:sz w:val="28"/>
          <w:szCs w:val="28"/>
          <w:lang w:val="ru-RU"/>
        </w:rPr>
        <w:t xml:space="preserve"> стан та </w:t>
      </w:r>
      <w:proofErr w:type="spellStart"/>
      <w:r w:rsidR="00353104" w:rsidRPr="005C5157">
        <w:rPr>
          <w:sz w:val="28"/>
          <w:szCs w:val="28"/>
          <w:lang w:val="ru-RU"/>
        </w:rPr>
        <w:t>перспективи</w:t>
      </w:r>
      <w:proofErr w:type="spellEnd"/>
      <w:r w:rsidR="00353104" w:rsidRPr="005C5157">
        <w:rPr>
          <w:sz w:val="28"/>
          <w:szCs w:val="28"/>
          <w:lang w:val="ru-RU"/>
        </w:rPr>
        <w:t xml:space="preserve"> </w:t>
      </w:r>
      <w:proofErr w:type="spellStart"/>
      <w:r w:rsidR="00353104" w:rsidRPr="005C5157">
        <w:rPr>
          <w:sz w:val="28"/>
          <w:szCs w:val="28"/>
          <w:lang w:val="ru-RU"/>
        </w:rPr>
        <w:t>розвитку</w:t>
      </w:r>
      <w:proofErr w:type="spellEnd"/>
      <w:r w:rsidR="00353104" w:rsidRPr="005C5157">
        <w:rPr>
          <w:sz w:val="28"/>
          <w:szCs w:val="28"/>
          <w:lang w:val="ru-RU"/>
        </w:rPr>
        <w:t xml:space="preserve">. </w:t>
      </w:r>
      <w:proofErr w:type="spellStart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>Вісник</w:t>
      </w:r>
      <w:proofErr w:type="spellEnd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>Донецького</w:t>
      </w:r>
      <w:proofErr w:type="spellEnd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>національного</w:t>
      </w:r>
      <w:proofErr w:type="spellEnd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>університету</w:t>
      </w:r>
      <w:proofErr w:type="spellEnd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 xml:space="preserve"> </w:t>
      </w:r>
      <w:proofErr w:type="spellStart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>імені</w:t>
      </w:r>
      <w:proofErr w:type="spellEnd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 xml:space="preserve"> Василя </w:t>
      </w:r>
      <w:proofErr w:type="spellStart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>Стуса</w:t>
      </w:r>
      <w:proofErr w:type="spellEnd"/>
      <w:r w:rsidR="00EC3CFC" w:rsidRPr="005C5157">
        <w:rPr>
          <w:rStyle w:val="ad"/>
          <w:rFonts w:eastAsiaTheme="majorEastAsia"/>
          <w:sz w:val="28"/>
          <w:szCs w:val="28"/>
          <w:lang w:val="ru-RU"/>
        </w:rPr>
        <w:t xml:space="preserve">. </w:t>
      </w:r>
      <w:proofErr w:type="spellStart"/>
      <w:r w:rsidR="00EC3CFC" w:rsidRPr="005C5157">
        <w:rPr>
          <w:rStyle w:val="ad"/>
          <w:rFonts w:eastAsiaTheme="majorEastAsia"/>
          <w:i w:val="0"/>
          <w:sz w:val="28"/>
          <w:szCs w:val="28"/>
          <w:lang w:val="ru-RU"/>
        </w:rPr>
        <w:t>Серія</w:t>
      </w:r>
      <w:proofErr w:type="spellEnd"/>
      <w:r w:rsidR="00EC3CFC" w:rsidRPr="005C5157">
        <w:rPr>
          <w:rStyle w:val="ad"/>
          <w:rFonts w:eastAsiaTheme="majorEastAsia"/>
          <w:i w:val="0"/>
          <w:sz w:val="28"/>
          <w:szCs w:val="28"/>
          <w:lang w:val="ru-RU"/>
        </w:rPr>
        <w:t xml:space="preserve"> </w:t>
      </w:r>
      <w:proofErr w:type="spellStart"/>
      <w:r w:rsidR="00EC3CFC" w:rsidRPr="005C5157">
        <w:rPr>
          <w:rStyle w:val="ad"/>
          <w:rFonts w:eastAsiaTheme="majorEastAsia"/>
          <w:i w:val="0"/>
          <w:sz w:val="28"/>
          <w:szCs w:val="28"/>
          <w:lang w:val="ru-RU"/>
        </w:rPr>
        <w:t>Психологічні</w:t>
      </w:r>
      <w:proofErr w:type="spellEnd"/>
      <w:r w:rsidR="00EC3CFC" w:rsidRPr="005C5157">
        <w:rPr>
          <w:rStyle w:val="ad"/>
          <w:rFonts w:eastAsiaTheme="majorEastAsia"/>
          <w:i w:val="0"/>
          <w:sz w:val="28"/>
          <w:szCs w:val="28"/>
          <w:lang w:val="ru-RU"/>
        </w:rPr>
        <w:t xml:space="preserve"> науки.</w:t>
      </w:r>
      <w:r w:rsidR="0079061C" w:rsidRPr="005C5157">
        <w:rPr>
          <w:sz w:val="28"/>
          <w:szCs w:val="28"/>
          <w:lang w:val="ru-RU"/>
        </w:rPr>
        <w:t xml:space="preserve"> </w:t>
      </w:r>
      <w:r w:rsidR="00EC3CFC" w:rsidRPr="005C5157">
        <w:rPr>
          <w:sz w:val="28"/>
          <w:szCs w:val="28"/>
        </w:rPr>
        <w:t>1(1), 2022</w:t>
      </w:r>
      <w:r w:rsidR="00EC3CFC" w:rsidRPr="005C5157">
        <w:rPr>
          <w:sz w:val="28"/>
          <w:szCs w:val="28"/>
          <w:lang w:val="uk-UA"/>
        </w:rPr>
        <w:t>. С.79-86.</w:t>
      </w:r>
    </w:p>
    <w:p w14:paraId="4B0AFD57" w14:textId="127CC954" w:rsidR="005F0774" w:rsidRPr="005C5157" w:rsidRDefault="00604FC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C5157">
        <w:rPr>
          <w:sz w:val="28"/>
          <w:szCs w:val="28"/>
          <w:lang w:val="uk-UA"/>
        </w:rPr>
        <w:t xml:space="preserve">3. </w:t>
      </w:r>
      <w:r w:rsidR="00EC3CFC" w:rsidRPr="005C5157">
        <w:rPr>
          <w:sz w:val="28"/>
          <w:szCs w:val="28"/>
        </w:rPr>
        <w:t>Florian</w:t>
      </w:r>
      <w:r w:rsidR="00EC3CFC" w:rsidRPr="005C5157">
        <w:rPr>
          <w:sz w:val="28"/>
          <w:szCs w:val="28"/>
          <w:lang w:val="uk-UA"/>
        </w:rPr>
        <w:t> </w:t>
      </w:r>
      <w:r w:rsidR="00EC3CFC" w:rsidRPr="005C5157">
        <w:rPr>
          <w:sz w:val="28"/>
          <w:szCs w:val="28"/>
        </w:rPr>
        <w:t>L., Black-Hawkins</w:t>
      </w:r>
      <w:r w:rsidR="00EC3CFC" w:rsidRPr="005C5157">
        <w:rPr>
          <w:sz w:val="28"/>
          <w:szCs w:val="28"/>
          <w:lang w:val="uk-UA"/>
        </w:rPr>
        <w:t> </w:t>
      </w:r>
      <w:r w:rsidR="005F0774" w:rsidRPr="005C5157">
        <w:rPr>
          <w:sz w:val="28"/>
          <w:szCs w:val="28"/>
        </w:rPr>
        <w:t xml:space="preserve">K. Exploring inclusive pedagogy. </w:t>
      </w:r>
      <w:r w:rsidR="005F0774" w:rsidRPr="005C5157">
        <w:rPr>
          <w:rStyle w:val="ad"/>
          <w:rFonts w:eastAsiaTheme="majorEastAsia"/>
          <w:sz w:val="28"/>
          <w:szCs w:val="28"/>
        </w:rPr>
        <w:t>Briti</w:t>
      </w:r>
      <w:r w:rsidR="005C38C1" w:rsidRPr="005C5157">
        <w:rPr>
          <w:rStyle w:val="ad"/>
          <w:rFonts w:eastAsiaTheme="majorEastAsia"/>
          <w:sz w:val="28"/>
          <w:szCs w:val="28"/>
        </w:rPr>
        <w:t>sh Educational Research Journal.</w:t>
      </w:r>
      <w:r w:rsidR="005F0774" w:rsidRPr="005C5157">
        <w:rPr>
          <w:rStyle w:val="ad"/>
          <w:rFonts w:eastAsiaTheme="majorEastAsia"/>
          <w:sz w:val="28"/>
          <w:szCs w:val="28"/>
        </w:rPr>
        <w:t xml:space="preserve"> </w:t>
      </w:r>
      <w:r w:rsidR="005F0774" w:rsidRPr="005C5157">
        <w:rPr>
          <w:rStyle w:val="ad"/>
          <w:rFonts w:eastAsiaTheme="majorEastAsia"/>
          <w:i w:val="0"/>
          <w:sz w:val="28"/>
          <w:szCs w:val="28"/>
        </w:rPr>
        <w:t>37</w:t>
      </w:r>
      <w:r w:rsidR="005F0774" w:rsidRPr="005C5157">
        <w:rPr>
          <w:sz w:val="28"/>
          <w:szCs w:val="28"/>
        </w:rPr>
        <w:t>(5),</w:t>
      </w:r>
      <w:r w:rsidR="005C38C1" w:rsidRPr="005C5157">
        <w:rPr>
          <w:sz w:val="28"/>
          <w:szCs w:val="28"/>
          <w:lang w:val="uk-UA"/>
        </w:rPr>
        <w:t xml:space="preserve"> 2011. С.</w:t>
      </w:r>
      <w:r w:rsidR="005C38C1" w:rsidRPr="005C5157">
        <w:rPr>
          <w:sz w:val="28"/>
          <w:szCs w:val="28"/>
        </w:rPr>
        <w:t xml:space="preserve"> 813-</w:t>
      </w:r>
      <w:r w:rsidR="005F0774" w:rsidRPr="005C5157">
        <w:rPr>
          <w:sz w:val="28"/>
          <w:szCs w:val="28"/>
        </w:rPr>
        <w:t>828.</w:t>
      </w:r>
    </w:p>
    <w:p w14:paraId="7FA5C10D" w14:textId="7FCF0A84" w:rsidR="005F0774" w:rsidRPr="005C5157" w:rsidRDefault="00604FC3" w:rsidP="00FD3363">
      <w:pPr>
        <w:pStyle w:val="ae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5C5157">
        <w:rPr>
          <w:sz w:val="28"/>
          <w:szCs w:val="28"/>
          <w:lang w:val="uk-UA"/>
        </w:rPr>
        <w:t xml:space="preserve">4. </w:t>
      </w:r>
      <w:r w:rsidR="005C38C1" w:rsidRPr="005C5157">
        <w:rPr>
          <w:sz w:val="28"/>
          <w:szCs w:val="28"/>
        </w:rPr>
        <w:t>Kapcia</w:t>
      </w:r>
      <w:r w:rsidR="005C38C1" w:rsidRPr="005C5157">
        <w:rPr>
          <w:sz w:val="28"/>
          <w:szCs w:val="28"/>
          <w:lang w:val="uk-UA"/>
        </w:rPr>
        <w:t> </w:t>
      </w:r>
      <w:r w:rsidR="005F0774" w:rsidRPr="005C5157">
        <w:rPr>
          <w:sz w:val="28"/>
          <w:szCs w:val="28"/>
        </w:rPr>
        <w:t xml:space="preserve">S. Enabling access: Reflecting on inclusive education practice. </w:t>
      </w:r>
      <w:r w:rsidR="005C38C1" w:rsidRPr="005C5157">
        <w:rPr>
          <w:rStyle w:val="ad"/>
          <w:rFonts w:eastAsiaTheme="majorEastAsia"/>
          <w:sz w:val="28"/>
          <w:szCs w:val="28"/>
        </w:rPr>
        <w:t>Support for Learning.</w:t>
      </w:r>
      <w:r w:rsidR="005F0774" w:rsidRPr="005C5157">
        <w:rPr>
          <w:rStyle w:val="ad"/>
          <w:rFonts w:eastAsiaTheme="majorEastAsia"/>
          <w:sz w:val="28"/>
          <w:szCs w:val="28"/>
        </w:rPr>
        <w:t xml:space="preserve"> </w:t>
      </w:r>
      <w:r w:rsidR="005F0774" w:rsidRPr="005C5157">
        <w:rPr>
          <w:rStyle w:val="ad"/>
          <w:rFonts w:eastAsiaTheme="majorEastAsia"/>
          <w:i w:val="0"/>
          <w:sz w:val="28"/>
          <w:szCs w:val="28"/>
        </w:rPr>
        <w:t>38</w:t>
      </w:r>
      <w:r w:rsidR="005F0774" w:rsidRPr="005C5157">
        <w:rPr>
          <w:sz w:val="28"/>
          <w:szCs w:val="28"/>
        </w:rPr>
        <w:t xml:space="preserve">(2), </w:t>
      </w:r>
      <w:r w:rsidR="005C38C1" w:rsidRPr="005C5157">
        <w:rPr>
          <w:sz w:val="28"/>
          <w:szCs w:val="28"/>
          <w:lang w:val="uk-UA"/>
        </w:rPr>
        <w:t xml:space="preserve">2023. С. </w:t>
      </w:r>
      <w:r w:rsidR="005F0774" w:rsidRPr="005C5157">
        <w:rPr>
          <w:sz w:val="28"/>
          <w:szCs w:val="28"/>
        </w:rPr>
        <w:t>161–176.</w:t>
      </w:r>
    </w:p>
    <w:p w14:paraId="40C9AB02" w14:textId="77777777" w:rsidR="005F0774" w:rsidRPr="00555463" w:rsidRDefault="005F0774" w:rsidP="00555463">
      <w:pPr>
        <w:spacing w:after="0" w:line="360" w:lineRule="auto"/>
        <w:ind w:firstLine="567"/>
        <w:jc w:val="both"/>
        <w:rPr>
          <w:szCs w:val="28"/>
        </w:rPr>
      </w:pPr>
    </w:p>
    <w:p w14:paraId="443F1A59" w14:textId="77777777" w:rsidR="00311C37" w:rsidRPr="00555463" w:rsidRDefault="00311C37" w:rsidP="00555463">
      <w:pPr>
        <w:spacing w:after="0" w:line="360" w:lineRule="auto"/>
        <w:ind w:firstLine="567"/>
        <w:jc w:val="both"/>
        <w:rPr>
          <w:szCs w:val="28"/>
          <w:lang w:val="uk-UA"/>
        </w:rPr>
      </w:pPr>
    </w:p>
    <w:sectPr w:rsidR="00311C37" w:rsidRPr="00555463" w:rsidSect="00555463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65B38"/>
    <w:multiLevelType w:val="multilevel"/>
    <w:tmpl w:val="8F5E9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4F7948"/>
    <w:multiLevelType w:val="multilevel"/>
    <w:tmpl w:val="432E9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74"/>
    <w:rsid w:val="000E3CB7"/>
    <w:rsid w:val="001F4B52"/>
    <w:rsid w:val="00311C37"/>
    <w:rsid w:val="00353104"/>
    <w:rsid w:val="003A6042"/>
    <w:rsid w:val="003E4457"/>
    <w:rsid w:val="00532BAF"/>
    <w:rsid w:val="00555463"/>
    <w:rsid w:val="005C38C1"/>
    <w:rsid w:val="005C5157"/>
    <w:rsid w:val="005E5889"/>
    <w:rsid w:val="005F0774"/>
    <w:rsid w:val="00604FC3"/>
    <w:rsid w:val="0079061C"/>
    <w:rsid w:val="008818D5"/>
    <w:rsid w:val="00A0636D"/>
    <w:rsid w:val="00AE6D74"/>
    <w:rsid w:val="00EC3CFC"/>
    <w:rsid w:val="00F056E2"/>
    <w:rsid w:val="00FD3363"/>
    <w:rsid w:val="00FD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4EA13"/>
  <w15:chartTrackingRefBased/>
  <w15:docId w15:val="{AD3E42CF-740F-204E-994C-1B25CE9AC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774"/>
    <w:pPr>
      <w:spacing w:after="200" w:line="276" w:lineRule="auto"/>
    </w:pPr>
    <w:rPr>
      <w:rFonts w:ascii="Times New Roman" w:eastAsia="Times New Roman" w:hAnsi="Times New Roman" w:cs="Times New Roman"/>
      <w:kern w:val="0"/>
      <w:sz w:val="28"/>
      <w:szCs w:val="22"/>
      <w:lang w:val="en-US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F07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7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7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7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7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7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7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7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07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F07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F07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F077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F077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F077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F077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F077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F077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F07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F0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7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F07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F0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F077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F077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F077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F0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F077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F0774"/>
    <w:rPr>
      <w:b/>
      <w:bCs/>
      <w:smallCaps/>
      <w:color w:val="0F4761" w:themeColor="accent1" w:themeShade="BF"/>
      <w:spacing w:val="5"/>
    </w:rPr>
  </w:style>
  <w:style w:type="character" w:styleId="ac">
    <w:name w:val="Strong"/>
    <w:basedOn w:val="a0"/>
    <w:uiPriority w:val="22"/>
    <w:qFormat/>
    <w:rsid w:val="005F0774"/>
    <w:rPr>
      <w:b/>
      <w:bCs/>
    </w:rPr>
  </w:style>
  <w:style w:type="character" w:styleId="ad">
    <w:name w:val="Emphasis"/>
    <w:basedOn w:val="a0"/>
    <w:uiPriority w:val="20"/>
    <w:qFormat/>
    <w:rsid w:val="005F0774"/>
    <w:rPr>
      <w:i/>
      <w:iCs/>
    </w:rPr>
  </w:style>
  <w:style w:type="paragraph" w:styleId="ae">
    <w:name w:val="Normal (Web)"/>
    <w:basedOn w:val="a"/>
    <w:uiPriority w:val="99"/>
    <w:semiHidden/>
    <w:unhideWhenUsed/>
    <w:rsid w:val="005F0774"/>
    <w:pPr>
      <w:spacing w:before="100" w:beforeAutospacing="1" w:after="100" w:afterAutospacing="1" w:line="240" w:lineRule="auto"/>
    </w:pPr>
    <w:rPr>
      <w:sz w:val="24"/>
      <w:szCs w:val="24"/>
      <w:lang w:eastAsia="ja-JP"/>
    </w:rPr>
  </w:style>
  <w:style w:type="character" w:styleId="af">
    <w:name w:val="Hyperlink"/>
    <w:basedOn w:val="a0"/>
    <w:uiPriority w:val="99"/>
    <w:unhideWhenUsed/>
    <w:rsid w:val="00604F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.iitta.gov.ua/id/eprint/72985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672</Words>
  <Characters>3837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KRALIKAUSKAS Ellada(ellakr)</dc:creator>
  <cp:keywords/>
  <dc:description/>
  <cp:lastModifiedBy>Admin</cp:lastModifiedBy>
  <cp:revision>3</cp:revision>
  <dcterms:created xsi:type="dcterms:W3CDTF">2025-10-18T08:45:00Z</dcterms:created>
  <dcterms:modified xsi:type="dcterms:W3CDTF">2025-10-20T13:08:00Z</dcterms:modified>
</cp:coreProperties>
</file>