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C95" w:rsidRPr="00210473" w:rsidRDefault="00210473" w:rsidP="00210473">
      <w:pPr>
        <w:pStyle w:val="MainTitle"/>
        <w:spacing w:line="276" w:lineRule="auto"/>
        <w:rPr>
          <w:sz w:val="28"/>
          <w:szCs w:val="28"/>
          <w:lang w:val="en-US"/>
        </w:rPr>
      </w:pPr>
      <w:bookmarkStart w:id="0" w:name="_GoBack"/>
      <w:bookmarkEnd w:id="0"/>
      <w:r w:rsidRPr="00210473">
        <w:rPr>
          <w:sz w:val="28"/>
          <w:szCs w:val="28"/>
        </w:rPr>
        <w:t>Evaluation of the influence of biosurfactants, microbial preparation, sorbents on the adaptive capacity of rye during growth on oil-contaminated soil</w:t>
      </w:r>
    </w:p>
    <w:p w:rsidR="00210473" w:rsidRPr="00210473" w:rsidRDefault="00210473" w:rsidP="00210473">
      <w:pPr>
        <w:pStyle w:val="Author"/>
        <w:spacing w:line="276" w:lineRule="auto"/>
        <w:rPr>
          <w:sz w:val="26"/>
          <w:szCs w:val="26"/>
          <w:lang w:val="en-US"/>
        </w:rPr>
      </w:pPr>
      <w:r w:rsidRPr="00210473">
        <w:rPr>
          <w:sz w:val="26"/>
          <w:szCs w:val="26"/>
          <w:u w:val="single"/>
          <w:lang w:val="en-US"/>
        </w:rPr>
        <w:t>Andriy Banya</w:t>
      </w:r>
      <w:r w:rsidRPr="00210473">
        <w:rPr>
          <w:sz w:val="26"/>
          <w:szCs w:val="26"/>
          <w:vertAlign w:val="superscript"/>
          <w:lang w:val="en-US"/>
        </w:rPr>
        <w:t>1</w:t>
      </w:r>
      <w:r w:rsidRPr="00210473">
        <w:rPr>
          <w:sz w:val="26"/>
          <w:szCs w:val="26"/>
          <w:lang w:val="en-US"/>
        </w:rPr>
        <w:t>, Tetyana Pokynbroda</w:t>
      </w:r>
      <w:r w:rsidRPr="00210473">
        <w:rPr>
          <w:sz w:val="26"/>
          <w:szCs w:val="26"/>
          <w:vertAlign w:val="superscript"/>
          <w:lang w:val="en-US"/>
        </w:rPr>
        <w:t>1</w:t>
      </w:r>
      <w:r w:rsidRPr="00210473">
        <w:rPr>
          <w:sz w:val="26"/>
          <w:szCs w:val="26"/>
          <w:lang w:val="en-US"/>
        </w:rPr>
        <w:t>, Nataliia Koretska</w:t>
      </w:r>
      <w:r w:rsidRPr="00210473">
        <w:rPr>
          <w:sz w:val="26"/>
          <w:szCs w:val="26"/>
          <w:vertAlign w:val="superscript"/>
          <w:lang w:val="en-US"/>
        </w:rPr>
        <w:t>1</w:t>
      </w:r>
      <w:r w:rsidRPr="00210473">
        <w:rPr>
          <w:sz w:val="26"/>
          <w:szCs w:val="26"/>
          <w:lang w:val="en-US"/>
        </w:rPr>
        <w:t xml:space="preserve">, </w:t>
      </w:r>
    </w:p>
    <w:p w:rsidR="00E02C95" w:rsidRPr="00210473" w:rsidRDefault="00210473" w:rsidP="00210473">
      <w:pPr>
        <w:pStyle w:val="Author"/>
        <w:spacing w:line="276" w:lineRule="auto"/>
        <w:rPr>
          <w:sz w:val="26"/>
          <w:szCs w:val="26"/>
          <w:lang w:val="en-US"/>
        </w:rPr>
      </w:pPr>
      <w:r w:rsidRPr="00210473">
        <w:rPr>
          <w:sz w:val="26"/>
          <w:szCs w:val="26"/>
          <w:lang w:val="en-US"/>
        </w:rPr>
        <w:t>Olena Karpenko</w:t>
      </w:r>
      <w:r w:rsidRPr="00210473">
        <w:rPr>
          <w:sz w:val="26"/>
          <w:szCs w:val="26"/>
          <w:vertAlign w:val="superscript"/>
          <w:lang w:val="en-US"/>
        </w:rPr>
        <w:t>1</w:t>
      </w:r>
      <w:r w:rsidRPr="00210473">
        <w:rPr>
          <w:sz w:val="26"/>
          <w:szCs w:val="26"/>
          <w:lang w:val="en-US"/>
        </w:rPr>
        <w:t xml:space="preserve">, </w:t>
      </w:r>
      <w:r w:rsidR="00BC7215" w:rsidRPr="00BC7215">
        <w:rPr>
          <w:sz w:val="26"/>
          <w:szCs w:val="26"/>
          <w:lang w:val="en-US"/>
        </w:rPr>
        <w:t>Ihor</w:t>
      </w:r>
      <w:r w:rsidR="00BC7215" w:rsidRPr="00BC7215">
        <w:rPr>
          <w:sz w:val="26"/>
          <w:szCs w:val="26"/>
          <w:lang w:val="en-US"/>
        </w:rPr>
        <w:t xml:space="preserve"> Bobalo</w:t>
      </w:r>
      <w:r w:rsidR="00BC7215" w:rsidRPr="00210473">
        <w:rPr>
          <w:sz w:val="26"/>
          <w:szCs w:val="26"/>
          <w:vertAlign w:val="superscript"/>
          <w:lang w:val="en-US"/>
        </w:rPr>
        <w:t>2</w:t>
      </w:r>
      <w:proofErr w:type="gramStart"/>
      <w:r w:rsidR="00BC7215">
        <w:rPr>
          <w:sz w:val="26"/>
          <w:szCs w:val="26"/>
          <w:lang w:val="en-US"/>
        </w:rPr>
        <w:t>,</w:t>
      </w:r>
      <w:r w:rsidR="00BC7215">
        <w:rPr>
          <w:sz w:val="26"/>
          <w:szCs w:val="26"/>
          <w:vertAlign w:val="superscript"/>
          <w:lang w:val="en-US"/>
        </w:rPr>
        <w:t xml:space="preserve"> </w:t>
      </w:r>
      <w:r w:rsidR="00BC7215" w:rsidRPr="00BC7215">
        <w:rPr>
          <w:sz w:val="26"/>
          <w:szCs w:val="26"/>
          <w:lang w:val="en-US"/>
        </w:rPr>
        <w:t xml:space="preserve"> </w:t>
      </w:r>
      <w:r w:rsidRPr="00210473">
        <w:rPr>
          <w:sz w:val="26"/>
          <w:szCs w:val="26"/>
          <w:lang w:val="en-US"/>
        </w:rPr>
        <w:t>Vira</w:t>
      </w:r>
      <w:proofErr w:type="gramEnd"/>
      <w:r w:rsidRPr="00210473">
        <w:rPr>
          <w:sz w:val="26"/>
          <w:szCs w:val="26"/>
          <w:lang w:val="en-US"/>
        </w:rPr>
        <w:t xml:space="preserve"> Lubenets</w:t>
      </w:r>
      <w:r w:rsidRPr="00210473">
        <w:rPr>
          <w:sz w:val="26"/>
          <w:szCs w:val="26"/>
          <w:vertAlign w:val="superscript"/>
          <w:lang w:val="en-US"/>
        </w:rPr>
        <w:t>2</w:t>
      </w:r>
    </w:p>
    <w:p w:rsidR="00210473" w:rsidRPr="00210473" w:rsidRDefault="00210473" w:rsidP="00210473">
      <w:pPr>
        <w:pStyle w:val="Abstract"/>
        <w:spacing w:after="120" w:line="276" w:lineRule="auto"/>
        <w:ind w:left="284" w:hanging="142"/>
        <w:jc w:val="center"/>
        <w:rPr>
          <w:b w:val="0"/>
          <w:i w:val="0"/>
          <w:sz w:val="20"/>
        </w:rPr>
      </w:pPr>
      <w:r w:rsidRPr="00210473">
        <w:rPr>
          <w:b w:val="0"/>
          <w:i w:val="0"/>
          <w:sz w:val="20"/>
        </w:rPr>
        <w:t>1. Department of Physical Chemistry of Fossil Fuels of the Institute of Physical-Organic Chemistry and Coal Chemistry named after L. M. Lytvynenko of the National Academy of Sciences of Ukraine, UKRAINE, Lviv, Naukova str., 3a, E-mail: andrewbn199@gmail.com</w:t>
      </w:r>
    </w:p>
    <w:p w:rsidR="00210473" w:rsidRDefault="00210473" w:rsidP="00210473">
      <w:pPr>
        <w:pStyle w:val="Abstract"/>
        <w:spacing w:after="120" w:line="276" w:lineRule="auto"/>
        <w:ind w:left="426" w:firstLine="0"/>
        <w:jc w:val="center"/>
        <w:rPr>
          <w:sz w:val="22"/>
          <w:szCs w:val="22"/>
          <w:lang w:val="en-US"/>
        </w:rPr>
      </w:pPr>
      <w:r w:rsidRPr="00210473">
        <w:rPr>
          <w:b w:val="0"/>
          <w:i w:val="0"/>
          <w:sz w:val="20"/>
        </w:rPr>
        <w:t>2. Department of Technology of Biologically Active Substances, Pharmacy and Biotechnology, Lviv Polytechnic National University, UKRAINE, Lviv, Bandera str., 12, E-mail: vlubenets@gmail.com</w:t>
      </w:r>
    </w:p>
    <w:p w:rsidR="00E02C95" w:rsidRPr="00210473" w:rsidRDefault="00416ED7">
      <w:pPr>
        <w:pStyle w:val="Abstract"/>
        <w:spacing w:after="120" w:line="276" w:lineRule="auto"/>
        <w:ind w:firstLine="0"/>
        <w:rPr>
          <w:sz w:val="22"/>
          <w:szCs w:val="22"/>
          <w:lang w:val="en-US"/>
        </w:rPr>
      </w:pPr>
      <w:r>
        <w:rPr>
          <w:sz w:val="22"/>
          <w:szCs w:val="22"/>
        </w:rPr>
        <w:t>Abstract</w:t>
      </w:r>
      <w:r>
        <w:rPr>
          <w:sz w:val="22"/>
          <w:szCs w:val="22"/>
          <w:lang w:val="en-GB"/>
        </w:rPr>
        <w:t>.</w:t>
      </w:r>
      <w:r>
        <w:rPr>
          <w:sz w:val="22"/>
          <w:szCs w:val="22"/>
        </w:rPr>
        <w:t xml:space="preserve"> </w:t>
      </w:r>
      <w:r w:rsidR="00C4369E" w:rsidRPr="00C4369E">
        <w:rPr>
          <w:sz w:val="22"/>
          <w:szCs w:val="22"/>
        </w:rPr>
        <w:t>It was found that biosurfactants, microbial preparation, natural sorbents increase content of photosynthetic pigments of rye, when growing on oil-contaminated soils. Thus, developed integrated approach promote increase  plants adaptive capacity, neutralize negative impact of environment. The proposed methodscan be promising for phytoremediation of soils contaminated with oil products and damaged as military operations result</w:t>
      </w:r>
      <w:r w:rsidR="00210473" w:rsidRPr="00210473">
        <w:rPr>
          <w:sz w:val="22"/>
          <w:szCs w:val="22"/>
        </w:rPr>
        <w:t>.</w:t>
      </w:r>
      <w:r w:rsidR="00210473">
        <w:rPr>
          <w:sz w:val="22"/>
          <w:szCs w:val="22"/>
          <w:lang w:val="en-US"/>
        </w:rPr>
        <w:t xml:space="preserve"> </w:t>
      </w:r>
    </w:p>
    <w:p w:rsidR="00E02C95" w:rsidRDefault="00416ED7">
      <w:pPr>
        <w:pStyle w:val="IndexTerms"/>
        <w:spacing w:line="276" w:lineRule="auto"/>
        <w:ind w:firstLine="0"/>
        <w:rPr>
          <w:sz w:val="22"/>
          <w:szCs w:val="22"/>
          <w:lang w:val="en-US"/>
        </w:rPr>
      </w:pPr>
      <w:r>
        <w:rPr>
          <w:sz w:val="22"/>
          <w:szCs w:val="22"/>
        </w:rPr>
        <w:t>Кеу</w:t>
      </w:r>
      <w:r>
        <w:rPr>
          <w:sz w:val="22"/>
          <w:szCs w:val="22"/>
          <w:lang w:val="en-US"/>
        </w:rPr>
        <w:t>words</w:t>
      </w:r>
      <w:r>
        <w:rPr>
          <w:sz w:val="22"/>
          <w:szCs w:val="22"/>
          <w:lang w:val="en-GB"/>
        </w:rPr>
        <w:t>:</w:t>
      </w:r>
      <w:r>
        <w:rPr>
          <w:sz w:val="22"/>
          <w:szCs w:val="22"/>
          <w:lang w:val="en-US"/>
        </w:rPr>
        <w:t xml:space="preserve"> </w:t>
      </w:r>
      <w:r w:rsidR="00210473" w:rsidRPr="00210473">
        <w:rPr>
          <w:sz w:val="22"/>
          <w:szCs w:val="22"/>
          <w:lang w:val="en-US"/>
        </w:rPr>
        <w:t>biosurfactants, microbial preparation, natural sorbents, photosynthetic plant pigments, oil-contaminated soil</w:t>
      </w:r>
      <w:r>
        <w:rPr>
          <w:sz w:val="22"/>
          <w:szCs w:val="22"/>
          <w:lang w:val="en-US"/>
        </w:rPr>
        <w:t>.</w:t>
      </w:r>
    </w:p>
    <w:p w:rsidR="00E02C95" w:rsidRDefault="00416ED7">
      <w:pPr>
        <w:spacing w:after="120"/>
        <w:jc w:val="center"/>
        <w:rPr>
          <w:b/>
        </w:rPr>
      </w:pPr>
      <w:r>
        <w:rPr>
          <w:b/>
        </w:rPr>
        <w:t xml:space="preserve">Introduction </w:t>
      </w:r>
    </w:p>
    <w:p w:rsidR="00210473" w:rsidRDefault="00C4369E" w:rsidP="00210473">
      <w:pPr>
        <w:tabs>
          <w:tab w:val="left" w:pos="198"/>
        </w:tabs>
        <w:spacing w:line="276" w:lineRule="auto"/>
        <w:ind w:firstLine="567"/>
        <w:jc w:val="both"/>
      </w:pPr>
      <w:r w:rsidRPr="00C4369E">
        <w:t>Today, an important environmental problem is increase of technogenic impact caused by the activities of oil enterprises, in particular in proces of production, processing, transportation and storage of oil and oil products</w:t>
      </w:r>
      <w:r w:rsidR="00210473">
        <w:t xml:space="preserve"> [1]. Oil and its derivatives, when released into the environment, adversely affect the water regime, change the physical and chemical properties of soils (leading to the transformation of their humus state, acid-base, redox and cation exchange properties), reduce biological activity, the content of nutrients: nitrogen, phosphorus and potassium, which leads to the suppression of microbiota, vegetation, and reduced soil fertility [2]. Therefore, it is an urgent task to find new ways to neutralise the impact of negative oil pollution on plants, increase their adaptive capacity and protect the environment.</w:t>
      </w:r>
    </w:p>
    <w:p w:rsidR="00210473" w:rsidRDefault="00210473" w:rsidP="00210473">
      <w:pPr>
        <w:tabs>
          <w:tab w:val="left" w:pos="198"/>
        </w:tabs>
        <w:spacing w:line="276" w:lineRule="auto"/>
        <w:ind w:firstLine="567"/>
        <w:jc w:val="both"/>
      </w:pPr>
      <w:r>
        <w:t>Surface-active products of microbial synthesis – biosurfactants – are promising substances for this purpose [3]. Due to their functional properties (surface, emulsifying activity, effect on the permeability of plant and microbial cell membranes, activity at low concentrations, different pH and temperatures), as well as biodegradability, biosurfactants are advisable to use in modern technologies to increase plant adaptation to oil pollution and restore soil fertility [4–</w:t>
      </w:r>
      <w:r w:rsidR="00703C50" w:rsidRPr="00703C50">
        <w:rPr>
          <w:lang w:val="en-US"/>
        </w:rPr>
        <w:t>8</w:t>
      </w:r>
      <w:r>
        <w:t>].</w:t>
      </w:r>
    </w:p>
    <w:p w:rsidR="00210473" w:rsidRDefault="00210473" w:rsidP="00210473">
      <w:pPr>
        <w:tabs>
          <w:tab w:val="left" w:pos="198"/>
        </w:tabs>
        <w:spacing w:line="276" w:lineRule="auto"/>
        <w:ind w:firstLine="567"/>
        <w:jc w:val="both"/>
        <w:rPr>
          <w:lang w:val="en-US"/>
        </w:rPr>
      </w:pPr>
      <w:r>
        <w:t xml:space="preserve">It is known that the impact of oil and oil products changes the number of beneficial soil microorganisms of the main physiological groups, in particular microorganisms of the root zone of plants, which occupy a special place among the natural factors of soil fertility </w:t>
      </w:r>
      <w:r w:rsidRPr="00703C50">
        <w:t>[</w:t>
      </w:r>
      <w:r w:rsidR="00703C50" w:rsidRPr="00703C50">
        <w:rPr>
          <w:lang w:val="en-US"/>
        </w:rPr>
        <w:t>9</w:t>
      </w:r>
      <w:r>
        <w:t xml:space="preserve">]. Hydrocarbon-degrading microorganisms play a crucial role in the processes of soil self-purification from oil and oil products. They can use oil and oil products as a source of carbon, which allows them to influence the destruction of pollutants in the soil </w:t>
      </w:r>
      <w:r w:rsidRPr="00703C50">
        <w:t>[</w:t>
      </w:r>
      <w:r w:rsidR="00703C50" w:rsidRPr="00703C50">
        <w:rPr>
          <w:lang w:val="en-US"/>
        </w:rPr>
        <w:t>10</w:t>
      </w:r>
      <w:r>
        <w:t xml:space="preserve">]. Introduced hydrocarbon-degrading microorganisms have high metabolic activity and oil consumption rate, and are competitive for long-term survival in changing environmental conditions </w:t>
      </w:r>
      <w:r w:rsidRPr="00703C50">
        <w:t>[</w:t>
      </w:r>
      <w:r w:rsidR="00703C50" w:rsidRPr="00703C50">
        <w:rPr>
          <w:lang w:val="en-US"/>
        </w:rPr>
        <w:t>10</w:t>
      </w:r>
      <w:r>
        <w:t>]. Most of the known biotechnological treatment methods involve the use of pure and mixed cultures of microorganisms in combination with various substances or methods that stimulate their activity and create optimal conditions for their life [</w:t>
      </w:r>
      <w:r w:rsidR="00703C50" w:rsidRPr="00703C50">
        <w:rPr>
          <w:lang w:val="en-US"/>
        </w:rPr>
        <w:t>9</w:t>
      </w:r>
      <w:r w:rsidRPr="00703C50">
        <w:t xml:space="preserve">, </w:t>
      </w:r>
      <w:r w:rsidR="00703C50" w:rsidRPr="00703C50">
        <w:rPr>
          <w:lang w:val="en-US"/>
        </w:rPr>
        <w:t>11</w:t>
      </w:r>
      <w:r>
        <w:t>].</w:t>
      </w:r>
      <w:r w:rsidRPr="00210473">
        <w:t xml:space="preserve"> </w:t>
      </w:r>
    </w:p>
    <w:p w:rsidR="00210473" w:rsidRPr="007A1BA0" w:rsidRDefault="00210473" w:rsidP="000C3003">
      <w:pPr>
        <w:tabs>
          <w:tab w:val="left" w:pos="198"/>
        </w:tabs>
        <w:spacing w:line="276" w:lineRule="auto"/>
        <w:jc w:val="both"/>
        <w:rPr>
          <w:lang w:val="en-US"/>
        </w:rPr>
      </w:pPr>
      <w:r w:rsidRPr="00210473">
        <w:t>In order to accelerate the process of biodegradation (detoxification) of oil pollution and increase the activity of microbial degraders, inorganic, natural organic, organo-mineral and</w:t>
      </w:r>
      <w:r w:rsidR="000C3003">
        <w:rPr>
          <w:lang w:val="en-US"/>
        </w:rPr>
        <w:t xml:space="preserve"> </w:t>
      </w:r>
      <w:r w:rsidRPr="00210473">
        <w:t xml:space="preserve">synthetic </w:t>
      </w:r>
      <w:r w:rsidRPr="00210473">
        <w:lastRenderedPageBreak/>
        <w:t>sorbents are used. They should have high ion exchange and adsorption properties, while being environmentally safe, efficient, and economically feasible [</w:t>
      </w:r>
      <w:r w:rsidR="00703C50" w:rsidRPr="00703C50">
        <w:rPr>
          <w:lang w:val="en-US"/>
        </w:rPr>
        <w:t>12</w:t>
      </w:r>
      <w:r w:rsidRPr="00210473">
        <w:t>]. Natural sorbents are used in construction, industry, agriculture, and environmental protection [</w:t>
      </w:r>
      <w:r w:rsidR="00703C50" w:rsidRPr="00703C50">
        <w:rPr>
          <w:lang w:val="en-US"/>
        </w:rPr>
        <w:t>13</w:t>
      </w:r>
      <w:r w:rsidRPr="00210473">
        <w:t>]. To clean soils from various contaminants, use ion-exchange resins, clay minerals (glauconite, bentonite), silica, adsorbents modified with aminopolycarboxylic acids, basalt gravel, quartz sand, dolomite, calcium carbonate, manganese oxide (IV), activated carbon, anthracite and others [</w:t>
      </w:r>
      <w:r w:rsidR="00703C50" w:rsidRPr="00703C50">
        <w:rPr>
          <w:lang w:val="en-US"/>
        </w:rPr>
        <w:t>13</w:t>
      </w:r>
      <w:r w:rsidRPr="00703C50">
        <w:t xml:space="preserve">, </w:t>
      </w:r>
      <w:r w:rsidR="00703C50" w:rsidRPr="00703C50">
        <w:rPr>
          <w:lang w:val="en-US"/>
        </w:rPr>
        <w:t>14</w:t>
      </w:r>
      <w:r w:rsidRPr="00210473">
        <w:t>]. Particular attention should be paid to clay minerals, which, due to their microporous structure, can absorb and retain large amounts of water and gradually release it [</w:t>
      </w:r>
      <w:r w:rsidRPr="00703C50">
        <w:t>1</w:t>
      </w:r>
      <w:r w:rsidR="00703C50" w:rsidRPr="00703C50">
        <w:rPr>
          <w:lang w:val="en-US"/>
        </w:rPr>
        <w:t>5</w:t>
      </w:r>
      <w:r w:rsidRPr="00703C50">
        <w:t>, 1</w:t>
      </w:r>
      <w:r w:rsidR="00703C50" w:rsidRPr="00703C50">
        <w:rPr>
          <w:lang w:val="en-US"/>
        </w:rPr>
        <w:t>6</w:t>
      </w:r>
      <w:r w:rsidRPr="00210473">
        <w:t>], which has a positive effect on the preservation of soil moisture for plants. Clay minerals contain physiologically necessary macro- and microelements for plant nutrition. Therefore, clay minerals are also promising complex fertilisers for enriching the soil with nutrients, improving its structure, retaining moisture, stimulating growth and reducing plant diseases [</w:t>
      </w:r>
      <w:r w:rsidRPr="00703C50">
        <w:t>1</w:t>
      </w:r>
      <w:r w:rsidR="00703C50" w:rsidRPr="00703C50">
        <w:rPr>
          <w:lang w:val="en-US"/>
        </w:rPr>
        <w:t>5</w:t>
      </w:r>
      <w:r w:rsidRPr="00703C50">
        <w:t>, 1</w:t>
      </w:r>
      <w:r w:rsidR="00703C50" w:rsidRPr="00703C50">
        <w:rPr>
          <w:lang w:val="en-US"/>
        </w:rPr>
        <w:t>6</w:t>
      </w:r>
      <w:r w:rsidRPr="00210473">
        <w:t>]. Activated carbon (biochar), which is produced by pyrolysis of plant biomass and woodworking waste, is also used as a component for optimising plant growth [</w:t>
      </w:r>
      <w:r w:rsidRPr="00703C50">
        <w:t>1</w:t>
      </w:r>
      <w:r w:rsidR="00703C50" w:rsidRPr="00703C50">
        <w:rPr>
          <w:lang w:val="en-US"/>
        </w:rPr>
        <w:t>7</w:t>
      </w:r>
      <w:r w:rsidRPr="00210473">
        <w:t>]. Biochar has a developed porous structure, contains mobile organic matter that is easily biodegradable, improves agronomic and agrochemical properties of soils, increases the yield and quality of agricultural products, and contributes to solving the problem of climate change [</w:t>
      </w:r>
      <w:r w:rsidR="00703C50" w:rsidRPr="00703C50">
        <w:rPr>
          <w:lang w:val="en-US"/>
        </w:rPr>
        <w:t>18</w:t>
      </w:r>
      <w:r w:rsidRPr="00210473">
        <w:t>]. Due to its high adsorption capacity, biochar can provide detoxification of inorganic and organic contaminants of various nature.</w:t>
      </w:r>
    </w:p>
    <w:p w:rsidR="00E02C95" w:rsidRPr="007A1BA0" w:rsidRDefault="007A1BA0">
      <w:pPr>
        <w:spacing w:before="120" w:after="120"/>
        <w:jc w:val="center"/>
        <w:rPr>
          <w:b/>
          <w:lang w:val="en-US"/>
        </w:rPr>
      </w:pPr>
      <w:r w:rsidRPr="007A1BA0">
        <w:rPr>
          <w:b/>
          <w:lang w:val="en-US"/>
        </w:rPr>
        <w:t>Results and discussion</w:t>
      </w:r>
    </w:p>
    <w:p w:rsidR="00E02C95" w:rsidRDefault="00FF4744">
      <w:pPr>
        <w:tabs>
          <w:tab w:val="left" w:pos="198"/>
        </w:tabs>
        <w:spacing w:line="276" w:lineRule="auto"/>
        <w:ind w:firstLine="567"/>
        <w:jc w:val="both"/>
        <w:rPr>
          <w:lang w:val="en-US"/>
        </w:rPr>
      </w:pPr>
      <w:r w:rsidRPr="00FF4744">
        <w:t>In experiments were used: artificially oil-contaminated soils (oil content – 5%), biosurfactants – rhamnolipid biocomp</w:t>
      </w:r>
      <w:r w:rsidR="0026640F">
        <w:t xml:space="preserve">lex (RBC) – a </w:t>
      </w:r>
      <w:r w:rsidRPr="00FF4744">
        <w:t xml:space="preserve">product of microbial synthesis of </w:t>
      </w:r>
      <w:r w:rsidRPr="00FF4744">
        <w:rPr>
          <w:i/>
        </w:rPr>
        <w:t>Pseudomonas</w:t>
      </w:r>
      <w:r w:rsidRPr="00FF4744">
        <w:t xml:space="preserve"> sp. PS-17 and trehalosolipid surfactants (TL) of </w:t>
      </w:r>
      <w:r w:rsidRPr="00FF4744">
        <w:rPr>
          <w:i/>
        </w:rPr>
        <w:t>Gordonia rubripertincta</w:t>
      </w:r>
      <w:r w:rsidRPr="00FF4744">
        <w:t xml:space="preserve"> strain UCM Ac-122, as well as a microbial preparation based on natural hydrocarbon destructors (D) from oil-contaminated areas, natural sorbents – glauconite, bentonite, activated birch charcoal (produced by pyrolysis of birch wood raw materials followed by activation with water vapour at a temperature of 800–950°C and subsequent crushing), calcium peroxide (CaO</w:t>
      </w:r>
      <w:r w:rsidRPr="00FF4744">
        <w:rPr>
          <w:vertAlign w:val="subscript"/>
        </w:rPr>
        <w:t>2</w:t>
      </w:r>
      <w:r w:rsidRPr="00FF4744">
        <w:t>) as a source of oxygen for soil and microorganisms, and plants – rye (</w:t>
      </w:r>
      <w:r w:rsidRPr="00FF4744">
        <w:rPr>
          <w:i/>
        </w:rPr>
        <w:t>Secale cereale</w:t>
      </w:r>
      <w:r w:rsidRPr="00FF4744">
        <w:t xml:space="preserve"> L.). In different variants of the experiment, CaO</w:t>
      </w:r>
      <w:r w:rsidRPr="00FF4744">
        <w:rPr>
          <w:vertAlign w:val="subscript"/>
        </w:rPr>
        <w:t>2</w:t>
      </w:r>
      <w:r w:rsidRPr="00FF4744">
        <w:t>, natural sorbents, and microbial preparation D (50 ml of suspension, 5×10</w:t>
      </w:r>
      <w:r w:rsidRPr="00FF4744">
        <w:rPr>
          <w:vertAlign w:val="superscript"/>
        </w:rPr>
        <w:t>6</w:t>
      </w:r>
      <w:r w:rsidRPr="00FF4744">
        <w:t xml:space="preserve"> CFU/cm</w:t>
      </w:r>
      <w:r w:rsidRPr="00FF4744">
        <w:rPr>
          <w:vertAlign w:val="superscript"/>
        </w:rPr>
        <w:t>3</w:t>
      </w:r>
      <w:r w:rsidRPr="00FF4744">
        <w:t xml:space="preserve"> per 1 kg of soil) were pre-applied to the soil, and after 14 days, rye seeds were planted, which were pre-sowing treatment (3 h) in solutions of RBC (0.01 g/dm</w:t>
      </w:r>
      <w:r w:rsidRPr="00FF4744">
        <w:rPr>
          <w:vertAlign w:val="superscript"/>
        </w:rPr>
        <w:t>3</w:t>
      </w:r>
      <w:r w:rsidRPr="00FF4744">
        <w:t>), TL (0.05 g/dm</w:t>
      </w:r>
      <w:r w:rsidRPr="00FF4744">
        <w:rPr>
          <w:vertAlign w:val="superscript"/>
        </w:rPr>
        <w:t>3</w:t>
      </w:r>
      <w:r w:rsidRPr="00FF4744">
        <w:t>), or H</w:t>
      </w:r>
      <w:r w:rsidRPr="00FF4744">
        <w:rPr>
          <w:vertAlign w:val="subscript"/>
        </w:rPr>
        <w:t>2</w:t>
      </w:r>
      <w:r w:rsidRPr="00FF4744">
        <w:t>O (control). After that, we evaluated one of the parameters of plant response to changes in growing conditions and, at the same time, a bioindicator of the state of natural ecosystems, namely the quantitative content of photosynthetic pigments (chlorophylls) and carotenoids – the main photoreceptors of the photosynthetic cell. The content of photosynthetic pigments (chlorophylls) in plants is an important adaptive parameter that characterises the potential capacity of the photosynthetic apparatus, the reaction of plants to stress factors (photooxidative damage in plant chloroplasts) and is closely related to their productivity [</w:t>
      </w:r>
      <w:r w:rsidR="00703C50" w:rsidRPr="00703C50">
        <w:rPr>
          <w:lang w:val="en-US"/>
        </w:rPr>
        <w:t>19</w:t>
      </w:r>
      <w:r w:rsidRPr="00FF4744">
        <w:t>]</w:t>
      </w:r>
      <w:r w:rsidR="007A1BA0" w:rsidRPr="007A1BA0">
        <w:t>.</w:t>
      </w:r>
    </w:p>
    <w:p w:rsidR="007A1BA0" w:rsidRDefault="007A1BA0" w:rsidP="003D1CCC">
      <w:pPr>
        <w:tabs>
          <w:tab w:val="left" w:pos="198"/>
        </w:tabs>
        <w:spacing w:line="276" w:lineRule="auto"/>
        <w:ind w:firstLine="567"/>
        <w:jc w:val="both"/>
        <w:rPr>
          <w:lang w:val="en-US"/>
        </w:rPr>
      </w:pPr>
      <w:r w:rsidRPr="007A1BA0">
        <w:rPr>
          <w:lang w:val="en-US"/>
        </w:rPr>
        <w:t xml:space="preserve">The content of photosynthetic pigments (chlorophyll </w:t>
      </w:r>
      <w:r w:rsidRPr="004B09F4">
        <w:rPr>
          <w:i/>
          <w:lang w:val="en-US"/>
        </w:rPr>
        <w:t>a</w:t>
      </w:r>
      <w:r w:rsidRPr="007A1BA0">
        <w:rPr>
          <w:lang w:val="en-US"/>
        </w:rPr>
        <w:t xml:space="preserve">, chlorophyll </w:t>
      </w:r>
      <w:r w:rsidRPr="004B09F4">
        <w:rPr>
          <w:i/>
          <w:lang w:val="en-US"/>
        </w:rPr>
        <w:t>b</w:t>
      </w:r>
      <w:r w:rsidRPr="007A1BA0">
        <w:rPr>
          <w:lang w:val="en-US"/>
        </w:rPr>
        <w:t xml:space="preserve"> and total carotenoids) in plant material was determined by spectrophotometric method [</w:t>
      </w:r>
      <w:r w:rsidR="00703C50" w:rsidRPr="00703C50">
        <w:rPr>
          <w:lang w:val="en-US"/>
        </w:rPr>
        <w:t>20</w:t>
      </w:r>
      <w:r w:rsidRPr="007A1BA0">
        <w:rPr>
          <w:lang w:val="en-US"/>
        </w:rPr>
        <w:t xml:space="preserve">]. To isolate photosynthetic pigments from the experimental plants, 96% ethanol was used. The optical density of the obtained extracts was determined at wavelengths of 665, 649, 440.5 nm. </w:t>
      </w:r>
      <w:r w:rsidR="003D1CCC" w:rsidRPr="003D1CCC">
        <w:rPr>
          <w:lang w:val="en-US"/>
        </w:rPr>
        <w:t xml:space="preserve">The concentration of chlorophylls was calculated </w:t>
      </w:r>
      <w:r w:rsidR="003D1CCC" w:rsidRPr="007A1BA0">
        <w:rPr>
          <w:lang w:val="en-US"/>
        </w:rPr>
        <w:t xml:space="preserve">using Vernon's </w:t>
      </w:r>
      <w:proofErr w:type="gramStart"/>
      <w:r w:rsidR="003D1CCC" w:rsidRPr="007A1BA0">
        <w:rPr>
          <w:lang w:val="en-US"/>
        </w:rPr>
        <w:t>formulas</w:t>
      </w:r>
      <w:r w:rsidR="003D1CCC" w:rsidRPr="003D1CCC">
        <w:rPr>
          <w:lang w:val="en-US"/>
        </w:rPr>
        <w:t>,</w:t>
      </w:r>
      <w:proofErr w:type="gramEnd"/>
      <w:r w:rsidR="003D1CCC" w:rsidRPr="003D1CCC">
        <w:rPr>
          <w:lang w:val="en-US"/>
        </w:rPr>
        <w:t xml:space="preserve"> and carotenoids by</w:t>
      </w:r>
      <w:r w:rsidR="003D1CCC">
        <w:rPr>
          <w:lang w:val="en-US"/>
        </w:rPr>
        <w:t xml:space="preserve"> </w:t>
      </w:r>
      <w:r w:rsidR="003D1CCC" w:rsidRPr="003D1CCC">
        <w:rPr>
          <w:lang w:val="en-US"/>
        </w:rPr>
        <w:t>Wettstein</w:t>
      </w:r>
      <w:r w:rsidR="003D1CCC">
        <w:rPr>
          <w:lang w:val="en-US"/>
        </w:rPr>
        <w:t xml:space="preserve">. </w:t>
      </w:r>
      <w:r w:rsidRPr="007A1BA0">
        <w:rPr>
          <w:lang w:val="en-US"/>
        </w:rPr>
        <w:t>The results were processed statistically</w:t>
      </w:r>
      <w:r w:rsidR="00F104AE">
        <w:rPr>
          <w:lang w:val="en-US"/>
        </w:rPr>
        <w:t xml:space="preserve"> </w:t>
      </w:r>
      <w:r w:rsidR="00F104AE" w:rsidRPr="007A1BA0">
        <w:rPr>
          <w:lang w:val="en-US"/>
        </w:rPr>
        <w:t>[</w:t>
      </w:r>
      <w:r w:rsidR="00703C50" w:rsidRPr="00703C50">
        <w:rPr>
          <w:lang w:val="en-US"/>
        </w:rPr>
        <w:t>20</w:t>
      </w:r>
      <w:r w:rsidR="00F104AE" w:rsidRPr="007A1BA0">
        <w:rPr>
          <w:lang w:val="en-US"/>
        </w:rPr>
        <w:t>]</w:t>
      </w:r>
      <w:r w:rsidRPr="007A1BA0">
        <w:rPr>
          <w:lang w:val="en-US"/>
        </w:rPr>
        <w:t>.</w:t>
      </w:r>
    </w:p>
    <w:p w:rsidR="007A1BA0" w:rsidRDefault="007A1BA0">
      <w:pPr>
        <w:tabs>
          <w:tab w:val="left" w:pos="198"/>
        </w:tabs>
        <w:spacing w:line="276" w:lineRule="auto"/>
        <w:ind w:firstLine="567"/>
        <w:jc w:val="both"/>
        <w:rPr>
          <w:lang w:val="en-US"/>
        </w:rPr>
      </w:pPr>
      <w:r w:rsidRPr="007A1BA0">
        <w:rPr>
          <w:lang w:val="en-US"/>
        </w:rPr>
        <w:t xml:space="preserve">It was found that the use of biosurfactants, microbial preparation, natural sorbents contribute to the increase of photosynthetic pigments content in sowing rye. The best results in </w:t>
      </w:r>
      <w:r w:rsidRPr="007A1BA0">
        <w:rPr>
          <w:lang w:val="en-US"/>
        </w:rPr>
        <w:lastRenderedPageBreak/>
        <w:t xml:space="preserve">terms of chlorophyll </w:t>
      </w:r>
      <w:r w:rsidRPr="004B09F4">
        <w:rPr>
          <w:i/>
          <w:lang w:val="en-US"/>
        </w:rPr>
        <w:t>a</w:t>
      </w:r>
      <w:r w:rsidRPr="007A1BA0">
        <w:rPr>
          <w:lang w:val="en-US"/>
        </w:rPr>
        <w:t xml:space="preserve"> content were obtained in the variants: TL + glauconite – 48.5%; RBC + D + glauconite + CaO</w:t>
      </w:r>
      <w:r w:rsidRPr="004B09F4">
        <w:rPr>
          <w:vertAlign w:val="subscript"/>
          <w:lang w:val="en-US"/>
        </w:rPr>
        <w:t>2</w:t>
      </w:r>
      <w:r w:rsidRPr="007A1BA0">
        <w:rPr>
          <w:lang w:val="en-US"/>
        </w:rPr>
        <w:t xml:space="preserve"> – 48.6%; TL + bentonite – 51%; TL + D + glauconite + CaO</w:t>
      </w:r>
      <w:r w:rsidRPr="004B09F4">
        <w:rPr>
          <w:vertAlign w:val="subscript"/>
          <w:lang w:val="en-US"/>
        </w:rPr>
        <w:t>2</w:t>
      </w:r>
      <w:r w:rsidRPr="007A1BA0">
        <w:rPr>
          <w:lang w:val="en-US"/>
        </w:rPr>
        <w:t xml:space="preserve"> – 51.6%; TL + D + coal – 51.8%; RBC + D + coal + CaO</w:t>
      </w:r>
      <w:r w:rsidRPr="004B09F4">
        <w:rPr>
          <w:vertAlign w:val="subscript"/>
          <w:lang w:val="en-US"/>
        </w:rPr>
        <w:t>2</w:t>
      </w:r>
      <w:r w:rsidRPr="007A1BA0">
        <w:rPr>
          <w:lang w:val="en-US"/>
        </w:rPr>
        <w:t xml:space="preserve"> – 49.3%; TL + D + coal + CaO</w:t>
      </w:r>
      <w:r w:rsidRPr="004B09F4">
        <w:rPr>
          <w:vertAlign w:val="subscript"/>
          <w:lang w:val="en-US"/>
        </w:rPr>
        <w:t>2</w:t>
      </w:r>
      <w:r w:rsidRPr="007A1BA0">
        <w:rPr>
          <w:lang w:val="en-US"/>
        </w:rPr>
        <w:t xml:space="preserve"> – 49.8%. compared to the control; in terms of chlorophyll </w:t>
      </w:r>
      <w:r w:rsidRPr="004B09F4">
        <w:rPr>
          <w:i/>
          <w:lang w:val="en-US"/>
        </w:rPr>
        <w:t>b</w:t>
      </w:r>
      <w:r w:rsidRPr="007A1BA0">
        <w:rPr>
          <w:lang w:val="en-US"/>
        </w:rPr>
        <w:t xml:space="preserve"> content: RBC + D + glauconite + CaO</w:t>
      </w:r>
      <w:r w:rsidRPr="004B09F4">
        <w:rPr>
          <w:vertAlign w:val="subscript"/>
          <w:lang w:val="en-US"/>
        </w:rPr>
        <w:t>2</w:t>
      </w:r>
      <w:r w:rsidRPr="007A1BA0">
        <w:rPr>
          <w:lang w:val="en-US"/>
        </w:rPr>
        <w:t xml:space="preserve"> – 48.8%; TL + D + bentonite + CaO</w:t>
      </w:r>
      <w:r w:rsidRPr="004B09F4">
        <w:rPr>
          <w:vertAlign w:val="subscript"/>
          <w:lang w:val="en-US"/>
        </w:rPr>
        <w:t>2</w:t>
      </w:r>
      <w:r w:rsidRPr="007A1BA0">
        <w:rPr>
          <w:lang w:val="en-US"/>
        </w:rPr>
        <w:t xml:space="preserve"> – 64.5%; RBC + D + coal + CaO</w:t>
      </w:r>
      <w:r w:rsidRPr="004B09F4">
        <w:rPr>
          <w:vertAlign w:val="subscript"/>
          <w:lang w:val="en-US"/>
        </w:rPr>
        <w:t>2</w:t>
      </w:r>
      <w:r w:rsidRPr="007A1BA0">
        <w:rPr>
          <w:lang w:val="en-US"/>
        </w:rPr>
        <w:t xml:space="preserve"> – 52.6%; TL + D + coal + CaO</w:t>
      </w:r>
      <w:r w:rsidRPr="004B09F4">
        <w:rPr>
          <w:vertAlign w:val="subscript"/>
          <w:lang w:val="en-US"/>
        </w:rPr>
        <w:t>2</w:t>
      </w:r>
      <w:r w:rsidRPr="007A1BA0">
        <w:rPr>
          <w:lang w:val="en-US"/>
        </w:rPr>
        <w:t xml:space="preserve"> – 68.6%; by total chlorophyll </w:t>
      </w:r>
      <w:r w:rsidRPr="004B09F4">
        <w:rPr>
          <w:i/>
          <w:lang w:val="en-US"/>
        </w:rPr>
        <w:t>a+b</w:t>
      </w:r>
      <w:r w:rsidRPr="007A1BA0">
        <w:rPr>
          <w:lang w:val="en-US"/>
        </w:rPr>
        <w:t xml:space="preserve"> content: RBC + D + glauconite + CaO</w:t>
      </w:r>
      <w:r w:rsidRPr="004B09F4">
        <w:rPr>
          <w:vertAlign w:val="subscript"/>
          <w:lang w:val="en-US"/>
        </w:rPr>
        <w:t>2</w:t>
      </w:r>
      <w:r w:rsidRPr="007A1BA0">
        <w:rPr>
          <w:lang w:val="en-US"/>
        </w:rPr>
        <w:t xml:space="preserve"> – 48.7%; TL + D + bentonite + CaO</w:t>
      </w:r>
      <w:r w:rsidRPr="004B09F4">
        <w:rPr>
          <w:vertAlign w:val="subscript"/>
          <w:lang w:val="en-US"/>
        </w:rPr>
        <w:t>2</w:t>
      </w:r>
      <w:r w:rsidRPr="007A1BA0">
        <w:rPr>
          <w:lang w:val="en-US"/>
        </w:rPr>
        <w:t xml:space="preserve"> – 58.3%; RBC + D + coal + CaO</w:t>
      </w:r>
      <w:r w:rsidRPr="004B09F4">
        <w:rPr>
          <w:vertAlign w:val="subscript"/>
          <w:lang w:val="en-US"/>
        </w:rPr>
        <w:t>2</w:t>
      </w:r>
      <w:r w:rsidRPr="007A1BA0">
        <w:rPr>
          <w:lang w:val="en-US"/>
        </w:rPr>
        <w:t xml:space="preserve"> – 51%; TL + D + coal + CaO</w:t>
      </w:r>
      <w:r w:rsidRPr="004B09F4">
        <w:rPr>
          <w:vertAlign w:val="subscript"/>
          <w:lang w:val="en-US"/>
        </w:rPr>
        <w:t>2</w:t>
      </w:r>
      <w:r w:rsidRPr="007A1BA0">
        <w:rPr>
          <w:lang w:val="en-US"/>
        </w:rPr>
        <w:t xml:space="preserve"> – 59.5%; by carotenoids: RBC + bentonite – 48.4%; TL + D + bentonite + CaO</w:t>
      </w:r>
      <w:r w:rsidRPr="004B09F4">
        <w:rPr>
          <w:vertAlign w:val="subscript"/>
          <w:lang w:val="en-US"/>
        </w:rPr>
        <w:t>2</w:t>
      </w:r>
      <w:r w:rsidRPr="007A1BA0">
        <w:rPr>
          <w:lang w:val="en-US"/>
        </w:rPr>
        <w:t xml:space="preserve"> – 47.1%, respectively.</w:t>
      </w:r>
    </w:p>
    <w:p w:rsidR="00E02C95" w:rsidRDefault="00416ED7">
      <w:pPr>
        <w:spacing w:before="120" w:after="120"/>
        <w:jc w:val="center"/>
        <w:rPr>
          <w:b/>
          <w:lang w:val="en-US"/>
        </w:rPr>
      </w:pPr>
      <w:r>
        <w:rPr>
          <w:b/>
        </w:rPr>
        <w:t>Conclusion</w:t>
      </w:r>
    </w:p>
    <w:p w:rsidR="00E02C95" w:rsidRPr="00FF4744" w:rsidRDefault="00FF4744">
      <w:pPr>
        <w:tabs>
          <w:tab w:val="left" w:pos="198"/>
        </w:tabs>
        <w:spacing w:line="276" w:lineRule="auto"/>
        <w:ind w:firstLine="567"/>
        <w:jc w:val="both"/>
        <w:rPr>
          <w:lang w:val="en-US"/>
        </w:rPr>
      </w:pPr>
      <w:r w:rsidRPr="00FF4744">
        <w:rPr>
          <w:lang w:val="en-US"/>
        </w:rPr>
        <w:t xml:space="preserve">Thus, the use of biosurfactants, microbial preparation and natural sorbents promotes of increasing of pigments of </w:t>
      </w:r>
      <w:proofErr w:type="gramStart"/>
      <w:r w:rsidRPr="00FF4744">
        <w:rPr>
          <w:lang w:val="en-US"/>
        </w:rPr>
        <w:t>photosynthes  content</w:t>
      </w:r>
      <w:proofErr w:type="gramEnd"/>
      <w:r w:rsidRPr="00FF4744">
        <w:rPr>
          <w:lang w:val="en-US"/>
        </w:rPr>
        <w:t xml:space="preserve"> in rye plants when growing on oil-contaminated soils. Such integrated approach may be promising for increasing of plants adaptive capacity, neutralizing of environmental conditions negative impact, and increasing of phytoremediation efficiency of soils contaminated with petroleum products and damaged as a result of military operations.</w:t>
      </w:r>
    </w:p>
    <w:p w:rsidR="00E02C95" w:rsidRDefault="00416ED7">
      <w:pPr>
        <w:spacing w:before="120" w:after="120"/>
        <w:jc w:val="center"/>
        <w:rPr>
          <w:b/>
          <w:lang w:val="en-US"/>
        </w:rPr>
      </w:pPr>
      <w:r>
        <w:rPr>
          <w:b/>
        </w:rPr>
        <w:t>References</w:t>
      </w:r>
      <w:r>
        <w:rPr>
          <w:b/>
          <w:lang w:val="en-US"/>
        </w:rPr>
        <w:t xml:space="preserve"> </w:t>
      </w:r>
    </w:p>
    <w:p w:rsidR="007A1BA0" w:rsidRPr="007A1BA0" w:rsidRDefault="007A1BA0" w:rsidP="007A1BA0">
      <w:pPr>
        <w:ind w:left="567" w:hanging="567"/>
        <w:jc w:val="both"/>
        <w:rPr>
          <w:lang w:val="en-US"/>
        </w:rPr>
      </w:pPr>
      <w:r w:rsidRPr="005449F3">
        <w:rPr>
          <w:lang w:val="en-US"/>
        </w:rPr>
        <w:t xml:space="preserve">[1] </w:t>
      </w:r>
      <w:r w:rsidRPr="005449F3">
        <w:rPr>
          <w:lang w:val="en-US"/>
        </w:rPr>
        <w:tab/>
      </w:r>
      <w:r w:rsidRPr="007A1BA0">
        <w:t>Sharma, K., Shah, G., Singhal, K., Soni, V. (2024). Comprehensive insights into the impact of oil pollution on the environment. Regional Studies</w:t>
      </w:r>
      <w:r w:rsidRPr="007A1BA0">
        <w:rPr>
          <w:lang w:val="en-US"/>
        </w:rPr>
        <w:t xml:space="preserve"> </w:t>
      </w:r>
      <w:r w:rsidRPr="007A1BA0">
        <w:t>in Marine Science, 74, 103516. https://doi.org/10.1016/j.rsma.2024.103516</w:t>
      </w:r>
      <w:r w:rsidRPr="007A1BA0">
        <w:rPr>
          <w:lang w:val="en-US"/>
        </w:rPr>
        <w:t xml:space="preserve"> </w:t>
      </w:r>
    </w:p>
    <w:p w:rsidR="007A1BA0" w:rsidRPr="007A1BA0" w:rsidRDefault="007A1BA0" w:rsidP="007A1BA0">
      <w:pPr>
        <w:ind w:left="567" w:hanging="567"/>
        <w:jc w:val="both"/>
        <w:rPr>
          <w:shd w:val="clear" w:color="auto" w:fill="FFFFFF"/>
          <w:lang w:val="en-US"/>
        </w:rPr>
      </w:pPr>
      <w:r w:rsidRPr="007A1BA0">
        <w:rPr>
          <w:lang w:val="en-US"/>
        </w:rPr>
        <w:t>[2]</w:t>
      </w:r>
      <w:r w:rsidRPr="007A1BA0">
        <w:rPr>
          <w:lang w:val="en-US"/>
        </w:rPr>
        <w:tab/>
      </w:r>
      <w:r w:rsidRPr="007A1BA0">
        <w:rPr>
          <w:shd w:val="clear" w:color="auto" w:fill="FFFFFF"/>
        </w:rPr>
        <w:t>Devatha, C.P., Vishnu Vishal, A.</w:t>
      </w:r>
      <w:r w:rsidRPr="007A1BA0">
        <w:rPr>
          <w:shd w:val="clear" w:color="auto" w:fill="FFFFFF"/>
          <w:lang w:val="en-US"/>
        </w:rPr>
        <w:t>,</w:t>
      </w:r>
      <w:r w:rsidRPr="007A1BA0">
        <w:rPr>
          <w:shd w:val="clear" w:color="auto" w:fill="FFFFFF"/>
        </w:rPr>
        <w:t xml:space="preserve"> Purna Chandra Rao, J. (2019)</w:t>
      </w:r>
      <w:r w:rsidRPr="007A1BA0">
        <w:rPr>
          <w:shd w:val="clear" w:color="auto" w:fill="FFFFFF"/>
          <w:lang w:val="en-US"/>
        </w:rPr>
        <w:t xml:space="preserve">. </w:t>
      </w:r>
      <w:r w:rsidRPr="007A1BA0">
        <w:rPr>
          <w:shd w:val="clear" w:color="auto" w:fill="FFFFFF"/>
        </w:rPr>
        <w:t>Investigation of physical and chemical characteristics on soil due to crude oil contamination and its remediation.</w:t>
      </w:r>
      <w:r w:rsidRPr="007A1BA0">
        <w:rPr>
          <w:shd w:val="clear" w:color="auto" w:fill="FFFFFF"/>
          <w:lang w:val="en-US"/>
        </w:rPr>
        <w:t xml:space="preserve"> </w:t>
      </w:r>
      <w:r w:rsidRPr="007A1BA0">
        <w:rPr>
          <w:iCs/>
          <w:shd w:val="clear" w:color="auto" w:fill="FFFFFF"/>
        </w:rPr>
        <w:t>Appl</w:t>
      </w:r>
      <w:r w:rsidRPr="007A1BA0">
        <w:rPr>
          <w:iCs/>
          <w:shd w:val="clear" w:color="auto" w:fill="FFFFFF"/>
          <w:lang w:val="en-US"/>
        </w:rPr>
        <w:t>.</w:t>
      </w:r>
      <w:r w:rsidRPr="007A1BA0">
        <w:rPr>
          <w:iCs/>
          <w:shd w:val="clear" w:color="auto" w:fill="FFFFFF"/>
        </w:rPr>
        <w:t xml:space="preserve"> Water</w:t>
      </w:r>
      <w:r w:rsidRPr="007A1BA0">
        <w:rPr>
          <w:iCs/>
          <w:shd w:val="clear" w:color="auto" w:fill="FFFFFF"/>
          <w:lang w:val="en-US"/>
        </w:rPr>
        <w:t>.</w:t>
      </w:r>
      <w:r w:rsidRPr="007A1BA0">
        <w:rPr>
          <w:iCs/>
          <w:shd w:val="clear" w:color="auto" w:fill="FFFFFF"/>
        </w:rPr>
        <w:t xml:space="preserve"> Sci</w:t>
      </w:r>
      <w:r w:rsidRPr="007A1BA0">
        <w:rPr>
          <w:iCs/>
          <w:shd w:val="clear" w:color="auto" w:fill="FFFFFF"/>
          <w:lang w:val="en-US"/>
        </w:rPr>
        <w:t>.</w:t>
      </w:r>
      <w:r w:rsidRPr="007A1BA0">
        <w:t>,</w:t>
      </w:r>
      <w:r w:rsidRPr="007A1BA0">
        <w:rPr>
          <w:shd w:val="clear" w:color="auto" w:fill="FFFFFF"/>
          <w:lang w:val="en-US"/>
        </w:rPr>
        <w:t xml:space="preserve"> </w:t>
      </w:r>
      <w:r w:rsidRPr="007A1BA0">
        <w:rPr>
          <w:bCs/>
          <w:shd w:val="clear" w:color="auto" w:fill="FFFFFF"/>
        </w:rPr>
        <w:t>9</w:t>
      </w:r>
      <w:r w:rsidRPr="007A1BA0">
        <w:rPr>
          <w:shd w:val="clear" w:color="auto" w:fill="FFFFFF"/>
        </w:rPr>
        <w:t xml:space="preserve">, 89. </w:t>
      </w:r>
      <w:hyperlink r:id="rId9" w:history="1">
        <w:r w:rsidRPr="007A1BA0">
          <w:rPr>
            <w:rStyle w:val="a9"/>
            <w:color w:val="auto"/>
            <w:u w:val="none"/>
            <w:shd w:val="clear" w:color="auto" w:fill="FFFFFF"/>
          </w:rPr>
          <w:t>https://doi.org/10.1007/s13201-019-0970-4</w:t>
        </w:r>
      </w:hyperlink>
    </w:p>
    <w:p w:rsidR="007A1BA0" w:rsidRPr="007A1BA0" w:rsidRDefault="007A1BA0" w:rsidP="007A1BA0">
      <w:pPr>
        <w:ind w:left="567" w:hanging="567"/>
        <w:jc w:val="both"/>
        <w:rPr>
          <w:shd w:val="clear" w:color="auto" w:fill="F7F7F7"/>
          <w:lang w:val="en-US"/>
        </w:rPr>
      </w:pPr>
      <w:r w:rsidRPr="007A1BA0">
        <w:rPr>
          <w:lang w:val="en-US"/>
        </w:rPr>
        <w:t>[3]</w:t>
      </w:r>
      <w:r w:rsidRPr="007A1BA0">
        <w:rPr>
          <w:lang w:val="en-US"/>
        </w:rPr>
        <w:tab/>
      </w:r>
      <w:r w:rsidRPr="007A1BA0">
        <w:t xml:space="preserve">Vigil, T.N., Felton, S.M., Fahy, W.E., Kinkeade, M.A., Visek, A.M., Janiga, A.R., </w:t>
      </w:r>
      <w:r w:rsidRPr="007A1BA0">
        <w:rPr>
          <w:lang w:val="en-US"/>
        </w:rPr>
        <w:t>Jacob, S.G.,</w:t>
      </w:r>
      <w:r w:rsidRPr="007A1BA0">
        <w:t xml:space="preserve"> Berger, B.W. (2024). Biosurfactants as templates to inspire new environmental and health applications. Frontiers in Synthetic Biology, 2, 1303423.</w:t>
      </w:r>
      <w:r w:rsidRPr="007A1BA0">
        <w:rPr>
          <w:lang w:val="en-US"/>
        </w:rPr>
        <w:t xml:space="preserve"> https://doi.org/10.3389/fsybi.2024.1303423</w:t>
      </w:r>
    </w:p>
    <w:p w:rsidR="007A1BA0" w:rsidRPr="007A1BA0" w:rsidRDefault="007A1BA0" w:rsidP="007A1BA0">
      <w:pPr>
        <w:ind w:left="567" w:hanging="567"/>
        <w:jc w:val="both"/>
      </w:pPr>
      <w:r w:rsidRPr="007A1BA0">
        <w:rPr>
          <w:lang w:val="en-US"/>
        </w:rPr>
        <w:t>[4]</w:t>
      </w:r>
      <w:r w:rsidRPr="007A1BA0">
        <w:rPr>
          <w:lang w:val="en-US"/>
        </w:rPr>
        <w:tab/>
      </w:r>
      <w:r w:rsidRPr="007A1BA0">
        <w:t>Jahan, R.</w:t>
      </w:r>
      <w:r w:rsidRPr="007A1BA0">
        <w:rPr>
          <w:lang w:val="en-US"/>
        </w:rPr>
        <w:t>,</w:t>
      </w:r>
      <w:r w:rsidRPr="007A1BA0">
        <w:t xml:space="preserve"> Bodratti, A.M.</w:t>
      </w:r>
      <w:r w:rsidRPr="007A1BA0">
        <w:rPr>
          <w:lang w:val="en-US"/>
        </w:rPr>
        <w:t>,</w:t>
      </w:r>
      <w:r w:rsidRPr="007A1BA0">
        <w:t xml:space="preserve"> Tsianou, M.</w:t>
      </w:r>
      <w:r w:rsidRPr="007A1BA0">
        <w:rPr>
          <w:lang w:val="en-US"/>
        </w:rPr>
        <w:t>,</w:t>
      </w:r>
      <w:r w:rsidRPr="007A1BA0">
        <w:t xml:space="preserve"> Alexandridis, P. </w:t>
      </w:r>
      <w:r w:rsidRPr="007A1BA0">
        <w:rPr>
          <w:lang w:val="en-US"/>
        </w:rPr>
        <w:t>(</w:t>
      </w:r>
      <w:r w:rsidRPr="007A1BA0">
        <w:t>2020</w:t>
      </w:r>
      <w:r w:rsidRPr="007A1BA0">
        <w:rPr>
          <w:lang w:val="en-US"/>
        </w:rPr>
        <w:t xml:space="preserve">). </w:t>
      </w:r>
      <w:r w:rsidRPr="007A1BA0">
        <w:t xml:space="preserve">Biosurfactants, natural alternatives to synthetic surfactants: Physicochemical properties and applications. Adv. Colloid </w:t>
      </w:r>
      <w:r w:rsidRPr="007A1BA0">
        <w:rPr>
          <w:lang w:val="en-US"/>
        </w:rPr>
        <w:t xml:space="preserve">and </w:t>
      </w:r>
      <w:r w:rsidRPr="007A1BA0">
        <w:t>Interface Sci., 275, 102061. https://doi.org/10.1016/j.cis.2019.102061</w:t>
      </w:r>
    </w:p>
    <w:p w:rsidR="007A1BA0" w:rsidRPr="007A1BA0" w:rsidRDefault="007A1BA0" w:rsidP="007A1BA0">
      <w:pPr>
        <w:ind w:left="567" w:hanging="567"/>
        <w:jc w:val="both"/>
        <w:rPr>
          <w:shd w:val="clear" w:color="auto" w:fill="FFFFFF"/>
        </w:rPr>
      </w:pPr>
      <w:r w:rsidRPr="007A1BA0">
        <w:rPr>
          <w:lang w:val="en-US"/>
        </w:rPr>
        <w:t>[5]</w:t>
      </w:r>
      <w:r w:rsidRPr="007A1BA0">
        <w:rPr>
          <w:lang w:val="en-US"/>
        </w:rPr>
        <w:tab/>
      </w:r>
      <w:r w:rsidRPr="007A1BA0">
        <w:rPr>
          <w:shd w:val="clear" w:color="auto" w:fill="FFFFFF"/>
        </w:rPr>
        <w:t>Jimoh</w:t>
      </w:r>
      <w:r w:rsidRPr="007A1BA0">
        <w:rPr>
          <w:shd w:val="clear" w:color="auto" w:fill="FFFFFF"/>
          <w:lang w:val="en-US"/>
        </w:rPr>
        <w:t>,</w:t>
      </w:r>
      <w:r w:rsidRPr="007A1BA0">
        <w:rPr>
          <w:shd w:val="clear" w:color="auto" w:fill="FFFFFF"/>
        </w:rPr>
        <w:t xml:space="preserve"> A</w:t>
      </w:r>
      <w:r w:rsidRPr="007A1BA0">
        <w:rPr>
          <w:shd w:val="clear" w:color="auto" w:fill="FFFFFF"/>
          <w:lang w:val="en-US"/>
        </w:rPr>
        <w:t>.</w:t>
      </w:r>
      <w:r w:rsidRPr="007A1BA0">
        <w:rPr>
          <w:shd w:val="clear" w:color="auto" w:fill="FFFFFF"/>
        </w:rPr>
        <w:t>A</w:t>
      </w:r>
      <w:r w:rsidRPr="007A1BA0">
        <w:rPr>
          <w:shd w:val="clear" w:color="auto" w:fill="FFFFFF"/>
          <w:lang w:val="en-US"/>
        </w:rPr>
        <w:t>.</w:t>
      </w:r>
      <w:r w:rsidRPr="007A1BA0">
        <w:rPr>
          <w:shd w:val="clear" w:color="auto" w:fill="FFFFFF"/>
        </w:rPr>
        <w:t xml:space="preserve">, Lin J. </w:t>
      </w:r>
      <w:r w:rsidRPr="007A1BA0">
        <w:rPr>
          <w:shd w:val="clear" w:color="auto" w:fill="FFFFFF"/>
          <w:lang w:val="en-US"/>
        </w:rPr>
        <w:t>(</w:t>
      </w:r>
      <w:r w:rsidRPr="007A1BA0">
        <w:rPr>
          <w:shd w:val="clear" w:color="auto" w:fill="FFFFFF"/>
        </w:rPr>
        <w:t>2019</w:t>
      </w:r>
      <w:r w:rsidRPr="007A1BA0">
        <w:rPr>
          <w:shd w:val="clear" w:color="auto" w:fill="FFFFFF"/>
          <w:lang w:val="en-US"/>
        </w:rPr>
        <w:t xml:space="preserve">). </w:t>
      </w:r>
      <w:r w:rsidRPr="007A1BA0">
        <w:rPr>
          <w:shd w:val="clear" w:color="auto" w:fill="FFFFFF"/>
        </w:rPr>
        <w:t>Biosurfactant: A new frontier for greener technology and environmental sustainability. Ecotoxicol Environ. Saf.</w:t>
      </w:r>
      <w:r w:rsidRPr="007A1BA0">
        <w:t>,</w:t>
      </w:r>
      <w:r w:rsidRPr="007A1BA0">
        <w:rPr>
          <w:shd w:val="clear" w:color="auto" w:fill="FFFFFF"/>
        </w:rPr>
        <w:t xml:space="preserve"> 184, 109607. https://doi.org/10.1016/j.ecoenv.2019.109607. </w:t>
      </w:r>
    </w:p>
    <w:p w:rsidR="007A1BA0" w:rsidRDefault="007A1BA0" w:rsidP="007A1BA0">
      <w:pPr>
        <w:ind w:left="567" w:hanging="567"/>
        <w:jc w:val="both"/>
        <w:rPr>
          <w:rStyle w:val="a9"/>
          <w:color w:val="auto"/>
          <w:u w:val="none"/>
          <w:lang w:val="en-US"/>
        </w:rPr>
      </w:pPr>
      <w:r w:rsidRPr="007A1BA0">
        <w:t>[6]</w:t>
      </w:r>
      <w:r w:rsidRPr="007A1BA0">
        <w:tab/>
        <w:t>Karpenko, O., Banya, A., Baranov, V., Novikov, V., Kołwzan, B. (2015). Influence of – biopreparations on phytoremediation of petroleum-contaminated soil. Polish Journal of Environmental Studies</w:t>
      </w:r>
      <w:r w:rsidRPr="007A1BA0">
        <w:rPr>
          <w:lang w:val="en-US"/>
        </w:rPr>
        <w:t>,</w:t>
      </w:r>
      <w:r w:rsidRPr="007A1BA0">
        <w:t xml:space="preserve"> 24: 2009</w:t>
      </w:r>
      <w:r w:rsidRPr="007A1BA0">
        <w:rPr>
          <w:shd w:val="clear" w:color="auto" w:fill="FFFFFF"/>
        </w:rPr>
        <w:t>–</w:t>
      </w:r>
      <w:r w:rsidRPr="007A1BA0">
        <w:t>2015</w:t>
      </w:r>
      <w:r w:rsidRPr="007A1BA0">
        <w:rPr>
          <w:lang w:val="en-US"/>
        </w:rPr>
        <w:t xml:space="preserve">. </w:t>
      </w:r>
      <w:hyperlink r:id="rId10" w:history="1">
        <w:r w:rsidRPr="007A1BA0">
          <w:rPr>
            <w:rStyle w:val="a9"/>
            <w:color w:val="auto"/>
            <w:u w:val="none"/>
            <w:lang w:val="en-US"/>
          </w:rPr>
          <w:t>https://doi.org/10.15244/pjoes/42672</w:t>
        </w:r>
      </w:hyperlink>
    </w:p>
    <w:p w:rsidR="00C40010" w:rsidRDefault="00F86BBC" w:rsidP="00F86BBC">
      <w:pPr>
        <w:ind w:left="567" w:hanging="567"/>
        <w:jc w:val="both"/>
        <w:rPr>
          <w:rStyle w:val="a9"/>
          <w:color w:val="auto"/>
          <w:u w:val="none"/>
          <w:lang w:val="en-US"/>
        </w:rPr>
      </w:pPr>
      <w:r w:rsidRPr="00703C50">
        <w:t>[</w:t>
      </w:r>
      <w:r w:rsidRPr="00703C50">
        <w:rPr>
          <w:lang w:val="en-US"/>
        </w:rPr>
        <w:t>7</w:t>
      </w:r>
      <w:r w:rsidRPr="007A1BA0">
        <w:t>]</w:t>
      </w:r>
      <w:r>
        <w:rPr>
          <w:rStyle w:val="a9"/>
          <w:color w:val="auto"/>
          <w:u w:val="none"/>
          <w:lang w:val="en-US"/>
        </w:rPr>
        <w:tab/>
      </w:r>
      <w:r w:rsidR="00C40010" w:rsidRPr="00C40010">
        <w:rPr>
          <w:rStyle w:val="a9"/>
          <w:color w:val="auto"/>
          <w:u w:val="none"/>
          <w:lang w:val="en-US"/>
        </w:rPr>
        <w:t>Banya, A.R., Karpenko, O.Y., Lubenets, V.I., Baranov, V.I., Novikov, V.P., Karpenko, O.V. (2015). Influence of surface-active rhamnolipid biocomplex and ethylthiosulfanilate on growth and biochemical values of plants</w:t>
      </w:r>
      <w:r>
        <w:rPr>
          <w:rStyle w:val="a9"/>
          <w:color w:val="auto"/>
          <w:u w:val="none"/>
          <w:lang w:val="en-US"/>
        </w:rPr>
        <w:t xml:space="preserve"> in the oil contaminated soil. Biotechnologia Acta</w:t>
      </w:r>
      <w:r w:rsidR="00C40010" w:rsidRPr="00C40010">
        <w:rPr>
          <w:rStyle w:val="a9"/>
          <w:color w:val="auto"/>
          <w:u w:val="none"/>
          <w:lang w:val="en-US"/>
        </w:rPr>
        <w:t>, 8 (5), 71</w:t>
      </w:r>
      <w:r w:rsidRPr="00F86BBC">
        <w:rPr>
          <w:rStyle w:val="a9"/>
          <w:color w:val="auto"/>
          <w:u w:val="none"/>
          <w:lang w:val="en-US"/>
        </w:rPr>
        <w:t>–</w:t>
      </w:r>
      <w:r w:rsidR="00C40010" w:rsidRPr="00C40010">
        <w:rPr>
          <w:rStyle w:val="a9"/>
          <w:color w:val="auto"/>
          <w:u w:val="none"/>
          <w:lang w:val="en-US"/>
        </w:rPr>
        <w:t>77</w:t>
      </w:r>
      <w:r>
        <w:rPr>
          <w:rStyle w:val="a9"/>
          <w:color w:val="auto"/>
          <w:u w:val="none"/>
          <w:lang w:val="en-US"/>
        </w:rPr>
        <w:t>.</w:t>
      </w:r>
      <w:r w:rsidR="00C40010" w:rsidRPr="00C40010">
        <w:rPr>
          <w:rStyle w:val="a9"/>
          <w:color w:val="auto"/>
          <w:u w:val="none"/>
          <w:lang w:val="en-US"/>
        </w:rPr>
        <w:t xml:space="preserve"> </w:t>
      </w:r>
      <w:hyperlink r:id="rId11" w:history="1">
        <w:r w:rsidR="00703C50" w:rsidRPr="00703C50">
          <w:rPr>
            <w:rStyle w:val="a9"/>
            <w:color w:val="auto"/>
            <w:u w:val="none"/>
            <w:lang w:val="en-US"/>
          </w:rPr>
          <w:t>https://doi.org/10.15407/biotech8.05.071</w:t>
        </w:r>
      </w:hyperlink>
      <w:r w:rsidR="00703C50" w:rsidRPr="00703C50">
        <w:rPr>
          <w:rStyle w:val="a9"/>
          <w:color w:val="auto"/>
          <w:u w:val="none"/>
          <w:lang w:val="en-US"/>
        </w:rPr>
        <w:t xml:space="preserve"> </w:t>
      </w:r>
    </w:p>
    <w:p w:rsidR="00FE0836" w:rsidRPr="007A1BA0" w:rsidRDefault="00FE0836" w:rsidP="00FE0836">
      <w:pPr>
        <w:ind w:left="567" w:hanging="567"/>
        <w:jc w:val="both"/>
        <w:rPr>
          <w:lang w:val="en-US"/>
        </w:rPr>
      </w:pPr>
      <w:r w:rsidRPr="00FE0836">
        <w:rPr>
          <w:lang w:val="en-US"/>
        </w:rPr>
        <w:t>[</w:t>
      </w:r>
      <w:r w:rsidR="00F86BBC" w:rsidRPr="00703C50">
        <w:rPr>
          <w:lang w:val="en-US"/>
        </w:rPr>
        <w:t>8</w:t>
      </w:r>
      <w:proofErr w:type="gramStart"/>
      <w:r w:rsidRPr="00FE0836">
        <w:rPr>
          <w:lang w:val="en-US"/>
        </w:rPr>
        <w:t xml:space="preserve">] </w:t>
      </w:r>
      <w:r w:rsidR="00BB424E">
        <w:rPr>
          <w:lang w:val="en-US"/>
        </w:rPr>
        <w:t xml:space="preserve"> </w:t>
      </w:r>
      <w:r w:rsidRPr="00FE0836">
        <w:rPr>
          <w:lang w:val="en-US"/>
        </w:rPr>
        <w:t>Yaremkevych</w:t>
      </w:r>
      <w:proofErr w:type="gramEnd"/>
      <w:r w:rsidRPr="00FE0836">
        <w:rPr>
          <w:lang w:val="en-US"/>
        </w:rPr>
        <w:t>, O.</w:t>
      </w:r>
      <w:r>
        <w:rPr>
          <w:lang w:val="en-US"/>
        </w:rPr>
        <w:t>,</w:t>
      </w:r>
      <w:r w:rsidRPr="00FE0836">
        <w:rPr>
          <w:lang w:val="en-US"/>
        </w:rPr>
        <w:t xml:space="preserve"> Fihurka, O.</w:t>
      </w:r>
      <w:r>
        <w:rPr>
          <w:lang w:val="en-US"/>
        </w:rPr>
        <w:t>,</w:t>
      </w:r>
      <w:r w:rsidRPr="00FE0836">
        <w:rPr>
          <w:lang w:val="en-US"/>
        </w:rPr>
        <w:t xml:space="preserve"> Banya, A.</w:t>
      </w:r>
      <w:r>
        <w:rPr>
          <w:lang w:val="en-US"/>
        </w:rPr>
        <w:t>,</w:t>
      </w:r>
      <w:r w:rsidRPr="00FE0836">
        <w:rPr>
          <w:lang w:val="en-US"/>
        </w:rPr>
        <w:t xml:space="preserve"> Shvets, V.</w:t>
      </w:r>
      <w:r>
        <w:rPr>
          <w:lang w:val="en-US"/>
        </w:rPr>
        <w:t xml:space="preserve">, </w:t>
      </w:r>
      <w:r w:rsidRPr="00FE0836">
        <w:rPr>
          <w:lang w:val="en-US"/>
        </w:rPr>
        <w:t>Nakonechna, A.</w:t>
      </w:r>
      <w:r>
        <w:rPr>
          <w:lang w:val="en-US"/>
        </w:rPr>
        <w:t>,</w:t>
      </w:r>
      <w:r w:rsidRPr="00FE0836">
        <w:rPr>
          <w:lang w:val="en-US"/>
        </w:rPr>
        <w:t xml:space="preserve"> Karpenko, O.</w:t>
      </w:r>
      <w:r>
        <w:rPr>
          <w:lang w:val="en-US"/>
        </w:rPr>
        <w:t>,</w:t>
      </w:r>
      <w:r w:rsidRPr="00FE0836">
        <w:rPr>
          <w:lang w:val="en-US"/>
        </w:rPr>
        <w:t xml:space="preserve"> Bilushchak, H.</w:t>
      </w:r>
      <w:r w:rsidR="00FA2E1C">
        <w:rPr>
          <w:lang w:val="en-US"/>
        </w:rPr>
        <w:t>,</w:t>
      </w:r>
      <w:r w:rsidRPr="00FE0836">
        <w:rPr>
          <w:lang w:val="en-US"/>
        </w:rPr>
        <w:t xml:space="preserve"> Karpenko, O.</w:t>
      </w:r>
      <w:r w:rsidR="00FA2E1C">
        <w:rPr>
          <w:lang w:val="en-US"/>
        </w:rPr>
        <w:t>,</w:t>
      </w:r>
      <w:r>
        <w:rPr>
          <w:lang w:val="en-US"/>
        </w:rPr>
        <w:t xml:space="preserve"> </w:t>
      </w:r>
      <w:r w:rsidRPr="00FE0836">
        <w:rPr>
          <w:lang w:val="en-US"/>
        </w:rPr>
        <w:t>Novikov, V.</w:t>
      </w:r>
      <w:r w:rsidR="00FA2E1C">
        <w:rPr>
          <w:lang w:val="en-US"/>
        </w:rPr>
        <w:t>,</w:t>
      </w:r>
      <w:r w:rsidRPr="00FE0836">
        <w:rPr>
          <w:lang w:val="en-US"/>
        </w:rPr>
        <w:t xml:space="preserve"> Lubenets, V. </w:t>
      </w:r>
      <w:r>
        <w:rPr>
          <w:lang w:val="en-US"/>
        </w:rPr>
        <w:t>(</w:t>
      </w:r>
      <w:r w:rsidRPr="00FE0836">
        <w:rPr>
          <w:lang w:val="en-US"/>
        </w:rPr>
        <w:t>2020</w:t>
      </w:r>
      <w:r>
        <w:rPr>
          <w:lang w:val="en-US"/>
        </w:rPr>
        <w:t xml:space="preserve">). </w:t>
      </w:r>
      <w:r w:rsidRPr="00FE0836">
        <w:rPr>
          <w:lang w:val="en-US"/>
        </w:rPr>
        <w:t>Effect of Thiosulfonate-Biosurfactant</w:t>
      </w:r>
      <w:r>
        <w:rPr>
          <w:lang w:val="en-US"/>
        </w:rPr>
        <w:t xml:space="preserve"> </w:t>
      </w:r>
      <w:r w:rsidRPr="00FE0836">
        <w:rPr>
          <w:lang w:val="en-US"/>
        </w:rPr>
        <w:t xml:space="preserve">Compositions on Plants Grown in Oil Polluted Soil. Environ. </w:t>
      </w:r>
      <w:proofErr w:type="gramStart"/>
      <w:r w:rsidRPr="00FE0836">
        <w:rPr>
          <w:lang w:val="en-US"/>
        </w:rPr>
        <w:t>Eng.</w:t>
      </w:r>
      <w:r>
        <w:rPr>
          <w:lang w:val="en-US"/>
        </w:rPr>
        <w:t xml:space="preserve"> </w:t>
      </w:r>
      <w:r w:rsidRPr="00FE0836">
        <w:rPr>
          <w:lang w:val="en-US"/>
        </w:rPr>
        <w:t>Manag.</w:t>
      </w:r>
      <w:proofErr w:type="gramEnd"/>
      <w:r w:rsidRPr="00FE0836">
        <w:rPr>
          <w:lang w:val="en-US"/>
        </w:rPr>
        <w:t xml:space="preserve"> J., 19, 2003–2012</w:t>
      </w:r>
      <w:r>
        <w:rPr>
          <w:lang w:val="en-US"/>
        </w:rPr>
        <w:t xml:space="preserve">. </w:t>
      </w:r>
      <w:r w:rsidRPr="007A1BA0">
        <w:rPr>
          <w:shd w:val="clear" w:color="auto" w:fill="FFFFFF"/>
        </w:rPr>
        <w:t>https://doi.org/</w:t>
      </w:r>
      <w:r w:rsidRPr="00FE0836">
        <w:rPr>
          <w:lang w:val="en-US"/>
        </w:rPr>
        <w:t>10.30638/eemj.2020.189</w:t>
      </w:r>
    </w:p>
    <w:p w:rsidR="007A1BA0" w:rsidRPr="007A1BA0" w:rsidRDefault="007A1BA0" w:rsidP="007A1BA0">
      <w:pPr>
        <w:ind w:left="567" w:hanging="567"/>
        <w:jc w:val="both"/>
        <w:rPr>
          <w:shd w:val="clear" w:color="auto" w:fill="FFFFFF"/>
          <w:lang w:val="en-US"/>
        </w:rPr>
      </w:pPr>
      <w:r w:rsidRPr="007A1BA0">
        <w:rPr>
          <w:lang w:val="en-US"/>
        </w:rPr>
        <w:t>[</w:t>
      </w:r>
      <w:r w:rsidR="00703C50" w:rsidRPr="00703C50">
        <w:rPr>
          <w:lang w:val="en-US"/>
        </w:rPr>
        <w:t>9</w:t>
      </w:r>
      <w:r w:rsidRPr="007A1BA0">
        <w:rPr>
          <w:lang w:val="en-US"/>
        </w:rPr>
        <w:t>]</w:t>
      </w:r>
      <w:r w:rsidRPr="007A1BA0">
        <w:rPr>
          <w:lang w:val="en-US"/>
        </w:rPr>
        <w:tab/>
      </w:r>
      <w:r w:rsidRPr="007A1BA0">
        <w:rPr>
          <w:shd w:val="clear" w:color="auto" w:fill="FFFFFF"/>
        </w:rPr>
        <w:t>Sui, X., Wang, X., Li, Y., Ji, H. (2021). Remediation of Petroleum-Contaminated Soils with Microbial and Microbial Combined Methods: Advances, Mechanisms, and Challenges.</w:t>
      </w:r>
      <w:r w:rsidRPr="007A1BA0">
        <w:rPr>
          <w:shd w:val="clear" w:color="auto" w:fill="FFFFFF"/>
          <w:lang w:val="en-US"/>
        </w:rPr>
        <w:t xml:space="preserve"> </w:t>
      </w:r>
      <w:r w:rsidRPr="007A1BA0">
        <w:rPr>
          <w:rStyle w:val="af0"/>
          <w:i w:val="0"/>
          <w:shd w:val="clear" w:color="auto" w:fill="FFFFFF"/>
        </w:rPr>
        <w:t>Sustainability</w:t>
      </w:r>
      <w:r w:rsidRPr="007A1BA0">
        <w:rPr>
          <w:i/>
          <w:shd w:val="clear" w:color="auto" w:fill="FFFFFF"/>
        </w:rPr>
        <w:t>,</w:t>
      </w:r>
      <w:r w:rsidRPr="007A1BA0">
        <w:rPr>
          <w:shd w:val="clear" w:color="auto" w:fill="FFFFFF"/>
          <w:lang w:val="en-US"/>
        </w:rPr>
        <w:t xml:space="preserve"> </w:t>
      </w:r>
      <w:r w:rsidRPr="007A1BA0">
        <w:rPr>
          <w:rStyle w:val="af0"/>
          <w:i w:val="0"/>
          <w:shd w:val="clear" w:color="auto" w:fill="FFFFFF"/>
        </w:rPr>
        <w:t>13</w:t>
      </w:r>
      <w:r w:rsidRPr="007A1BA0">
        <w:rPr>
          <w:shd w:val="clear" w:color="auto" w:fill="FFFFFF"/>
        </w:rPr>
        <w:t xml:space="preserve">(16), 9267. </w:t>
      </w:r>
      <w:hyperlink r:id="rId12" w:history="1">
        <w:r w:rsidRPr="007A1BA0">
          <w:rPr>
            <w:rStyle w:val="a9"/>
            <w:color w:val="auto"/>
            <w:u w:val="none"/>
            <w:shd w:val="clear" w:color="auto" w:fill="FFFFFF"/>
          </w:rPr>
          <w:t>https://doi.org/10.3390/su13169267</w:t>
        </w:r>
      </w:hyperlink>
      <w:r w:rsidRPr="007A1BA0">
        <w:rPr>
          <w:shd w:val="clear" w:color="auto" w:fill="FFFFFF"/>
          <w:lang w:val="en-US"/>
        </w:rPr>
        <w:t xml:space="preserve"> </w:t>
      </w:r>
    </w:p>
    <w:p w:rsidR="007A1BA0" w:rsidRPr="007A1BA0" w:rsidRDefault="007A1BA0" w:rsidP="007A1BA0">
      <w:pPr>
        <w:ind w:left="567" w:hanging="567"/>
        <w:jc w:val="both"/>
        <w:rPr>
          <w:shd w:val="clear" w:color="auto" w:fill="FFFFFF"/>
          <w:lang w:val="en-US"/>
        </w:rPr>
      </w:pPr>
      <w:r w:rsidRPr="007A1BA0">
        <w:rPr>
          <w:lang w:val="en-US"/>
        </w:rPr>
        <w:t>[</w:t>
      </w:r>
      <w:r w:rsidR="00703C50" w:rsidRPr="00703C50">
        <w:rPr>
          <w:lang w:val="en-US"/>
        </w:rPr>
        <w:t>10</w:t>
      </w:r>
      <w:r w:rsidRPr="007A1BA0">
        <w:rPr>
          <w:lang w:val="en-US"/>
        </w:rPr>
        <w:t>]</w:t>
      </w:r>
      <w:r w:rsidRPr="007A1BA0">
        <w:rPr>
          <w:lang w:val="en-US"/>
        </w:rPr>
        <w:tab/>
      </w:r>
      <w:r w:rsidRPr="007A1BA0">
        <w:rPr>
          <w:shd w:val="clear" w:color="auto" w:fill="FFFFFF"/>
        </w:rPr>
        <w:t>Varjani</w:t>
      </w:r>
      <w:r w:rsidRPr="007A1BA0">
        <w:rPr>
          <w:shd w:val="clear" w:color="auto" w:fill="FFFFFF"/>
          <w:lang w:val="en-US"/>
        </w:rPr>
        <w:t>,</w:t>
      </w:r>
      <w:r w:rsidRPr="007A1BA0">
        <w:rPr>
          <w:shd w:val="clear" w:color="auto" w:fill="FFFFFF"/>
        </w:rPr>
        <w:t xml:space="preserve"> S</w:t>
      </w:r>
      <w:r w:rsidRPr="007A1BA0">
        <w:rPr>
          <w:shd w:val="clear" w:color="auto" w:fill="FFFFFF"/>
          <w:lang w:val="en-US"/>
        </w:rPr>
        <w:t>.</w:t>
      </w:r>
      <w:r w:rsidRPr="007A1BA0">
        <w:rPr>
          <w:shd w:val="clear" w:color="auto" w:fill="FFFFFF"/>
        </w:rPr>
        <w:t xml:space="preserve">J. </w:t>
      </w:r>
      <w:r w:rsidRPr="007A1BA0">
        <w:rPr>
          <w:shd w:val="clear" w:color="auto" w:fill="FFFFFF"/>
          <w:lang w:val="en-US"/>
        </w:rPr>
        <w:t>(</w:t>
      </w:r>
      <w:r w:rsidRPr="007A1BA0">
        <w:rPr>
          <w:shd w:val="clear" w:color="auto" w:fill="FFFFFF"/>
        </w:rPr>
        <w:t>2017</w:t>
      </w:r>
      <w:r w:rsidRPr="007A1BA0">
        <w:rPr>
          <w:shd w:val="clear" w:color="auto" w:fill="FFFFFF"/>
          <w:lang w:val="en-US"/>
        </w:rPr>
        <w:t>).</w:t>
      </w:r>
      <w:r w:rsidRPr="007A1BA0">
        <w:rPr>
          <w:shd w:val="clear" w:color="auto" w:fill="FFFFFF"/>
        </w:rPr>
        <w:t xml:space="preserve"> Microbial degradation of petroleum hydrocarbons. Bioresour</w:t>
      </w:r>
      <w:r w:rsidRPr="007A1BA0">
        <w:rPr>
          <w:shd w:val="clear" w:color="auto" w:fill="FFFFFF"/>
          <w:lang w:val="en-US"/>
        </w:rPr>
        <w:t>.</w:t>
      </w:r>
      <w:r w:rsidRPr="007A1BA0">
        <w:rPr>
          <w:shd w:val="clear" w:color="auto" w:fill="FFFFFF"/>
        </w:rPr>
        <w:t xml:space="preserve"> Technol.</w:t>
      </w:r>
      <w:r w:rsidRPr="007A1BA0">
        <w:rPr>
          <w:shd w:val="clear" w:color="auto" w:fill="FFFFFF"/>
          <w:lang w:val="en-US"/>
        </w:rPr>
        <w:t>,</w:t>
      </w:r>
      <w:r w:rsidRPr="007A1BA0">
        <w:rPr>
          <w:shd w:val="clear" w:color="auto" w:fill="FFFFFF"/>
        </w:rPr>
        <w:t xml:space="preserve"> 223</w:t>
      </w:r>
      <w:r w:rsidRPr="007A1BA0">
        <w:rPr>
          <w:shd w:val="clear" w:color="auto" w:fill="FFFFFF"/>
          <w:lang w:val="en-US"/>
        </w:rPr>
        <w:t xml:space="preserve">, </w:t>
      </w:r>
      <w:r w:rsidRPr="007A1BA0">
        <w:rPr>
          <w:shd w:val="clear" w:color="auto" w:fill="FFFFFF"/>
        </w:rPr>
        <w:t>277</w:t>
      </w:r>
      <w:r w:rsidRPr="007A1BA0">
        <w:t>–</w:t>
      </w:r>
      <w:r w:rsidRPr="007A1BA0">
        <w:rPr>
          <w:shd w:val="clear" w:color="auto" w:fill="FFFFFF"/>
        </w:rPr>
        <w:t>286. https://doi.org/10.1016/j.biortech.2016.10.037.</w:t>
      </w:r>
    </w:p>
    <w:p w:rsidR="007A1BA0" w:rsidRPr="007A1BA0" w:rsidRDefault="007A1BA0" w:rsidP="007A1BA0">
      <w:pPr>
        <w:ind w:left="567" w:hanging="567"/>
        <w:jc w:val="both"/>
        <w:rPr>
          <w:shd w:val="clear" w:color="auto" w:fill="FFFFFF"/>
          <w:lang w:val="en-US"/>
        </w:rPr>
      </w:pPr>
      <w:r w:rsidRPr="007A1BA0">
        <w:rPr>
          <w:lang w:val="en-US"/>
        </w:rPr>
        <w:lastRenderedPageBreak/>
        <w:t>[</w:t>
      </w:r>
      <w:r w:rsidR="00703C50" w:rsidRPr="00703C50">
        <w:rPr>
          <w:lang w:val="en-US"/>
        </w:rPr>
        <w:t>11</w:t>
      </w:r>
      <w:r w:rsidRPr="007A1BA0">
        <w:rPr>
          <w:lang w:val="en-US"/>
        </w:rPr>
        <w:t>]</w:t>
      </w:r>
      <w:r w:rsidRPr="007A1BA0">
        <w:rPr>
          <w:lang w:val="en-US"/>
        </w:rPr>
        <w:tab/>
      </w:r>
      <w:r w:rsidRPr="007A1BA0">
        <w:rPr>
          <w:shd w:val="clear" w:color="auto" w:fill="FFFFFF"/>
        </w:rPr>
        <w:t>Koshlaf</w:t>
      </w:r>
      <w:r w:rsidRPr="007A1BA0">
        <w:rPr>
          <w:shd w:val="clear" w:color="auto" w:fill="FFFFFF"/>
          <w:lang w:val="en-US"/>
        </w:rPr>
        <w:t>,</w:t>
      </w:r>
      <w:r w:rsidRPr="007A1BA0">
        <w:rPr>
          <w:shd w:val="clear" w:color="auto" w:fill="FFFFFF"/>
        </w:rPr>
        <w:t xml:space="preserve"> E</w:t>
      </w:r>
      <w:r w:rsidRPr="007A1BA0">
        <w:rPr>
          <w:shd w:val="clear" w:color="auto" w:fill="FFFFFF"/>
          <w:lang w:val="en-US"/>
        </w:rPr>
        <w:t>.</w:t>
      </w:r>
      <w:r w:rsidRPr="007A1BA0">
        <w:rPr>
          <w:shd w:val="clear" w:color="auto" w:fill="FFFFFF"/>
        </w:rPr>
        <w:t>, Ball</w:t>
      </w:r>
      <w:r w:rsidRPr="007A1BA0">
        <w:rPr>
          <w:shd w:val="clear" w:color="auto" w:fill="FFFFFF"/>
          <w:lang w:val="en-US"/>
        </w:rPr>
        <w:t>,</w:t>
      </w:r>
      <w:r w:rsidRPr="007A1BA0">
        <w:rPr>
          <w:shd w:val="clear" w:color="auto" w:fill="FFFFFF"/>
        </w:rPr>
        <w:t xml:space="preserve"> A</w:t>
      </w:r>
      <w:r w:rsidRPr="007A1BA0">
        <w:rPr>
          <w:shd w:val="clear" w:color="auto" w:fill="FFFFFF"/>
          <w:lang w:val="en-US"/>
        </w:rPr>
        <w:t>.</w:t>
      </w:r>
      <w:r w:rsidRPr="007A1BA0">
        <w:rPr>
          <w:shd w:val="clear" w:color="auto" w:fill="FFFFFF"/>
        </w:rPr>
        <w:t xml:space="preserve">S. </w:t>
      </w:r>
      <w:r w:rsidRPr="007A1BA0">
        <w:rPr>
          <w:shd w:val="clear" w:color="auto" w:fill="FFFFFF"/>
          <w:lang w:val="en-US"/>
        </w:rPr>
        <w:t>(</w:t>
      </w:r>
      <w:r w:rsidRPr="007A1BA0">
        <w:rPr>
          <w:shd w:val="clear" w:color="auto" w:fill="FFFFFF"/>
        </w:rPr>
        <w:t>2017</w:t>
      </w:r>
      <w:r w:rsidRPr="007A1BA0">
        <w:rPr>
          <w:shd w:val="clear" w:color="auto" w:fill="FFFFFF"/>
          <w:lang w:val="en-US"/>
        </w:rPr>
        <w:t xml:space="preserve">). </w:t>
      </w:r>
      <w:r w:rsidRPr="007A1BA0">
        <w:rPr>
          <w:shd w:val="clear" w:color="auto" w:fill="FFFFFF"/>
        </w:rPr>
        <w:t>Soil bioremediation approaches for petroleum hydrocarbon polluted environments. AIMS Microbiol.</w:t>
      </w:r>
      <w:r w:rsidRPr="007A1BA0">
        <w:rPr>
          <w:shd w:val="clear" w:color="auto" w:fill="FFFFFF"/>
          <w:lang w:val="en-US"/>
        </w:rPr>
        <w:t xml:space="preserve">, </w:t>
      </w:r>
      <w:r w:rsidRPr="007A1BA0">
        <w:rPr>
          <w:shd w:val="clear" w:color="auto" w:fill="FFFFFF"/>
        </w:rPr>
        <w:t>19</w:t>
      </w:r>
      <w:r w:rsidRPr="007A1BA0">
        <w:rPr>
          <w:shd w:val="clear" w:color="auto" w:fill="FFFFFF"/>
          <w:lang w:val="en-US"/>
        </w:rPr>
        <w:t xml:space="preserve">, </w:t>
      </w:r>
      <w:r w:rsidRPr="007A1BA0">
        <w:rPr>
          <w:shd w:val="clear" w:color="auto" w:fill="FFFFFF"/>
        </w:rPr>
        <w:t>3(1)</w:t>
      </w:r>
      <w:r w:rsidRPr="007A1BA0">
        <w:rPr>
          <w:shd w:val="clear" w:color="auto" w:fill="FFFFFF"/>
          <w:lang w:val="en-US"/>
        </w:rPr>
        <w:t xml:space="preserve">, </w:t>
      </w:r>
      <w:r w:rsidRPr="007A1BA0">
        <w:rPr>
          <w:shd w:val="clear" w:color="auto" w:fill="FFFFFF"/>
        </w:rPr>
        <w:t>25</w:t>
      </w:r>
      <w:r w:rsidRPr="007A1BA0">
        <w:t>–</w:t>
      </w:r>
      <w:r w:rsidRPr="007A1BA0">
        <w:rPr>
          <w:shd w:val="clear" w:color="auto" w:fill="FFFFFF"/>
        </w:rPr>
        <w:t xml:space="preserve">49. https://doi.org/ 10.3934/microbiol.2017.1.25. </w:t>
      </w:r>
    </w:p>
    <w:p w:rsidR="007A1BA0" w:rsidRPr="007A1BA0" w:rsidRDefault="007A1BA0" w:rsidP="007A1BA0">
      <w:pPr>
        <w:ind w:left="567" w:hanging="567"/>
        <w:jc w:val="both"/>
        <w:rPr>
          <w:lang w:val="en-US" w:eastAsia="ru-RU"/>
        </w:rPr>
      </w:pPr>
      <w:r w:rsidRPr="007A1BA0">
        <w:rPr>
          <w:lang w:val="en-US"/>
        </w:rPr>
        <w:t>[</w:t>
      </w:r>
      <w:r w:rsidR="00703C50" w:rsidRPr="00703C50">
        <w:rPr>
          <w:lang w:val="en-US"/>
        </w:rPr>
        <w:t>12</w:t>
      </w:r>
      <w:r w:rsidRPr="007A1BA0">
        <w:rPr>
          <w:lang w:val="en-US"/>
        </w:rPr>
        <w:t>]</w:t>
      </w:r>
      <w:r w:rsidRPr="007A1BA0">
        <w:rPr>
          <w:lang w:val="en-US"/>
        </w:rPr>
        <w:tab/>
      </w:r>
      <w:r w:rsidRPr="007A1BA0">
        <w:rPr>
          <w:lang w:val="en-US" w:eastAsia="ru-RU"/>
        </w:rPr>
        <w:t xml:space="preserve">Gote, M.G., Dhila, H.H., Muley, S.R. (2023). Advanced synthetic and bio-based sorbents for oil spill cleanup: A review of novel trends. Nat. Environ. </w:t>
      </w:r>
      <w:proofErr w:type="gramStart"/>
      <w:r w:rsidRPr="007A1BA0">
        <w:rPr>
          <w:lang w:val="en-US" w:eastAsia="ru-RU"/>
        </w:rPr>
        <w:t>and</w:t>
      </w:r>
      <w:proofErr w:type="gramEnd"/>
      <w:r w:rsidRPr="007A1BA0">
        <w:rPr>
          <w:lang w:val="en-US" w:eastAsia="ru-RU"/>
        </w:rPr>
        <w:t xml:space="preserve"> Pollut. Technol., 22(1), 39</w:t>
      </w:r>
      <w:r w:rsidRPr="007A1BA0">
        <w:t>–</w:t>
      </w:r>
      <w:r w:rsidRPr="007A1BA0">
        <w:rPr>
          <w:lang w:val="en-US" w:eastAsia="ru-RU"/>
        </w:rPr>
        <w:t xml:space="preserve">61. </w:t>
      </w:r>
      <w:r w:rsidRPr="007A1BA0">
        <w:t>https://doi.org/10.46488/NEPT.2023.v22i01.004</w:t>
      </w:r>
    </w:p>
    <w:p w:rsidR="0026640F" w:rsidRDefault="007A1BA0" w:rsidP="0026640F">
      <w:pPr>
        <w:ind w:left="567" w:hanging="567"/>
        <w:jc w:val="both"/>
        <w:rPr>
          <w:shd w:val="clear" w:color="auto" w:fill="FFFFFF"/>
          <w:lang w:val="en-US"/>
        </w:rPr>
      </w:pPr>
      <w:r w:rsidRPr="007A1BA0">
        <w:rPr>
          <w:lang w:val="en-US"/>
        </w:rPr>
        <w:t>[</w:t>
      </w:r>
      <w:r w:rsidR="00703C50" w:rsidRPr="00703C50">
        <w:rPr>
          <w:lang w:val="en-US"/>
        </w:rPr>
        <w:t>13</w:t>
      </w:r>
      <w:r w:rsidRPr="007A1BA0">
        <w:rPr>
          <w:lang w:val="en-US"/>
        </w:rPr>
        <w:t>]</w:t>
      </w:r>
      <w:r w:rsidRPr="007A1BA0">
        <w:rPr>
          <w:lang w:val="en-US"/>
        </w:rPr>
        <w:tab/>
      </w:r>
      <w:r w:rsidRPr="007A1BA0">
        <w:rPr>
          <w:shd w:val="clear" w:color="auto" w:fill="FFFFFF"/>
        </w:rPr>
        <w:t xml:space="preserve">Liu, Y., Biswas, B., Hassan, M., Naidu, R. (2024). Green </w:t>
      </w:r>
      <w:r w:rsidRPr="007A1BA0">
        <w:rPr>
          <w:shd w:val="clear" w:color="auto" w:fill="FFFFFF"/>
          <w:lang w:val="en-US"/>
        </w:rPr>
        <w:t>A</w:t>
      </w:r>
      <w:r w:rsidRPr="007A1BA0">
        <w:rPr>
          <w:shd w:val="clear" w:color="auto" w:fill="FFFFFF"/>
        </w:rPr>
        <w:t>dsorbents for Environmental Remediation: Synthesis Methods, Ecotoxicity, and Reusability Prospects</w:t>
      </w:r>
      <w:r w:rsidRPr="007A1BA0">
        <w:rPr>
          <w:i/>
          <w:shd w:val="clear" w:color="auto" w:fill="FFFFFF"/>
        </w:rPr>
        <w:t>.</w:t>
      </w:r>
      <w:r w:rsidRPr="007A1BA0">
        <w:rPr>
          <w:i/>
          <w:shd w:val="clear" w:color="auto" w:fill="FFFFFF"/>
          <w:lang w:val="en-US"/>
        </w:rPr>
        <w:t xml:space="preserve"> </w:t>
      </w:r>
      <w:r w:rsidRPr="007A1BA0">
        <w:rPr>
          <w:rStyle w:val="af0"/>
          <w:i w:val="0"/>
          <w:shd w:val="clear" w:color="auto" w:fill="FFFFFF"/>
        </w:rPr>
        <w:t>Processes</w:t>
      </w:r>
      <w:r w:rsidRPr="007A1BA0">
        <w:rPr>
          <w:shd w:val="clear" w:color="auto" w:fill="FFFFFF"/>
        </w:rPr>
        <w:t>,</w:t>
      </w:r>
      <w:r w:rsidRPr="007A1BA0">
        <w:rPr>
          <w:rStyle w:val="af0"/>
          <w:shd w:val="clear" w:color="auto" w:fill="FFFFFF"/>
        </w:rPr>
        <w:t xml:space="preserve"> </w:t>
      </w:r>
      <w:r w:rsidRPr="007A1BA0">
        <w:rPr>
          <w:rStyle w:val="af0"/>
          <w:i w:val="0"/>
          <w:shd w:val="clear" w:color="auto" w:fill="FFFFFF"/>
        </w:rPr>
        <w:t>12</w:t>
      </w:r>
      <w:r w:rsidRPr="007A1BA0">
        <w:rPr>
          <w:shd w:val="clear" w:color="auto" w:fill="FFFFFF"/>
        </w:rPr>
        <w:t xml:space="preserve">(6), 1195. </w:t>
      </w:r>
      <w:hyperlink r:id="rId13" w:history="1">
        <w:r w:rsidRPr="007A1BA0">
          <w:rPr>
            <w:rStyle w:val="a9"/>
            <w:color w:val="auto"/>
            <w:u w:val="none"/>
            <w:shd w:val="clear" w:color="auto" w:fill="FFFFFF"/>
          </w:rPr>
          <w:t>https://doi.org/10.3390/pr12061195</w:t>
        </w:r>
      </w:hyperlink>
    </w:p>
    <w:p w:rsidR="007A1BA0" w:rsidRPr="007A1BA0" w:rsidRDefault="007A1BA0" w:rsidP="000C3003">
      <w:pPr>
        <w:ind w:left="567" w:hanging="567"/>
        <w:jc w:val="both"/>
        <w:rPr>
          <w:shd w:val="clear" w:color="auto" w:fill="FFFFFF"/>
          <w:lang w:val="en-US"/>
        </w:rPr>
      </w:pPr>
      <w:r w:rsidRPr="007A1BA0">
        <w:rPr>
          <w:lang w:val="pl-PL"/>
        </w:rPr>
        <w:t>[</w:t>
      </w:r>
      <w:r w:rsidR="00703C50" w:rsidRPr="00703C50">
        <w:rPr>
          <w:lang w:val="pl-PL"/>
        </w:rPr>
        <w:t>14</w:t>
      </w:r>
      <w:r w:rsidRPr="007A1BA0">
        <w:rPr>
          <w:lang w:val="pl-PL"/>
        </w:rPr>
        <w:t>]</w:t>
      </w:r>
      <w:r w:rsidRPr="007A1BA0">
        <w:rPr>
          <w:lang w:val="pl-PL"/>
        </w:rPr>
        <w:tab/>
      </w:r>
      <w:r w:rsidRPr="007A1BA0">
        <w:rPr>
          <w:shd w:val="clear" w:color="auto" w:fill="FFFFFF"/>
        </w:rPr>
        <w:t>Wyszkowska, J., Borowik, A., Zaborowska, M., Kucharski, J. (2023). The Usability of Sorbents in Restoring Enzymatic Activity in Soils Polluted with Petroleum-Derived Products.</w:t>
      </w:r>
      <w:r w:rsidRPr="007A1BA0">
        <w:rPr>
          <w:shd w:val="clear" w:color="auto" w:fill="FFFFFF"/>
          <w:lang w:val="en-US"/>
        </w:rPr>
        <w:t xml:space="preserve"> </w:t>
      </w:r>
      <w:r w:rsidRPr="007A1BA0">
        <w:rPr>
          <w:iCs/>
          <w:shd w:val="clear" w:color="auto" w:fill="FFFFFF"/>
        </w:rPr>
        <w:t>Materials (Basel, Switzerland)</w:t>
      </w:r>
      <w:r w:rsidRPr="007A1BA0">
        <w:rPr>
          <w:shd w:val="clear" w:color="auto" w:fill="FFFFFF"/>
        </w:rPr>
        <w:t>,</w:t>
      </w:r>
      <w:r w:rsidRPr="007A1BA0">
        <w:rPr>
          <w:shd w:val="clear" w:color="auto" w:fill="FFFFFF"/>
          <w:lang w:val="en-US"/>
        </w:rPr>
        <w:t xml:space="preserve"> </w:t>
      </w:r>
      <w:r w:rsidRPr="007A1BA0">
        <w:rPr>
          <w:iCs/>
          <w:shd w:val="clear" w:color="auto" w:fill="FFFFFF"/>
        </w:rPr>
        <w:t>16</w:t>
      </w:r>
      <w:r w:rsidRPr="007A1BA0">
        <w:rPr>
          <w:shd w:val="clear" w:color="auto" w:fill="FFFFFF"/>
        </w:rPr>
        <w:t xml:space="preserve">(10), 3738. </w:t>
      </w:r>
      <w:hyperlink r:id="rId14" w:history="1">
        <w:r w:rsidRPr="007A1BA0">
          <w:rPr>
            <w:rStyle w:val="a9"/>
            <w:color w:val="auto"/>
            <w:u w:val="none"/>
            <w:shd w:val="clear" w:color="auto" w:fill="FFFFFF"/>
          </w:rPr>
          <w:t>https://doi.org/10.3390/ma16103738</w:t>
        </w:r>
      </w:hyperlink>
    </w:p>
    <w:p w:rsidR="007A1BA0" w:rsidRPr="007A1BA0" w:rsidRDefault="007A1BA0" w:rsidP="000C3003">
      <w:pPr>
        <w:ind w:left="567" w:hanging="567"/>
        <w:jc w:val="both"/>
        <w:rPr>
          <w:shd w:val="clear" w:color="auto" w:fill="FFFFFF"/>
          <w:lang w:val="en-US"/>
        </w:rPr>
      </w:pPr>
      <w:r w:rsidRPr="007A1BA0">
        <w:rPr>
          <w:lang w:val="pl-PL"/>
        </w:rPr>
        <w:t>[</w:t>
      </w:r>
      <w:r w:rsidR="00703C50" w:rsidRPr="00703C50">
        <w:rPr>
          <w:lang w:val="pl-PL"/>
        </w:rPr>
        <w:t>15</w:t>
      </w:r>
      <w:r w:rsidRPr="007A1BA0">
        <w:rPr>
          <w:lang w:val="pl-PL"/>
        </w:rPr>
        <w:t>]</w:t>
      </w:r>
      <w:r w:rsidRPr="007A1BA0">
        <w:rPr>
          <w:lang w:val="pl-PL"/>
        </w:rPr>
        <w:tab/>
      </w:r>
      <w:r w:rsidRPr="007A1BA0">
        <w:rPr>
          <w:shd w:val="clear" w:color="auto" w:fill="FFFFFF"/>
        </w:rPr>
        <w:t>Dasi, E., Rudmin, M.A., Banerjee, S. (2024). Glauconite applications in agriculture: A review of recent advances.</w:t>
      </w:r>
      <w:r w:rsidRPr="007A1BA0">
        <w:rPr>
          <w:shd w:val="clear" w:color="auto" w:fill="FFFFFF"/>
          <w:lang w:val="en-US"/>
        </w:rPr>
        <w:t xml:space="preserve"> </w:t>
      </w:r>
      <w:r w:rsidRPr="007A1BA0">
        <w:rPr>
          <w:rStyle w:val="af0"/>
          <w:i w:val="0"/>
        </w:rPr>
        <w:t>Applied Clay Science</w:t>
      </w:r>
      <w:r w:rsidRPr="007A1BA0">
        <w:rPr>
          <w:shd w:val="clear" w:color="auto" w:fill="FFFFFF"/>
          <w:lang w:val="en-US"/>
        </w:rPr>
        <w:t xml:space="preserve">, </w:t>
      </w:r>
      <w:r w:rsidRPr="007A1BA0">
        <w:rPr>
          <w:shd w:val="clear" w:color="auto" w:fill="FFFFFF"/>
        </w:rPr>
        <w:t>253, 107368</w:t>
      </w:r>
      <w:r w:rsidRPr="007A1BA0">
        <w:rPr>
          <w:shd w:val="clear" w:color="auto" w:fill="FFFFFF"/>
          <w:lang w:val="en-US"/>
        </w:rPr>
        <w:t>. https://doi.org/10.1016/j.clay.2024.107368</w:t>
      </w:r>
    </w:p>
    <w:p w:rsidR="007A1BA0" w:rsidRPr="007A1BA0" w:rsidRDefault="007A1BA0" w:rsidP="000C3003">
      <w:pPr>
        <w:ind w:left="567" w:hanging="567"/>
        <w:jc w:val="both"/>
        <w:rPr>
          <w:shd w:val="clear" w:color="auto" w:fill="FFFFFF"/>
          <w:lang w:val="en-US"/>
        </w:rPr>
      </w:pPr>
      <w:r w:rsidRPr="007A1BA0">
        <w:rPr>
          <w:lang w:val="en-US"/>
        </w:rPr>
        <w:t>[</w:t>
      </w:r>
      <w:r w:rsidR="00703C50" w:rsidRPr="00703C50">
        <w:rPr>
          <w:lang w:val="en-US"/>
        </w:rPr>
        <w:t>16</w:t>
      </w:r>
      <w:r w:rsidRPr="007A1BA0">
        <w:rPr>
          <w:lang w:val="en-US"/>
        </w:rPr>
        <w:t>]</w:t>
      </w:r>
      <w:r w:rsidRPr="007A1BA0">
        <w:rPr>
          <w:lang w:val="en-US"/>
        </w:rPr>
        <w:tab/>
      </w:r>
      <w:r w:rsidRPr="007A1BA0">
        <w:rPr>
          <w:shd w:val="clear" w:color="auto" w:fill="FFFFFF"/>
        </w:rPr>
        <w:t>Wang</w:t>
      </w:r>
      <w:r w:rsidRPr="007A1BA0">
        <w:rPr>
          <w:shd w:val="clear" w:color="auto" w:fill="FFFFFF"/>
          <w:lang w:val="en-US"/>
        </w:rPr>
        <w:t>,</w:t>
      </w:r>
      <w:r w:rsidRPr="007A1BA0">
        <w:rPr>
          <w:shd w:val="clear" w:color="auto" w:fill="FFFFFF"/>
        </w:rPr>
        <w:t xml:space="preserve"> W.-T., Wu</w:t>
      </w:r>
      <w:r w:rsidRPr="007A1BA0">
        <w:rPr>
          <w:shd w:val="clear" w:color="auto" w:fill="FFFFFF"/>
          <w:lang w:val="en-US"/>
        </w:rPr>
        <w:t>,</w:t>
      </w:r>
      <w:r w:rsidRPr="007A1BA0">
        <w:rPr>
          <w:shd w:val="clear" w:color="auto" w:fill="FFFFFF"/>
        </w:rPr>
        <w:t xml:space="preserve"> C</w:t>
      </w:r>
      <w:r w:rsidRPr="007A1BA0">
        <w:rPr>
          <w:shd w:val="clear" w:color="auto" w:fill="FFFFFF"/>
          <w:lang w:val="en-US"/>
        </w:rPr>
        <w:t>.</w:t>
      </w:r>
      <w:r w:rsidRPr="007A1BA0">
        <w:rPr>
          <w:shd w:val="clear" w:color="auto" w:fill="FFFFFF"/>
        </w:rPr>
        <w:t>-H</w:t>
      </w:r>
      <w:r w:rsidRPr="007A1BA0">
        <w:rPr>
          <w:shd w:val="clear" w:color="auto" w:fill="FFFFFF"/>
          <w:lang w:val="en-US"/>
        </w:rPr>
        <w:t>.</w:t>
      </w:r>
      <w:r w:rsidRPr="007A1BA0">
        <w:rPr>
          <w:shd w:val="clear" w:color="auto" w:fill="FFFFFF"/>
        </w:rPr>
        <w:t>, Wang</w:t>
      </w:r>
      <w:r w:rsidRPr="007A1BA0">
        <w:rPr>
          <w:shd w:val="clear" w:color="auto" w:fill="FFFFFF"/>
          <w:lang w:val="en-US"/>
        </w:rPr>
        <w:t>,</w:t>
      </w:r>
      <w:r w:rsidRPr="007A1BA0">
        <w:rPr>
          <w:shd w:val="clear" w:color="auto" w:fill="FFFFFF"/>
        </w:rPr>
        <w:t xml:space="preserve"> Y</w:t>
      </w:r>
      <w:r w:rsidRPr="007A1BA0">
        <w:rPr>
          <w:shd w:val="clear" w:color="auto" w:fill="FFFFFF"/>
          <w:lang w:val="en-US"/>
        </w:rPr>
        <w:t>.</w:t>
      </w:r>
      <w:r w:rsidRPr="007A1BA0">
        <w:rPr>
          <w:shd w:val="clear" w:color="auto" w:fill="FFFFFF"/>
        </w:rPr>
        <w:t>-H</w:t>
      </w:r>
      <w:r w:rsidRPr="007A1BA0">
        <w:rPr>
          <w:shd w:val="clear" w:color="auto" w:fill="FFFFFF"/>
          <w:lang w:val="en-US"/>
        </w:rPr>
        <w:t xml:space="preserve">., </w:t>
      </w:r>
      <w:r w:rsidRPr="007A1BA0">
        <w:rPr>
          <w:shd w:val="clear" w:color="auto" w:fill="FFFFFF"/>
        </w:rPr>
        <w:t>Zhao</w:t>
      </w:r>
      <w:r w:rsidRPr="007A1BA0">
        <w:rPr>
          <w:shd w:val="clear" w:color="auto" w:fill="FFFFFF"/>
          <w:lang w:val="en-US"/>
        </w:rPr>
        <w:t>,</w:t>
      </w:r>
      <w:r w:rsidRPr="007A1BA0">
        <w:rPr>
          <w:shd w:val="clear" w:color="auto" w:fill="FFFFFF"/>
        </w:rPr>
        <w:t xml:space="preserve"> J</w:t>
      </w:r>
      <w:r w:rsidRPr="007A1BA0">
        <w:rPr>
          <w:shd w:val="clear" w:color="auto" w:fill="FFFFFF"/>
          <w:lang w:val="en-US"/>
        </w:rPr>
        <w:t>.</w:t>
      </w:r>
      <w:r w:rsidRPr="007A1BA0">
        <w:rPr>
          <w:shd w:val="clear" w:color="auto" w:fill="FFFFFF"/>
        </w:rPr>
        <w:t>-L</w:t>
      </w:r>
      <w:r w:rsidRPr="007A1BA0">
        <w:rPr>
          <w:shd w:val="clear" w:color="auto" w:fill="FFFFFF"/>
          <w:lang w:val="en-US"/>
        </w:rPr>
        <w:t>. (</w:t>
      </w:r>
      <w:r w:rsidRPr="007A1BA0">
        <w:rPr>
          <w:shd w:val="clear" w:color="auto" w:fill="FFFFFF"/>
        </w:rPr>
        <w:t>2011</w:t>
      </w:r>
      <w:r w:rsidRPr="007A1BA0">
        <w:rPr>
          <w:shd w:val="clear" w:color="auto" w:fill="FFFFFF"/>
          <w:lang w:val="en-US"/>
        </w:rPr>
        <w:t xml:space="preserve">). </w:t>
      </w:r>
      <w:r w:rsidRPr="007A1BA0">
        <w:rPr>
          <w:shd w:val="clear" w:color="auto" w:fill="FFFFFF"/>
        </w:rPr>
        <w:t>Characterization and bentonite amendment of oil contaminated soils</w:t>
      </w:r>
      <w:r w:rsidRPr="007A1BA0">
        <w:rPr>
          <w:i/>
          <w:shd w:val="clear" w:color="auto" w:fill="FFFFFF"/>
          <w:lang w:val="en-US"/>
        </w:rPr>
        <w:t>.</w:t>
      </w:r>
      <w:r w:rsidRPr="007A1BA0">
        <w:rPr>
          <w:rStyle w:val="af0"/>
          <w:i w:val="0"/>
          <w:shd w:val="clear" w:color="auto" w:fill="FFFFFF"/>
        </w:rPr>
        <w:t xml:space="preserve"> International Symposium on Water Resource and Environmental Protection</w:t>
      </w:r>
      <w:r w:rsidRPr="007A1BA0">
        <w:rPr>
          <w:shd w:val="clear" w:color="auto" w:fill="FFFFFF"/>
          <w:lang w:val="en-US"/>
        </w:rPr>
        <w:t>,</w:t>
      </w:r>
      <w:r w:rsidRPr="007A1BA0">
        <w:rPr>
          <w:shd w:val="clear" w:color="auto" w:fill="FFFFFF"/>
        </w:rPr>
        <w:t xml:space="preserve"> 1844</w:t>
      </w:r>
      <w:r w:rsidRPr="007A1BA0">
        <w:t>–</w:t>
      </w:r>
      <w:r w:rsidRPr="007A1BA0">
        <w:rPr>
          <w:shd w:val="clear" w:color="auto" w:fill="FFFFFF"/>
        </w:rPr>
        <w:t>1846</w:t>
      </w:r>
      <w:r w:rsidRPr="007A1BA0">
        <w:rPr>
          <w:shd w:val="clear" w:color="auto" w:fill="FFFFFF"/>
          <w:lang w:val="en-US"/>
        </w:rPr>
        <w:t>.</w:t>
      </w:r>
      <w:r w:rsidRPr="007A1BA0">
        <w:rPr>
          <w:shd w:val="clear" w:color="auto" w:fill="FFFFFF"/>
        </w:rPr>
        <w:t xml:space="preserve"> </w:t>
      </w:r>
      <w:hyperlink r:id="rId15" w:history="1">
        <w:r w:rsidRPr="007A1BA0">
          <w:rPr>
            <w:rStyle w:val="a9"/>
            <w:color w:val="auto"/>
            <w:u w:val="none"/>
            <w:shd w:val="clear" w:color="auto" w:fill="FFFFFF"/>
          </w:rPr>
          <w:t>https://doi.org/10.1109/ISWREP.2011.5893611</w:t>
        </w:r>
      </w:hyperlink>
    </w:p>
    <w:p w:rsidR="007A1BA0" w:rsidRPr="007A1BA0" w:rsidRDefault="007A1BA0" w:rsidP="000C3003">
      <w:pPr>
        <w:ind w:left="567" w:hanging="567"/>
        <w:jc w:val="both"/>
        <w:rPr>
          <w:shd w:val="clear" w:color="auto" w:fill="FFFFFF"/>
          <w:lang w:val="en-US"/>
        </w:rPr>
      </w:pPr>
      <w:r w:rsidRPr="007A1BA0">
        <w:rPr>
          <w:lang w:val="en-US"/>
        </w:rPr>
        <w:t>[</w:t>
      </w:r>
      <w:r w:rsidR="00703C50" w:rsidRPr="00703C50">
        <w:rPr>
          <w:lang w:val="en-US"/>
        </w:rPr>
        <w:t>17</w:t>
      </w:r>
      <w:r w:rsidRPr="007A1BA0">
        <w:rPr>
          <w:lang w:val="en-US"/>
        </w:rPr>
        <w:t>]</w:t>
      </w:r>
      <w:r w:rsidRPr="007A1BA0">
        <w:rPr>
          <w:lang w:val="en-US"/>
        </w:rPr>
        <w:tab/>
      </w:r>
      <w:r w:rsidRPr="007A1BA0">
        <w:rPr>
          <w:shd w:val="clear" w:color="auto" w:fill="FFFFFF"/>
        </w:rPr>
        <w:t>Kong</w:t>
      </w:r>
      <w:r w:rsidRPr="007A1BA0">
        <w:rPr>
          <w:shd w:val="clear" w:color="auto" w:fill="FFFFFF"/>
          <w:lang w:val="en-US"/>
        </w:rPr>
        <w:t>,</w:t>
      </w:r>
      <w:r w:rsidRPr="007A1BA0">
        <w:rPr>
          <w:shd w:val="clear" w:color="auto" w:fill="FFFFFF"/>
        </w:rPr>
        <w:t xml:space="preserve"> L</w:t>
      </w:r>
      <w:r w:rsidRPr="007A1BA0">
        <w:rPr>
          <w:shd w:val="clear" w:color="auto" w:fill="FFFFFF"/>
          <w:lang w:val="en-US"/>
        </w:rPr>
        <w:t>.</w:t>
      </w:r>
      <w:r w:rsidRPr="007A1BA0">
        <w:rPr>
          <w:shd w:val="clear" w:color="auto" w:fill="FFFFFF"/>
        </w:rPr>
        <w:t xml:space="preserve">, </w:t>
      </w:r>
      <w:proofErr w:type="gramStart"/>
      <w:r w:rsidRPr="007A1BA0">
        <w:rPr>
          <w:shd w:val="clear" w:color="auto" w:fill="FFFFFF"/>
        </w:rPr>
        <w:t>Gao</w:t>
      </w:r>
      <w:proofErr w:type="gramEnd"/>
      <w:r w:rsidRPr="007A1BA0">
        <w:rPr>
          <w:shd w:val="clear" w:color="auto" w:fill="FFFFFF"/>
          <w:lang w:val="en-US"/>
        </w:rPr>
        <w:t>,</w:t>
      </w:r>
      <w:r w:rsidRPr="007A1BA0">
        <w:rPr>
          <w:shd w:val="clear" w:color="auto" w:fill="FFFFFF"/>
        </w:rPr>
        <w:t xml:space="preserve"> Y</w:t>
      </w:r>
      <w:r w:rsidRPr="007A1BA0">
        <w:rPr>
          <w:shd w:val="clear" w:color="auto" w:fill="FFFFFF"/>
          <w:lang w:val="en-US"/>
        </w:rPr>
        <w:t>.</w:t>
      </w:r>
      <w:r w:rsidRPr="007A1BA0">
        <w:rPr>
          <w:shd w:val="clear" w:color="auto" w:fill="FFFFFF"/>
        </w:rPr>
        <w:t>, Zhou</w:t>
      </w:r>
      <w:r w:rsidRPr="007A1BA0">
        <w:rPr>
          <w:shd w:val="clear" w:color="auto" w:fill="FFFFFF"/>
          <w:lang w:val="en-US"/>
        </w:rPr>
        <w:t>,</w:t>
      </w:r>
      <w:r w:rsidRPr="007A1BA0">
        <w:rPr>
          <w:shd w:val="clear" w:color="auto" w:fill="FFFFFF"/>
        </w:rPr>
        <w:t xml:space="preserve"> Q</w:t>
      </w:r>
      <w:r w:rsidRPr="007A1BA0">
        <w:rPr>
          <w:shd w:val="clear" w:color="auto" w:fill="FFFFFF"/>
          <w:lang w:val="en-US"/>
        </w:rPr>
        <w:t>.</w:t>
      </w:r>
      <w:r w:rsidRPr="007A1BA0">
        <w:rPr>
          <w:shd w:val="clear" w:color="auto" w:fill="FFFFFF"/>
        </w:rPr>
        <w:t>, Zhao</w:t>
      </w:r>
      <w:r w:rsidRPr="007A1BA0">
        <w:rPr>
          <w:shd w:val="clear" w:color="auto" w:fill="FFFFFF"/>
          <w:lang w:val="en-US"/>
        </w:rPr>
        <w:t>,</w:t>
      </w:r>
      <w:r w:rsidRPr="007A1BA0">
        <w:rPr>
          <w:shd w:val="clear" w:color="auto" w:fill="FFFFFF"/>
        </w:rPr>
        <w:t xml:space="preserve"> X</w:t>
      </w:r>
      <w:r w:rsidRPr="007A1BA0">
        <w:rPr>
          <w:shd w:val="clear" w:color="auto" w:fill="FFFFFF"/>
          <w:lang w:val="en-US"/>
        </w:rPr>
        <w:t>.</w:t>
      </w:r>
      <w:r w:rsidRPr="007A1BA0">
        <w:rPr>
          <w:shd w:val="clear" w:color="auto" w:fill="FFFFFF"/>
        </w:rPr>
        <w:t>, Sun</w:t>
      </w:r>
      <w:r w:rsidRPr="007A1BA0">
        <w:rPr>
          <w:shd w:val="clear" w:color="auto" w:fill="FFFFFF"/>
          <w:lang w:val="en-US"/>
        </w:rPr>
        <w:t>,</w:t>
      </w:r>
      <w:r w:rsidRPr="007A1BA0">
        <w:rPr>
          <w:shd w:val="clear" w:color="auto" w:fill="FFFFFF"/>
        </w:rPr>
        <w:t xml:space="preserve"> Z. </w:t>
      </w:r>
      <w:r w:rsidRPr="007A1BA0">
        <w:rPr>
          <w:shd w:val="clear" w:color="auto" w:fill="FFFFFF"/>
          <w:lang w:val="en-US"/>
        </w:rPr>
        <w:t>(</w:t>
      </w:r>
      <w:r w:rsidRPr="007A1BA0">
        <w:rPr>
          <w:shd w:val="clear" w:color="auto" w:fill="FFFFFF"/>
        </w:rPr>
        <w:t>2018</w:t>
      </w:r>
      <w:r w:rsidRPr="007A1BA0">
        <w:rPr>
          <w:shd w:val="clear" w:color="auto" w:fill="FFFFFF"/>
          <w:lang w:val="en-US"/>
        </w:rPr>
        <w:t xml:space="preserve">). </w:t>
      </w:r>
      <w:r w:rsidRPr="007A1BA0">
        <w:rPr>
          <w:shd w:val="clear" w:color="auto" w:fill="FFFFFF"/>
        </w:rPr>
        <w:t>Biochar accelerates PAHs biodegradation in petroleum-polluted soil by biostimulation strategy. J</w:t>
      </w:r>
      <w:r w:rsidRPr="007A1BA0">
        <w:rPr>
          <w:shd w:val="clear" w:color="auto" w:fill="FFFFFF"/>
          <w:lang w:val="en-US"/>
        </w:rPr>
        <w:t>.</w:t>
      </w:r>
      <w:r w:rsidRPr="007A1BA0">
        <w:rPr>
          <w:shd w:val="clear" w:color="auto" w:fill="FFFFFF"/>
        </w:rPr>
        <w:t xml:space="preserve"> Hazard Mater.</w:t>
      </w:r>
      <w:r w:rsidRPr="007A1BA0">
        <w:rPr>
          <w:shd w:val="clear" w:color="auto" w:fill="FFFFFF"/>
          <w:lang w:val="en-US"/>
        </w:rPr>
        <w:t>,</w:t>
      </w:r>
      <w:r w:rsidRPr="007A1BA0">
        <w:rPr>
          <w:shd w:val="clear" w:color="auto" w:fill="FFFFFF"/>
        </w:rPr>
        <w:t xml:space="preserve"> 343</w:t>
      </w:r>
      <w:r w:rsidRPr="007A1BA0">
        <w:rPr>
          <w:shd w:val="clear" w:color="auto" w:fill="FFFFFF"/>
          <w:lang w:val="en-US"/>
        </w:rPr>
        <w:t xml:space="preserve">, </w:t>
      </w:r>
      <w:r w:rsidRPr="007A1BA0">
        <w:rPr>
          <w:shd w:val="clear" w:color="auto" w:fill="FFFFFF"/>
        </w:rPr>
        <w:t>276</w:t>
      </w:r>
      <w:r w:rsidRPr="007A1BA0">
        <w:t>–</w:t>
      </w:r>
      <w:r w:rsidRPr="007A1BA0">
        <w:rPr>
          <w:shd w:val="clear" w:color="auto" w:fill="FFFFFF"/>
        </w:rPr>
        <w:t xml:space="preserve">284. </w:t>
      </w:r>
      <w:hyperlink r:id="rId16" w:history="1">
        <w:r w:rsidRPr="007A1BA0">
          <w:rPr>
            <w:rStyle w:val="a9"/>
            <w:color w:val="auto"/>
            <w:u w:val="none"/>
            <w:shd w:val="clear" w:color="auto" w:fill="FFFFFF"/>
          </w:rPr>
          <w:t>https://doi.org/10.1016/j.jhazmat.2017.09.040</w:t>
        </w:r>
      </w:hyperlink>
    </w:p>
    <w:p w:rsidR="007A1BA0" w:rsidRPr="007A1BA0" w:rsidRDefault="007A1BA0" w:rsidP="000C3003">
      <w:pPr>
        <w:ind w:left="567" w:hanging="567"/>
        <w:jc w:val="both"/>
        <w:rPr>
          <w:shd w:val="clear" w:color="auto" w:fill="FFFFFF"/>
          <w:lang w:val="en-US"/>
        </w:rPr>
      </w:pPr>
      <w:r w:rsidRPr="007A1BA0">
        <w:rPr>
          <w:lang w:val="en-US"/>
        </w:rPr>
        <w:t>[</w:t>
      </w:r>
      <w:r w:rsidR="00703C50" w:rsidRPr="00703C50">
        <w:rPr>
          <w:lang w:val="en-US"/>
        </w:rPr>
        <w:t>18</w:t>
      </w:r>
      <w:r w:rsidRPr="007A1BA0">
        <w:rPr>
          <w:lang w:val="en-US"/>
        </w:rPr>
        <w:t>]</w:t>
      </w:r>
      <w:r w:rsidRPr="007A1BA0">
        <w:rPr>
          <w:lang w:val="en-US"/>
        </w:rPr>
        <w:tab/>
      </w:r>
      <w:r w:rsidRPr="007A1BA0">
        <w:rPr>
          <w:shd w:val="clear" w:color="auto" w:fill="FFFFFF"/>
          <w:lang w:val="en-US"/>
        </w:rPr>
        <w:t xml:space="preserve">Kloss, S., Zehetner, F., Wimmer, B., </w:t>
      </w:r>
      <w:hyperlink r:id="rId17" w:history="1">
        <w:r w:rsidRPr="007A1BA0">
          <w:rPr>
            <w:rStyle w:val="a9"/>
            <w:color w:val="auto"/>
            <w:u w:val="none"/>
            <w:bdr w:val="none" w:sz="0" w:space="0" w:color="auto" w:frame="1"/>
          </w:rPr>
          <w:t>Buecker</w:t>
        </w:r>
      </w:hyperlink>
      <w:r w:rsidRPr="007A1BA0">
        <w:rPr>
          <w:rStyle w:val="accordion-tabbedtab-mobile"/>
          <w:bdr w:val="none" w:sz="0" w:space="0" w:color="auto" w:frame="1"/>
          <w:shd w:val="clear" w:color="auto" w:fill="FFFFFF"/>
          <w:lang w:val="en-US"/>
        </w:rPr>
        <w:t>,</w:t>
      </w:r>
      <w:r w:rsidRPr="007A1BA0">
        <w:t xml:space="preserve"> </w:t>
      </w:r>
      <w:r w:rsidRPr="007A1BA0">
        <w:rPr>
          <w:rStyle w:val="accordion-tabbedtab-mobile"/>
          <w:bdr w:val="none" w:sz="0" w:space="0" w:color="auto" w:frame="1"/>
          <w:shd w:val="clear" w:color="auto" w:fill="FFFFFF"/>
        </w:rPr>
        <w:t>J</w:t>
      </w:r>
      <w:r w:rsidRPr="007A1BA0">
        <w:rPr>
          <w:rStyle w:val="accordion-tabbedtab-mobile"/>
          <w:bdr w:val="none" w:sz="0" w:space="0" w:color="auto" w:frame="1"/>
          <w:shd w:val="clear" w:color="auto" w:fill="FFFFFF"/>
          <w:lang w:val="en-US"/>
        </w:rPr>
        <w:t>.</w:t>
      </w:r>
      <w:r w:rsidRPr="007A1BA0">
        <w:rPr>
          <w:rStyle w:val="comma-separator"/>
          <w:bdr w:val="none" w:sz="0" w:space="0" w:color="auto" w:frame="1"/>
          <w:shd w:val="clear" w:color="auto" w:fill="FFFFFF"/>
        </w:rPr>
        <w:t>,</w:t>
      </w:r>
      <w:hyperlink r:id="rId18" w:history="1">
        <w:r w:rsidRPr="007A1BA0">
          <w:rPr>
            <w:rStyle w:val="a9"/>
            <w:color w:val="auto"/>
            <w:u w:val="none"/>
            <w:bdr w:val="none" w:sz="0" w:space="0" w:color="auto" w:frame="1"/>
          </w:rPr>
          <w:t xml:space="preserve"> Rempt</w:t>
        </w:r>
      </w:hyperlink>
      <w:r w:rsidRPr="007A1BA0">
        <w:rPr>
          <w:rStyle w:val="accordion-tabbedtab-mobile"/>
          <w:bdr w:val="none" w:sz="0" w:space="0" w:color="auto" w:frame="1"/>
          <w:shd w:val="clear" w:color="auto" w:fill="FFFFFF"/>
          <w:lang w:val="en-US"/>
        </w:rPr>
        <w:t>, F.</w:t>
      </w:r>
      <w:r w:rsidRPr="007A1BA0">
        <w:rPr>
          <w:rStyle w:val="comma-separator"/>
          <w:bdr w:val="none" w:sz="0" w:space="0" w:color="auto" w:frame="1"/>
          <w:shd w:val="clear" w:color="auto" w:fill="FFFFFF"/>
        </w:rPr>
        <w:t>,</w:t>
      </w:r>
      <w:r w:rsidRPr="007A1BA0">
        <w:rPr>
          <w:rStyle w:val="comma-separator"/>
          <w:bdr w:val="none" w:sz="0" w:space="0" w:color="auto" w:frame="1"/>
          <w:shd w:val="clear" w:color="auto" w:fill="FFFFFF"/>
          <w:lang w:val="en-US"/>
        </w:rPr>
        <w:t xml:space="preserve"> </w:t>
      </w:r>
      <w:hyperlink r:id="rId19" w:history="1">
        <w:r w:rsidRPr="007A1BA0">
          <w:rPr>
            <w:rStyle w:val="a9"/>
            <w:color w:val="auto"/>
            <w:u w:val="none"/>
            <w:bdr w:val="none" w:sz="0" w:space="0" w:color="auto" w:frame="1"/>
          </w:rPr>
          <w:t>Soja</w:t>
        </w:r>
      </w:hyperlink>
      <w:r w:rsidRPr="007A1BA0">
        <w:rPr>
          <w:rStyle w:val="accordion-tabbedtab-mobile"/>
          <w:bdr w:val="none" w:sz="0" w:space="0" w:color="auto" w:frame="1"/>
          <w:shd w:val="clear" w:color="auto" w:fill="FFFFFF"/>
          <w:lang w:val="en-US"/>
        </w:rPr>
        <w:t>,</w:t>
      </w:r>
      <w:r w:rsidRPr="007A1BA0">
        <w:rPr>
          <w:shd w:val="clear" w:color="auto" w:fill="FFFFFF"/>
          <w:lang w:val="en-US"/>
        </w:rPr>
        <w:t xml:space="preserve"> G. (2014). Biochar application to temperate soils: Effects on soil fertility and crop growth under greenhouse conditions. Journal of Plant Nutrition and Soil Science, 177(1), 3–15. </w:t>
      </w:r>
      <w:hyperlink r:id="rId20" w:history="1">
        <w:r w:rsidRPr="00EB6E65">
          <w:rPr>
            <w:rStyle w:val="a9"/>
            <w:color w:val="auto"/>
            <w:u w:val="none"/>
            <w:shd w:val="clear" w:color="auto" w:fill="FFFFFF"/>
            <w:lang w:val="en-US"/>
          </w:rPr>
          <w:t>https://doi.org/10.1002/jpln.201200282</w:t>
        </w:r>
      </w:hyperlink>
    </w:p>
    <w:p w:rsidR="007A1BA0" w:rsidRPr="007A1BA0" w:rsidRDefault="007A1BA0" w:rsidP="000C3003">
      <w:pPr>
        <w:ind w:left="567" w:hanging="567"/>
        <w:jc w:val="both"/>
        <w:rPr>
          <w:shd w:val="clear" w:color="auto" w:fill="FFFFFF"/>
        </w:rPr>
      </w:pPr>
      <w:r w:rsidRPr="007A1BA0">
        <w:rPr>
          <w:lang w:val="en-US"/>
        </w:rPr>
        <w:t>[</w:t>
      </w:r>
      <w:r w:rsidR="00703C50" w:rsidRPr="00703C50">
        <w:rPr>
          <w:lang w:val="en-US"/>
        </w:rPr>
        <w:t>19</w:t>
      </w:r>
      <w:r w:rsidRPr="007A1BA0">
        <w:rPr>
          <w:lang w:val="en-US"/>
        </w:rPr>
        <w:t>]</w:t>
      </w:r>
      <w:r w:rsidRPr="007A1BA0">
        <w:rPr>
          <w:lang w:val="en-US"/>
        </w:rPr>
        <w:tab/>
      </w:r>
      <w:r w:rsidRPr="007A1BA0">
        <w:rPr>
          <w:shd w:val="clear" w:color="auto" w:fill="FFFFFF"/>
        </w:rPr>
        <w:t>Dubey</w:t>
      </w:r>
      <w:r w:rsidRPr="007A1BA0">
        <w:rPr>
          <w:shd w:val="clear" w:color="auto" w:fill="FFFFFF"/>
          <w:lang w:val="en-US"/>
        </w:rPr>
        <w:t>,</w:t>
      </w:r>
      <w:r w:rsidRPr="007A1BA0">
        <w:rPr>
          <w:shd w:val="clear" w:color="auto" w:fill="FFFFFF"/>
        </w:rPr>
        <w:t xml:space="preserve"> R.S. </w:t>
      </w:r>
      <w:r w:rsidRPr="007A1BA0">
        <w:rPr>
          <w:shd w:val="clear" w:color="auto" w:fill="FFFFFF"/>
          <w:lang w:val="en-US"/>
        </w:rPr>
        <w:t>(</w:t>
      </w:r>
      <w:r w:rsidRPr="007A1BA0">
        <w:rPr>
          <w:shd w:val="clear" w:color="auto" w:fill="FFFFFF"/>
        </w:rPr>
        <w:t>2018</w:t>
      </w:r>
      <w:r w:rsidRPr="007A1BA0">
        <w:rPr>
          <w:shd w:val="clear" w:color="auto" w:fill="FFFFFF"/>
          <w:lang w:val="en-US"/>
        </w:rPr>
        <w:t>)</w:t>
      </w:r>
      <w:r w:rsidRPr="007A1BA0">
        <w:rPr>
          <w:shd w:val="clear" w:color="auto" w:fill="FFFFFF"/>
        </w:rPr>
        <w:t>.</w:t>
      </w:r>
      <w:r w:rsidRPr="007A1BA0">
        <w:rPr>
          <w:shd w:val="clear" w:color="auto" w:fill="FFFFFF"/>
          <w:lang w:val="en-US"/>
        </w:rPr>
        <w:t xml:space="preserve"> </w:t>
      </w:r>
      <w:r w:rsidRPr="007A1BA0">
        <w:rPr>
          <w:shd w:val="clear" w:color="auto" w:fill="FFFFFF"/>
        </w:rPr>
        <w:t>Photosynthesis in plants under stressful conditions. Handbook of photosynthesis. CRC Press,</w:t>
      </w:r>
      <w:r w:rsidRPr="007A1BA0">
        <w:rPr>
          <w:shd w:val="clear" w:color="auto" w:fill="FFFFFF"/>
          <w:lang w:val="en-US"/>
        </w:rPr>
        <w:t xml:space="preserve"> </w:t>
      </w:r>
      <w:r w:rsidRPr="007A1BA0">
        <w:rPr>
          <w:shd w:val="clear" w:color="auto" w:fill="FFFFFF"/>
        </w:rPr>
        <w:t>629–649. https://doi.org/10.1201/9781315372136-34</w:t>
      </w:r>
    </w:p>
    <w:p w:rsidR="00E02C95" w:rsidRPr="007A1BA0" w:rsidRDefault="007A1BA0" w:rsidP="000C3003">
      <w:pPr>
        <w:spacing w:line="276" w:lineRule="auto"/>
        <w:ind w:left="567" w:hanging="567"/>
        <w:jc w:val="both"/>
        <w:rPr>
          <w:lang w:val="en-US"/>
        </w:rPr>
      </w:pPr>
      <w:r w:rsidRPr="007A1BA0">
        <w:rPr>
          <w:lang w:val="en-US"/>
        </w:rPr>
        <w:t>[</w:t>
      </w:r>
      <w:r w:rsidR="00703C50" w:rsidRPr="00703C50">
        <w:rPr>
          <w:lang w:val="en-US"/>
        </w:rPr>
        <w:t>20</w:t>
      </w:r>
      <w:r w:rsidRPr="007A1BA0">
        <w:rPr>
          <w:lang w:val="en-US"/>
        </w:rPr>
        <w:t>]</w:t>
      </w:r>
      <w:r w:rsidRPr="007A1BA0">
        <w:rPr>
          <w:lang w:val="en-US"/>
        </w:rPr>
        <w:tab/>
      </w:r>
      <w:r w:rsidRPr="007A1BA0">
        <w:rPr>
          <w:shd w:val="clear" w:color="auto" w:fill="FFFFFF"/>
        </w:rPr>
        <w:t>Musienko</w:t>
      </w:r>
      <w:r w:rsidRPr="007A1BA0">
        <w:rPr>
          <w:shd w:val="clear" w:color="auto" w:fill="FFFFFF"/>
          <w:lang w:val="en-US"/>
        </w:rPr>
        <w:t>,</w:t>
      </w:r>
      <w:r w:rsidRPr="007A1BA0">
        <w:rPr>
          <w:shd w:val="clear" w:color="auto" w:fill="FFFFFF"/>
        </w:rPr>
        <w:t xml:space="preserve"> M.M., Parshikova</w:t>
      </w:r>
      <w:r w:rsidRPr="007A1BA0">
        <w:rPr>
          <w:shd w:val="clear" w:color="auto" w:fill="FFFFFF"/>
          <w:lang w:val="en-US"/>
        </w:rPr>
        <w:t>,</w:t>
      </w:r>
      <w:r w:rsidRPr="007A1BA0">
        <w:rPr>
          <w:shd w:val="clear" w:color="auto" w:fill="FFFFFF"/>
        </w:rPr>
        <w:t xml:space="preserve"> T.V., Slavniy</w:t>
      </w:r>
      <w:r w:rsidRPr="007A1BA0">
        <w:rPr>
          <w:shd w:val="clear" w:color="auto" w:fill="FFFFFF"/>
          <w:lang w:val="en-US"/>
        </w:rPr>
        <w:t>,</w:t>
      </w:r>
      <w:r w:rsidRPr="007A1BA0">
        <w:rPr>
          <w:shd w:val="clear" w:color="auto" w:fill="FFFFFF"/>
        </w:rPr>
        <w:t xml:space="preserve"> P.S. </w:t>
      </w:r>
      <w:r w:rsidRPr="007A1BA0">
        <w:rPr>
          <w:shd w:val="clear" w:color="auto" w:fill="FFFFFF"/>
          <w:lang w:val="en-US"/>
        </w:rPr>
        <w:t>(</w:t>
      </w:r>
      <w:r w:rsidRPr="007A1BA0">
        <w:rPr>
          <w:shd w:val="clear" w:color="auto" w:fill="FFFFFF"/>
        </w:rPr>
        <w:t>2001</w:t>
      </w:r>
      <w:r w:rsidRPr="007A1BA0">
        <w:rPr>
          <w:shd w:val="clear" w:color="auto" w:fill="FFFFFF"/>
          <w:lang w:val="en-US"/>
        </w:rPr>
        <w:t xml:space="preserve">). </w:t>
      </w:r>
      <w:r w:rsidRPr="007A1BA0">
        <w:rPr>
          <w:shd w:val="clear" w:color="auto" w:fill="FFFFFF"/>
        </w:rPr>
        <w:t>Spectrophotometric methods in the practice of physiology, biochemistry and ecology of plants. Kyiv: Fitosotsiotsentr, 2001. 200</w:t>
      </w:r>
      <w:r w:rsidRPr="007A1BA0">
        <w:rPr>
          <w:shd w:val="clear" w:color="auto" w:fill="FFFFFF"/>
          <w:lang w:val="en-US"/>
        </w:rPr>
        <w:t>.</w:t>
      </w:r>
    </w:p>
    <w:sectPr w:rsidR="00E02C95" w:rsidRPr="007A1BA0" w:rsidSect="000C3003">
      <w:headerReference w:type="even" r:id="rId21"/>
      <w:headerReference w:type="default" r:id="rId22"/>
      <w:type w:val="continuous"/>
      <w:pgSz w:w="11907" w:h="16839"/>
      <w:pgMar w:top="851" w:right="1418" w:bottom="1134" w:left="851" w:header="567" w:footer="567" w:gutter="284"/>
      <w:cols w:space="28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9D3" w:rsidRDefault="005459D3">
      <w:r>
        <w:separator/>
      </w:r>
    </w:p>
  </w:endnote>
  <w:endnote w:type="continuationSeparator" w:id="0">
    <w:p w:rsidR="005459D3" w:rsidRDefault="0054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UkrainianJournal">
    <w:altName w:val="AMGDT"/>
    <w:charset w:val="00"/>
    <w:family w:val="swiss"/>
    <w:pitch w:val="default"/>
    <w:sig w:usb0="00000000" w:usb1="00000000" w:usb2="00000000" w:usb3="00000000" w:csb0="00000005" w:csb1="00000000"/>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 w:name="等线">
    <w:panose1 w:val="00000000000000000000"/>
    <w:charset w:val="80"/>
    <w:family w:val="roman"/>
    <w:notTrueType/>
    <w:pitch w:val="default"/>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9D3" w:rsidRDefault="005459D3">
      <w:r>
        <w:separator/>
      </w:r>
    </w:p>
  </w:footnote>
  <w:footnote w:type="continuationSeparator" w:id="0">
    <w:p w:rsidR="005459D3" w:rsidRDefault="00545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C95" w:rsidRDefault="00416ED7">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02C95" w:rsidRDefault="00E02C9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C95" w:rsidRDefault="00E02C95">
    <w:pPr>
      <w:pStyle w:val="a8"/>
      <w:spacing w:after="24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upperRoman"/>
      <w:pStyle w:val="1"/>
      <w:lvlText w:val="%1."/>
      <w:legacy w:legacy="1" w:legacySpace="0" w:legacyIndent="170"/>
      <w:lvlJc w:val="left"/>
      <w:pPr>
        <w:ind w:left="170" w:hanging="170"/>
      </w:pPr>
    </w:lvl>
    <w:lvl w:ilvl="1">
      <w:start w:val="1"/>
      <w:numFmt w:val="upperLetter"/>
      <w:pStyle w:val="2"/>
      <w:lvlText w:val="%2."/>
      <w:legacy w:legacy="1" w:legacySpace="0" w:legacyIndent="170"/>
      <w:lvlJc w:val="left"/>
      <w:pPr>
        <w:ind w:left="142" w:hanging="170"/>
      </w:pPr>
    </w:lvl>
    <w:lvl w:ilvl="2">
      <w:start w:val="1"/>
      <w:numFmt w:val="decimal"/>
      <w:pStyle w:val="3"/>
      <w:lvlText w:val="%3."/>
      <w:legacy w:legacy="1" w:legacySpace="0" w:legacyIndent="170"/>
      <w:lvlJc w:val="left"/>
      <w:pPr>
        <w:ind w:left="142" w:hanging="170"/>
      </w:pPr>
    </w:lvl>
    <w:lvl w:ilvl="3">
      <w:start w:val="1"/>
      <w:numFmt w:val="lowerLetter"/>
      <w:pStyle w:val="4"/>
      <w:lvlText w:val="%4)"/>
      <w:legacy w:legacy="1" w:legacySpace="0" w:legacyIndent="708"/>
      <w:lvlJc w:val="left"/>
      <w:pPr>
        <w:ind w:left="1218" w:hanging="708"/>
      </w:pPr>
    </w:lvl>
    <w:lvl w:ilvl="4">
      <w:start w:val="1"/>
      <w:numFmt w:val="decimal"/>
      <w:pStyle w:val="5"/>
      <w:lvlText w:val="(%5)"/>
      <w:legacy w:legacy="1" w:legacySpace="0" w:legacyIndent="708"/>
      <w:lvlJc w:val="left"/>
      <w:pPr>
        <w:ind w:left="1926" w:hanging="708"/>
      </w:pPr>
    </w:lvl>
    <w:lvl w:ilvl="5">
      <w:start w:val="1"/>
      <w:numFmt w:val="lowerLetter"/>
      <w:pStyle w:val="6"/>
      <w:lvlText w:val="(%6)"/>
      <w:legacy w:legacy="1" w:legacySpace="0" w:legacyIndent="708"/>
      <w:lvlJc w:val="left"/>
      <w:pPr>
        <w:ind w:left="2634" w:hanging="708"/>
      </w:pPr>
    </w:lvl>
    <w:lvl w:ilvl="6">
      <w:start w:val="1"/>
      <w:numFmt w:val="lowerRoman"/>
      <w:pStyle w:val="7"/>
      <w:lvlText w:val="(%7)"/>
      <w:legacy w:legacy="1" w:legacySpace="0" w:legacyIndent="708"/>
      <w:lvlJc w:val="left"/>
      <w:pPr>
        <w:ind w:left="3342" w:hanging="708"/>
      </w:pPr>
    </w:lvl>
    <w:lvl w:ilvl="7">
      <w:start w:val="1"/>
      <w:numFmt w:val="lowerLetter"/>
      <w:pStyle w:val="8"/>
      <w:lvlText w:val="(%8)"/>
      <w:legacy w:legacy="1" w:legacySpace="0" w:legacyIndent="708"/>
      <w:lvlJc w:val="left"/>
      <w:pPr>
        <w:ind w:left="4050" w:hanging="708"/>
      </w:pPr>
    </w:lvl>
    <w:lvl w:ilvl="8">
      <w:start w:val="1"/>
      <w:numFmt w:val="lowerRoman"/>
      <w:pStyle w:val="9"/>
      <w:lvlText w:val="(%9)"/>
      <w:legacy w:legacy="1" w:legacySpace="0" w:legacyIndent="708"/>
      <w:lvlJc w:val="left"/>
      <w:pPr>
        <w:ind w:left="4758" w:hanging="708"/>
      </w:pPr>
    </w:lvl>
  </w:abstractNum>
  <w:abstractNum w:abstractNumId="1">
    <w:nsid w:val="267E7863"/>
    <w:multiLevelType w:val="multilevel"/>
    <w:tmpl w:val="267E7863"/>
    <w:lvl w:ilvl="0">
      <w:start w:val="1"/>
      <w:numFmt w:val="decimal"/>
      <w:pStyle w:val="CSIT-List"/>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6D32A7A"/>
    <w:multiLevelType w:val="singleLevel"/>
    <w:tmpl w:val="26D32A7A"/>
    <w:lvl w:ilvl="0">
      <w:start w:val="1"/>
      <w:numFmt w:val="decimal"/>
      <w:pStyle w:val="Literature"/>
      <w:lvlText w:val="%1."/>
      <w:lvlJc w:val="left"/>
      <w:pPr>
        <w:tabs>
          <w:tab w:val="left" w:pos="567"/>
        </w:tabs>
        <w:ind w:left="567" w:hanging="567"/>
      </w:pPr>
      <w:rPr>
        <w:b w:val="0"/>
        <w:i w:val="0"/>
        <w:sz w:val="24"/>
        <w:u w:val="none"/>
      </w:rPr>
    </w:lvl>
  </w:abstractNum>
  <w:abstractNum w:abstractNumId="3">
    <w:nsid w:val="27884BBE"/>
    <w:multiLevelType w:val="multilevel"/>
    <w:tmpl w:val="27884BBE"/>
    <w:lvl w:ilvl="0">
      <w:start w:val="1"/>
      <w:numFmt w:val="bullet"/>
      <w:pStyle w:val="list10pt1"/>
      <w:lvlText w:val=""/>
      <w:lvlJc w:val="left"/>
      <w:pPr>
        <w:tabs>
          <w:tab w:val="left" w:pos="720"/>
        </w:tabs>
        <w:ind w:left="865" w:hanging="145"/>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EFF6A6E"/>
    <w:multiLevelType w:val="multilevel"/>
    <w:tmpl w:val="6EFF6A6E"/>
    <w:lvl w:ilvl="0">
      <w:start w:val="1"/>
      <w:numFmt w:val="bullet"/>
      <w:pStyle w:val="list10pt"/>
      <w:lvlText w:val=""/>
      <w:lvlJc w:val="left"/>
      <w:pPr>
        <w:tabs>
          <w:tab w:val="left" w:pos="851"/>
        </w:tabs>
        <w:ind w:left="415" w:firstLine="436"/>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01"/>
    <w:rsid w:val="0000007B"/>
    <w:rsid w:val="0000165C"/>
    <w:rsid w:val="000049C1"/>
    <w:rsid w:val="00005CE8"/>
    <w:rsid w:val="00014BCD"/>
    <w:rsid w:val="000160BF"/>
    <w:rsid w:val="00016A10"/>
    <w:rsid w:val="00017168"/>
    <w:rsid w:val="000264CE"/>
    <w:rsid w:val="00031C1D"/>
    <w:rsid w:val="00032B25"/>
    <w:rsid w:val="00033A1A"/>
    <w:rsid w:val="00035A64"/>
    <w:rsid w:val="00037783"/>
    <w:rsid w:val="000405F7"/>
    <w:rsid w:val="00040E53"/>
    <w:rsid w:val="00042535"/>
    <w:rsid w:val="0004543F"/>
    <w:rsid w:val="00046E22"/>
    <w:rsid w:val="00054B1E"/>
    <w:rsid w:val="00056B08"/>
    <w:rsid w:val="00060A12"/>
    <w:rsid w:val="000646D0"/>
    <w:rsid w:val="00067AF0"/>
    <w:rsid w:val="000724E0"/>
    <w:rsid w:val="00072E13"/>
    <w:rsid w:val="000739C0"/>
    <w:rsid w:val="00073A6F"/>
    <w:rsid w:val="00077CB7"/>
    <w:rsid w:val="000837E7"/>
    <w:rsid w:val="00085D34"/>
    <w:rsid w:val="0009024C"/>
    <w:rsid w:val="00097533"/>
    <w:rsid w:val="000A2A53"/>
    <w:rsid w:val="000A316D"/>
    <w:rsid w:val="000A3AA7"/>
    <w:rsid w:val="000A5CAD"/>
    <w:rsid w:val="000B2C68"/>
    <w:rsid w:val="000B3279"/>
    <w:rsid w:val="000B3978"/>
    <w:rsid w:val="000C3003"/>
    <w:rsid w:val="000D099A"/>
    <w:rsid w:val="000E1C10"/>
    <w:rsid w:val="000E2853"/>
    <w:rsid w:val="000E3E99"/>
    <w:rsid w:val="000F0BB8"/>
    <w:rsid w:val="000F2F46"/>
    <w:rsid w:val="000F38C3"/>
    <w:rsid w:val="00101684"/>
    <w:rsid w:val="00103045"/>
    <w:rsid w:val="001034A0"/>
    <w:rsid w:val="00104C40"/>
    <w:rsid w:val="0010529B"/>
    <w:rsid w:val="001104BA"/>
    <w:rsid w:val="001141FD"/>
    <w:rsid w:val="00117726"/>
    <w:rsid w:val="0012050E"/>
    <w:rsid w:val="00125C64"/>
    <w:rsid w:val="001320A6"/>
    <w:rsid w:val="00136420"/>
    <w:rsid w:val="0013654C"/>
    <w:rsid w:val="00136B6A"/>
    <w:rsid w:val="0014168B"/>
    <w:rsid w:val="00144567"/>
    <w:rsid w:val="001459CC"/>
    <w:rsid w:val="0015101E"/>
    <w:rsid w:val="00153B8C"/>
    <w:rsid w:val="001570E9"/>
    <w:rsid w:val="00160FC1"/>
    <w:rsid w:val="00161B9B"/>
    <w:rsid w:val="00164E43"/>
    <w:rsid w:val="00165018"/>
    <w:rsid w:val="00167893"/>
    <w:rsid w:val="001721F6"/>
    <w:rsid w:val="00174035"/>
    <w:rsid w:val="00187357"/>
    <w:rsid w:val="00190BCB"/>
    <w:rsid w:val="001A4FC4"/>
    <w:rsid w:val="001A5AEA"/>
    <w:rsid w:val="001A60B6"/>
    <w:rsid w:val="001A7AD7"/>
    <w:rsid w:val="001B3650"/>
    <w:rsid w:val="001C051A"/>
    <w:rsid w:val="001C05D9"/>
    <w:rsid w:val="001C0D31"/>
    <w:rsid w:val="001C60F4"/>
    <w:rsid w:val="001D0C13"/>
    <w:rsid w:val="001D12CB"/>
    <w:rsid w:val="001D73F7"/>
    <w:rsid w:val="001E3DCD"/>
    <w:rsid w:val="001E4703"/>
    <w:rsid w:val="001E4743"/>
    <w:rsid w:val="001E6232"/>
    <w:rsid w:val="001E67B3"/>
    <w:rsid w:val="001F2B42"/>
    <w:rsid w:val="001F3502"/>
    <w:rsid w:val="002002EB"/>
    <w:rsid w:val="002046E8"/>
    <w:rsid w:val="00204762"/>
    <w:rsid w:val="0020521E"/>
    <w:rsid w:val="00210473"/>
    <w:rsid w:val="00212470"/>
    <w:rsid w:val="00212794"/>
    <w:rsid w:val="002202EE"/>
    <w:rsid w:val="00223533"/>
    <w:rsid w:val="00227661"/>
    <w:rsid w:val="00230270"/>
    <w:rsid w:val="00235039"/>
    <w:rsid w:val="00235875"/>
    <w:rsid w:val="00236B9B"/>
    <w:rsid w:val="00236E71"/>
    <w:rsid w:val="00251430"/>
    <w:rsid w:val="0025324C"/>
    <w:rsid w:val="0025443C"/>
    <w:rsid w:val="00260FC8"/>
    <w:rsid w:val="002654FD"/>
    <w:rsid w:val="0026640F"/>
    <w:rsid w:val="00266BB7"/>
    <w:rsid w:val="00270310"/>
    <w:rsid w:val="002746BE"/>
    <w:rsid w:val="0027694D"/>
    <w:rsid w:val="002824A9"/>
    <w:rsid w:val="00282BEE"/>
    <w:rsid w:val="00285D13"/>
    <w:rsid w:val="00286E9C"/>
    <w:rsid w:val="0029325A"/>
    <w:rsid w:val="0029417B"/>
    <w:rsid w:val="00297D7B"/>
    <w:rsid w:val="002A089A"/>
    <w:rsid w:val="002A1612"/>
    <w:rsid w:val="002A49F9"/>
    <w:rsid w:val="002B1B55"/>
    <w:rsid w:val="002B301C"/>
    <w:rsid w:val="002C4B95"/>
    <w:rsid w:val="002C5892"/>
    <w:rsid w:val="002D06CD"/>
    <w:rsid w:val="002D0C26"/>
    <w:rsid w:val="002D3832"/>
    <w:rsid w:val="002D5129"/>
    <w:rsid w:val="002E0000"/>
    <w:rsid w:val="002E5ADE"/>
    <w:rsid w:val="002F61CB"/>
    <w:rsid w:val="003056D9"/>
    <w:rsid w:val="00310E16"/>
    <w:rsid w:val="00313EE1"/>
    <w:rsid w:val="00315253"/>
    <w:rsid w:val="00315270"/>
    <w:rsid w:val="0031550B"/>
    <w:rsid w:val="00316524"/>
    <w:rsid w:val="003167F5"/>
    <w:rsid w:val="00316F5C"/>
    <w:rsid w:val="0032161F"/>
    <w:rsid w:val="00321831"/>
    <w:rsid w:val="00326368"/>
    <w:rsid w:val="00326BA7"/>
    <w:rsid w:val="003306E8"/>
    <w:rsid w:val="0033395F"/>
    <w:rsid w:val="00335122"/>
    <w:rsid w:val="003352B5"/>
    <w:rsid w:val="00340E47"/>
    <w:rsid w:val="00340F88"/>
    <w:rsid w:val="003425D7"/>
    <w:rsid w:val="0034420C"/>
    <w:rsid w:val="00344B78"/>
    <w:rsid w:val="00352A0F"/>
    <w:rsid w:val="00353334"/>
    <w:rsid w:val="00354114"/>
    <w:rsid w:val="00354289"/>
    <w:rsid w:val="003551BE"/>
    <w:rsid w:val="00356E23"/>
    <w:rsid w:val="00356E96"/>
    <w:rsid w:val="00360B99"/>
    <w:rsid w:val="00360D19"/>
    <w:rsid w:val="00366439"/>
    <w:rsid w:val="00367C1F"/>
    <w:rsid w:val="0037030C"/>
    <w:rsid w:val="003710E1"/>
    <w:rsid w:val="00375699"/>
    <w:rsid w:val="00380B5E"/>
    <w:rsid w:val="003845FD"/>
    <w:rsid w:val="003877D8"/>
    <w:rsid w:val="00395E9C"/>
    <w:rsid w:val="00396331"/>
    <w:rsid w:val="00397A9E"/>
    <w:rsid w:val="003A278A"/>
    <w:rsid w:val="003A3A4C"/>
    <w:rsid w:val="003A7F5D"/>
    <w:rsid w:val="003B139B"/>
    <w:rsid w:val="003B2142"/>
    <w:rsid w:val="003B22BE"/>
    <w:rsid w:val="003B5991"/>
    <w:rsid w:val="003B6444"/>
    <w:rsid w:val="003C0238"/>
    <w:rsid w:val="003C0349"/>
    <w:rsid w:val="003C0B96"/>
    <w:rsid w:val="003C5AEA"/>
    <w:rsid w:val="003C62C2"/>
    <w:rsid w:val="003D152B"/>
    <w:rsid w:val="003D1CCC"/>
    <w:rsid w:val="003D73BC"/>
    <w:rsid w:val="003E028D"/>
    <w:rsid w:val="003E0512"/>
    <w:rsid w:val="003E1485"/>
    <w:rsid w:val="003F1D56"/>
    <w:rsid w:val="003F300F"/>
    <w:rsid w:val="003F45F4"/>
    <w:rsid w:val="0040020B"/>
    <w:rsid w:val="004037E5"/>
    <w:rsid w:val="00410003"/>
    <w:rsid w:val="0041407E"/>
    <w:rsid w:val="00414323"/>
    <w:rsid w:val="00416644"/>
    <w:rsid w:val="00416DA1"/>
    <w:rsid w:val="00416ED7"/>
    <w:rsid w:val="0042132D"/>
    <w:rsid w:val="00423E12"/>
    <w:rsid w:val="00430364"/>
    <w:rsid w:val="00430D1B"/>
    <w:rsid w:val="00430DB5"/>
    <w:rsid w:val="00433243"/>
    <w:rsid w:val="004358DA"/>
    <w:rsid w:val="00435B83"/>
    <w:rsid w:val="00441201"/>
    <w:rsid w:val="004425CE"/>
    <w:rsid w:val="00447BD1"/>
    <w:rsid w:val="004508A4"/>
    <w:rsid w:val="00454453"/>
    <w:rsid w:val="00462967"/>
    <w:rsid w:val="004633E1"/>
    <w:rsid w:val="00464354"/>
    <w:rsid w:val="00467FCE"/>
    <w:rsid w:val="00470461"/>
    <w:rsid w:val="004717C7"/>
    <w:rsid w:val="0047398E"/>
    <w:rsid w:val="00473A32"/>
    <w:rsid w:val="00481048"/>
    <w:rsid w:val="004911B2"/>
    <w:rsid w:val="004913BA"/>
    <w:rsid w:val="004A208C"/>
    <w:rsid w:val="004A4714"/>
    <w:rsid w:val="004A4756"/>
    <w:rsid w:val="004B09F4"/>
    <w:rsid w:val="004B7C78"/>
    <w:rsid w:val="004C0BBE"/>
    <w:rsid w:val="004C7E9B"/>
    <w:rsid w:val="004D046A"/>
    <w:rsid w:val="004D5182"/>
    <w:rsid w:val="004E1D06"/>
    <w:rsid w:val="004E2F4D"/>
    <w:rsid w:val="004E6338"/>
    <w:rsid w:val="004F45FF"/>
    <w:rsid w:val="004F4F82"/>
    <w:rsid w:val="004F52A4"/>
    <w:rsid w:val="004F7C36"/>
    <w:rsid w:val="005018FA"/>
    <w:rsid w:val="00507270"/>
    <w:rsid w:val="005077D4"/>
    <w:rsid w:val="00510B82"/>
    <w:rsid w:val="005119D1"/>
    <w:rsid w:val="00513113"/>
    <w:rsid w:val="005170D6"/>
    <w:rsid w:val="00517AEE"/>
    <w:rsid w:val="00522BAE"/>
    <w:rsid w:val="00540AFB"/>
    <w:rsid w:val="00543986"/>
    <w:rsid w:val="005459D3"/>
    <w:rsid w:val="0055158A"/>
    <w:rsid w:val="00554EC4"/>
    <w:rsid w:val="00557638"/>
    <w:rsid w:val="005630D6"/>
    <w:rsid w:val="00564D37"/>
    <w:rsid w:val="005650E1"/>
    <w:rsid w:val="00566CD8"/>
    <w:rsid w:val="005674B2"/>
    <w:rsid w:val="0057234B"/>
    <w:rsid w:val="0057288E"/>
    <w:rsid w:val="00574851"/>
    <w:rsid w:val="00574C97"/>
    <w:rsid w:val="0058355B"/>
    <w:rsid w:val="005867DD"/>
    <w:rsid w:val="005871C6"/>
    <w:rsid w:val="005924C4"/>
    <w:rsid w:val="005925B4"/>
    <w:rsid w:val="0059475B"/>
    <w:rsid w:val="005948CB"/>
    <w:rsid w:val="00595D47"/>
    <w:rsid w:val="005A1C66"/>
    <w:rsid w:val="005A219C"/>
    <w:rsid w:val="005A616B"/>
    <w:rsid w:val="005B4704"/>
    <w:rsid w:val="005B4ABB"/>
    <w:rsid w:val="005C0F9A"/>
    <w:rsid w:val="005C50D9"/>
    <w:rsid w:val="005C51FE"/>
    <w:rsid w:val="005C684F"/>
    <w:rsid w:val="005C6C53"/>
    <w:rsid w:val="005D084F"/>
    <w:rsid w:val="005D48E5"/>
    <w:rsid w:val="005D7E50"/>
    <w:rsid w:val="005E2CC7"/>
    <w:rsid w:val="005E78E4"/>
    <w:rsid w:val="005F133A"/>
    <w:rsid w:val="005F17AC"/>
    <w:rsid w:val="005F7382"/>
    <w:rsid w:val="005F7730"/>
    <w:rsid w:val="0060771C"/>
    <w:rsid w:val="00610363"/>
    <w:rsid w:val="00612255"/>
    <w:rsid w:val="006229A7"/>
    <w:rsid w:val="00624812"/>
    <w:rsid w:val="006262CB"/>
    <w:rsid w:val="006266D0"/>
    <w:rsid w:val="00627413"/>
    <w:rsid w:val="00630253"/>
    <w:rsid w:val="00631C03"/>
    <w:rsid w:val="00634D2E"/>
    <w:rsid w:val="00637745"/>
    <w:rsid w:val="006518B7"/>
    <w:rsid w:val="00653251"/>
    <w:rsid w:val="0065429C"/>
    <w:rsid w:val="00655FDF"/>
    <w:rsid w:val="00657071"/>
    <w:rsid w:val="0066109B"/>
    <w:rsid w:val="00662E9F"/>
    <w:rsid w:val="0067284D"/>
    <w:rsid w:val="006744D0"/>
    <w:rsid w:val="00681580"/>
    <w:rsid w:val="00681597"/>
    <w:rsid w:val="00684946"/>
    <w:rsid w:val="0068782F"/>
    <w:rsid w:val="00690E96"/>
    <w:rsid w:val="006966A6"/>
    <w:rsid w:val="006A037A"/>
    <w:rsid w:val="006A378C"/>
    <w:rsid w:val="006A5351"/>
    <w:rsid w:val="006A53CD"/>
    <w:rsid w:val="006B28EA"/>
    <w:rsid w:val="006B2D32"/>
    <w:rsid w:val="006B6203"/>
    <w:rsid w:val="006B6619"/>
    <w:rsid w:val="006C36AB"/>
    <w:rsid w:val="006C74DD"/>
    <w:rsid w:val="006D2D89"/>
    <w:rsid w:val="006D69AC"/>
    <w:rsid w:val="006E1C22"/>
    <w:rsid w:val="006E43FE"/>
    <w:rsid w:val="006E4B8C"/>
    <w:rsid w:val="006E50C2"/>
    <w:rsid w:val="006E5D6A"/>
    <w:rsid w:val="006E6D1C"/>
    <w:rsid w:val="00703C50"/>
    <w:rsid w:val="00704C57"/>
    <w:rsid w:val="007065C4"/>
    <w:rsid w:val="00714E50"/>
    <w:rsid w:val="0071647D"/>
    <w:rsid w:val="0071715C"/>
    <w:rsid w:val="00724C34"/>
    <w:rsid w:val="00726297"/>
    <w:rsid w:val="0073006F"/>
    <w:rsid w:val="00730BA6"/>
    <w:rsid w:val="007379A7"/>
    <w:rsid w:val="0074663F"/>
    <w:rsid w:val="0075205C"/>
    <w:rsid w:val="00752208"/>
    <w:rsid w:val="007536FE"/>
    <w:rsid w:val="00754928"/>
    <w:rsid w:val="00755A6A"/>
    <w:rsid w:val="00757CAC"/>
    <w:rsid w:val="00764855"/>
    <w:rsid w:val="007662AF"/>
    <w:rsid w:val="00767FB8"/>
    <w:rsid w:val="00773A68"/>
    <w:rsid w:val="007826DA"/>
    <w:rsid w:val="00782FC7"/>
    <w:rsid w:val="0078497E"/>
    <w:rsid w:val="00790008"/>
    <w:rsid w:val="007910C1"/>
    <w:rsid w:val="00794042"/>
    <w:rsid w:val="007959D7"/>
    <w:rsid w:val="00797E83"/>
    <w:rsid w:val="007A1BA0"/>
    <w:rsid w:val="007A27C9"/>
    <w:rsid w:val="007A31E8"/>
    <w:rsid w:val="007A5526"/>
    <w:rsid w:val="007B0C38"/>
    <w:rsid w:val="007B2EAC"/>
    <w:rsid w:val="007B42DC"/>
    <w:rsid w:val="007C3E8D"/>
    <w:rsid w:val="007C5929"/>
    <w:rsid w:val="007C5BA8"/>
    <w:rsid w:val="007C6E58"/>
    <w:rsid w:val="007D0839"/>
    <w:rsid w:val="007D187C"/>
    <w:rsid w:val="007D3C32"/>
    <w:rsid w:val="007D57E5"/>
    <w:rsid w:val="007E6AB8"/>
    <w:rsid w:val="007F0A64"/>
    <w:rsid w:val="007F459A"/>
    <w:rsid w:val="007F52B5"/>
    <w:rsid w:val="007F57A2"/>
    <w:rsid w:val="00803FD7"/>
    <w:rsid w:val="008115D1"/>
    <w:rsid w:val="0081270E"/>
    <w:rsid w:val="00814284"/>
    <w:rsid w:val="00814AC0"/>
    <w:rsid w:val="0082314F"/>
    <w:rsid w:val="00823952"/>
    <w:rsid w:val="00830113"/>
    <w:rsid w:val="00835070"/>
    <w:rsid w:val="00841478"/>
    <w:rsid w:val="00846038"/>
    <w:rsid w:val="00847081"/>
    <w:rsid w:val="00852F13"/>
    <w:rsid w:val="00854F4F"/>
    <w:rsid w:val="008555D6"/>
    <w:rsid w:val="008562FA"/>
    <w:rsid w:val="0086138F"/>
    <w:rsid w:val="00861C0B"/>
    <w:rsid w:val="0086316A"/>
    <w:rsid w:val="0087096B"/>
    <w:rsid w:val="008732DB"/>
    <w:rsid w:val="00873AE4"/>
    <w:rsid w:val="008748B0"/>
    <w:rsid w:val="00876CA2"/>
    <w:rsid w:val="00876E53"/>
    <w:rsid w:val="008802B9"/>
    <w:rsid w:val="00887592"/>
    <w:rsid w:val="00891F8C"/>
    <w:rsid w:val="00891F9F"/>
    <w:rsid w:val="008973CA"/>
    <w:rsid w:val="008A04AF"/>
    <w:rsid w:val="008A0C56"/>
    <w:rsid w:val="008A10BD"/>
    <w:rsid w:val="008A1B24"/>
    <w:rsid w:val="008A2377"/>
    <w:rsid w:val="008A5DA9"/>
    <w:rsid w:val="008B0C1E"/>
    <w:rsid w:val="008B594C"/>
    <w:rsid w:val="008C2259"/>
    <w:rsid w:val="008C3F94"/>
    <w:rsid w:val="008C5A1B"/>
    <w:rsid w:val="008C6ABC"/>
    <w:rsid w:val="008D14AF"/>
    <w:rsid w:val="008E0B54"/>
    <w:rsid w:val="008E291B"/>
    <w:rsid w:val="008E35D6"/>
    <w:rsid w:val="008F2362"/>
    <w:rsid w:val="008F3E4B"/>
    <w:rsid w:val="008F649D"/>
    <w:rsid w:val="009006C1"/>
    <w:rsid w:val="00901A3B"/>
    <w:rsid w:val="00901F97"/>
    <w:rsid w:val="00904568"/>
    <w:rsid w:val="0091090A"/>
    <w:rsid w:val="009127BB"/>
    <w:rsid w:val="00915F88"/>
    <w:rsid w:val="0092227C"/>
    <w:rsid w:val="00924D2F"/>
    <w:rsid w:val="0092580A"/>
    <w:rsid w:val="00931EDE"/>
    <w:rsid w:val="0093408A"/>
    <w:rsid w:val="0093568D"/>
    <w:rsid w:val="009366DA"/>
    <w:rsid w:val="0094298A"/>
    <w:rsid w:val="00946429"/>
    <w:rsid w:val="0094646D"/>
    <w:rsid w:val="00953CB7"/>
    <w:rsid w:val="009557A0"/>
    <w:rsid w:val="009600EB"/>
    <w:rsid w:val="00965823"/>
    <w:rsid w:val="009724CC"/>
    <w:rsid w:val="009733B0"/>
    <w:rsid w:val="0098111B"/>
    <w:rsid w:val="00981573"/>
    <w:rsid w:val="00981837"/>
    <w:rsid w:val="009830ED"/>
    <w:rsid w:val="00986A14"/>
    <w:rsid w:val="00986DD8"/>
    <w:rsid w:val="0099107F"/>
    <w:rsid w:val="00993168"/>
    <w:rsid w:val="00994DB6"/>
    <w:rsid w:val="00995049"/>
    <w:rsid w:val="009A0DC0"/>
    <w:rsid w:val="009A2839"/>
    <w:rsid w:val="009A4CD3"/>
    <w:rsid w:val="009A693F"/>
    <w:rsid w:val="009A7368"/>
    <w:rsid w:val="009A7847"/>
    <w:rsid w:val="009B11A1"/>
    <w:rsid w:val="009B273D"/>
    <w:rsid w:val="009B68B3"/>
    <w:rsid w:val="009C18A8"/>
    <w:rsid w:val="009C2D8D"/>
    <w:rsid w:val="009C536D"/>
    <w:rsid w:val="009D1206"/>
    <w:rsid w:val="009D2A52"/>
    <w:rsid w:val="009D2D25"/>
    <w:rsid w:val="009D3257"/>
    <w:rsid w:val="009D46D9"/>
    <w:rsid w:val="009D5A7B"/>
    <w:rsid w:val="009E0210"/>
    <w:rsid w:val="009E1EA9"/>
    <w:rsid w:val="009E3263"/>
    <w:rsid w:val="009E360A"/>
    <w:rsid w:val="009E5191"/>
    <w:rsid w:val="009F2211"/>
    <w:rsid w:val="009F4EAF"/>
    <w:rsid w:val="009F51BA"/>
    <w:rsid w:val="009F5608"/>
    <w:rsid w:val="009F743C"/>
    <w:rsid w:val="00A0198F"/>
    <w:rsid w:val="00A051B7"/>
    <w:rsid w:val="00A0617D"/>
    <w:rsid w:val="00A1041F"/>
    <w:rsid w:val="00A120A4"/>
    <w:rsid w:val="00A13CC1"/>
    <w:rsid w:val="00A21A92"/>
    <w:rsid w:val="00A233FA"/>
    <w:rsid w:val="00A2502D"/>
    <w:rsid w:val="00A25CD0"/>
    <w:rsid w:val="00A3002E"/>
    <w:rsid w:val="00A30A9A"/>
    <w:rsid w:val="00A31B37"/>
    <w:rsid w:val="00A33645"/>
    <w:rsid w:val="00A415D0"/>
    <w:rsid w:val="00A41EB4"/>
    <w:rsid w:val="00A50BFA"/>
    <w:rsid w:val="00A56A3D"/>
    <w:rsid w:val="00A635A6"/>
    <w:rsid w:val="00A65BE8"/>
    <w:rsid w:val="00A67F8F"/>
    <w:rsid w:val="00A710F5"/>
    <w:rsid w:val="00A71428"/>
    <w:rsid w:val="00A73CFD"/>
    <w:rsid w:val="00A80BC3"/>
    <w:rsid w:val="00A81E07"/>
    <w:rsid w:val="00A90E3F"/>
    <w:rsid w:val="00A94852"/>
    <w:rsid w:val="00A94DC1"/>
    <w:rsid w:val="00AA20B5"/>
    <w:rsid w:val="00AA70E2"/>
    <w:rsid w:val="00AB0D23"/>
    <w:rsid w:val="00AB325F"/>
    <w:rsid w:val="00AB44DC"/>
    <w:rsid w:val="00AB5D63"/>
    <w:rsid w:val="00AC6E64"/>
    <w:rsid w:val="00AD1830"/>
    <w:rsid w:val="00AD323D"/>
    <w:rsid w:val="00AD52A1"/>
    <w:rsid w:val="00AD79CC"/>
    <w:rsid w:val="00AE0622"/>
    <w:rsid w:val="00AE3A32"/>
    <w:rsid w:val="00AE532E"/>
    <w:rsid w:val="00AE786B"/>
    <w:rsid w:val="00AF08C3"/>
    <w:rsid w:val="00AF380A"/>
    <w:rsid w:val="00AF5FCA"/>
    <w:rsid w:val="00B00774"/>
    <w:rsid w:val="00B016C7"/>
    <w:rsid w:val="00B03246"/>
    <w:rsid w:val="00B104FD"/>
    <w:rsid w:val="00B134DD"/>
    <w:rsid w:val="00B13C25"/>
    <w:rsid w:val="00B14704"/>
    <w:rsid w:val="00B1552D"/>
    <w:rsid w:val="00B15E8D"/>
    <w:rsid w:val="00B17FA7"/>
    <w:rsid w:val="00B253B8"/>
    <w:rsid w:val="00B27051"/>
    <w:rsid w:val="00B27EF3"/>
    <w:rsid w:val="00B37B20"/>
    <w:rsid w:val="00B37FF4"/>
    <w:rsid w:val="00B414DD"/>
    <w:rsid w:val="00B47427"/>
    <w:rsid w:val="00B516DC"/>
    <w:rsid w:val="00B55869"/>
    <w:rsid w:val="00B56274"/>
    <w:rsid w:val="00B6522C"/>
    <w:rsid w:val="00B70E37"/>
    <w:rsid w:val="00B7175E"/>
    <w:rsid w:val="00B73890"/>
    <w:rsid w:val="00B759E6"/>
    <w:rsid w:val="00B75EE0"/>
    <w:rsid w:val="00B854B4"/>
    <w:rsid w:val="00B876D9"/>
    <w:rsid w:val="00B93FAA"/>
    <w:rsid w:val="00B97B74"/>
    <w:rsid w:val="00BA68B4"/>
    <w:rsid w:val="00BB424E"/>
    <w:rsid w:val="00BB4376"/>
    <w:rsid w:val="00BC0D81"/>
    <w:rsid w:val="00BC2BE3"/>
    <w:rsid w:val="00BC370F"/>
    <w:rsid w:val="00BC41B9"/>
    <w:rsid w:val="00BC4E34"/>
    <w:rsid w:val="00BC5207"/>
    <w:rsid w:val="00BC7215"/>
    <w:rsid w:val="00BD301B"/>
    <w:rsid w:val="00BE1AA4"/>
    <w:rsid w:val="00BE4342"/>
    <w:rsid w:val="00BE5054"/>
    <w:rsid w:val="00BE6FC5"/>
    <w:rsid w:val="00BF316F"/>
    <w:rsid w:val="00BF43B8"/>
    <w:rsid w:val="00BF462F"/>
    <w:rsid w:val="00BF62AB"/>
    <w:rsid w:val="00C025EA"/>
    <w:rsid w:val="00C043E0"/>
    <w:rsid w:val="00C10652"/>
    <w:rsid w:val="00C114F8"/>
    <w:rsid w:val="00C211B0"/>
    <w:rsid w:val="00C32A49"/>
    <w:rsid w:val="00C40010"/>
    <w:rsid w:val="00C41CC5"/>
    <w:rsid w:val="00C42581"/>
    <w:rsid w:val="00C42D33"/>
    <w:rsid w:val="00C4369E"/>
    <w:rsid w:val="00C43FDD"/>
    <w:rsid w:val="00C52F95"/>
    <w:rsid w:val="00C53C02"/>
    <w:rsid w:val="00C54E08"/>
    <w:rsid w:val="00C56CE1"/>
    <w:rsid w:val="00C56DC1"/>
    <w:rsid w:val="00C6154C"/>
    <w:rsid w:val="00C6177A"/>
    <w:rsid w:val="00C66C7F"/>
    <w:rsid w:val="00C675F0"/>
    <w:rsid w:val="00C72D31"/>
    <w:rsid w:val="00C73950"/>
    <w:rsid w:val="00C746B7"/>
    <w:rsid w:val="00C80504"/>
    <w:rsid w:val="00C924C7"/>
    <w:rsid w:val="00C92FB7"/>
    <w:rsid w:val="00C93511"/>
    <w:rsid w:val="00C97793"/>
    <w:rsid w:val="00CA181E"/>
    <w:rsid w:val="00CA1AD6"/>
    <w:rsid w:val="00CA4545"/>
    <w:rsid w:val="00CA611A"/>
    <w:rsid w:val="00CB4F8E"/>
    <w:rsid w:val="00CC1912"/>
    <w:rsid w:val="00CC3CC4"/>
    <w:rsid w:val="00CC4333"/>
    <w:rsid w:val="00CC47E3"/>
    <w:rsid w:val="00CC5828"/>
    <w:rsid w:val="00CC7ED4"/>
    <w:rsid w:val="00CD037E"/>
    <w:rsid w:val="00CD25B9"/>
    <w:rsid w:val="00CD59D1"/>
    <w:rsid w:val="00CD68B7"/>
    <w:rsid w:val="00CD792A"/>
    <w:rsid w:val="00CD7DD5"/>
    <w:rsid w:val="00CE4AF2"/>
    <w:rsid w:val="00CE4DF0"/>
    <w:rsid w:val="00CF2A91"/>
    <w:rsid w:val="00D00154"/>
    <w:rsid w:val="00D00838"/>
    <w:rsid w:val="00D00EED"/>
    <w:rsid w:val="00D016B7"/>
    <w:rsid w:val="00D05CA7"/>
    <w:rsid w:val="00D06E8C"/>
    <w:rsid w:val="00D1582A"/>
    <w:rsid w:val="00D158B5"/>
    <w:rsid w:val="00D1625F"/>
    <w:rsid w:val="00D2269B"/>
    <w:rsid w:val="00D312D1"/>
    <w:rsid w:val="00D32915"/>
    <w:rsid w:val="00D4234C"/>
    <w:rsid w:val="00D46B6F"/>
    <w:rsid w:val="00D50551"/>
    <w:rsid w:val="00D6133A"/>
    <w:rsid w:val="00D63762"/>
    <w:rsid w:val="00D668DF"/>
    <w:rsid w:val="00D71736"/>
    <w:rsid w:val="00D72CF5"/>
    <w:rsid w:val="00D74575"/>
    <w:rsid w:val="00D751C5"/>
    <w:rsid w:val="00D76C7D"/>
    <w:rsid w:val="00D773BE"/>
    <w:rsid w:val="00D8198F"/>
    <w:rsid w:val="00D902A3"/>
    <w:rsid w:val="00D91ADD"/>
    <w:rsid w:val="00D923C1"/>
    <w:rsid w:val="00D947F0"/>
    <w:rsid w:val="00D94C92"/>
    <w:rsid w:val="00D95A4C"/>
    <w:rsid w:val="00D96266"/>
    <w:rsid w:val="00D979D1"/>
    <w:rsid w:val="00D97AF4"/>
    <w:rsid w:val="00DA09E8"/>
    <w:rsid w:val="00DA1AE0"/>
    <w:rsid w:val="00DA3C8C"/>
    <w:rsid w:val="00DA3D1F"/>
    <w:rsid w:val="00DB0738"/>
    <w:rsid w:val="00DB6CD3"/>
    <w:rsid w:val="00DC255B"/>
    <w:rsid w:val="00DC526D"/>
    <w:rsid w:val="00DC56A5"/>
    <w:rsid w:val="00DC5AE0"/>
    <w:rsid w:val="00DD19CF"/>
    <w:rsid w:val="00DD353A"/>
    <w:rsid w:val="00DD5EA1"/>
    <w:rsid w:val="00DD6007"/>
    <w:rsid w:val="00DE241F"/>
    <w:rsid w:val="00DE2E00"/>
    <w:rsid w:val="00DE2F91"/>
    <w:rsid w:val="00DE6B2B"/>
    <w:rsid w:val="00DF2F71"/>
    <w:rsid w:val="00DF54E0"/>
    <w:rsid w:val="00E02C95"/>
    <w:rsid w:val="00E06E65"/>
    <w:rsid w:val="00E070F9"/>
    <w:rsid w:val="00E230D5"/>
    <w:rsid w:val="00E24123"/>
    <w:rsid w:val="00E30541"/>
    <w:rsid w:val="00E31B4C"/>
    <w:rsid w:val="00E34CAB"/>
    <w:rsid w:val="00E415F4"/>
    <w:rsid w:val="00E42500"/>
    <w:rsid w:val="00E508BE"/>
    <w:rsid w:val="00E55AAF"/>
    <w:rsid w:val="00E572B4"/>
    <w:rsid w:val="00E576A6"/>
    <w:rsid w:val="00E57744"/>
    <w:rsid w:val="00E57C30"/>
    <w:rsid w:val="00E62AC5"/>
    <w:rsid w:val="00E646C9"/>
    <w:rsid w:val="00E707F9"/>
    <w:rsid w:val="00E74630"/>
    <w:rsid w:val="00E85E5A"/>
    <w:rsid w:val="00E864DE"/>
    <w:rsid w:val="00E917F3"/>
    <w:rsid w:val="00E93887"/>
    <w:rsid w:val="00E95A6F"/>
    <w:rsid w:val="00E96688"/>
    <w:rsid w:val="00EA0C92"/>
    <w:rsid w:val="00EA21AC"/>
    <w:rsid w:val="00EA2866"/>
    <w:rsid w:val="00EA4564"/>
    <w:rsid w:val="00EA65FE"/>
    <w:rsid w:val="00EB297F"/>
    <w:rsid w:val="00EB332B"/>
    <w:rsid w:val="00EB6E65"/>
    <w:rsid w:val="00EB7A0A"/>
    <w:rsid w:val="00EB7F5C"/>
    <w:rsid w:val="00EC02D8"/>
    <w:rsid w:val="00EC3BF4"/>
    <w:rsid w:val="00EC7550"/>
    <w:rsid w:val="00ED2284"/>
    <w:rsid w:val="00ED2752"/>
    <w:rsid w:val="00EE623F"/>
    <w:rsid w:val="00EE7E82"/>
    <w:rsid w:val="00EF3B91"/>
    <w:rsid w:val="00F00869"/>
    <w:rsid w:val="00F104AE"/>
    <w:rsid w:val="00F12518"/>
    <w:rsid w:val="00F126E1"/>
    <w:rsid w:val="00F21190"/>
    <w:rsid w:val="00F27315"/>
    <w:rsid w:val="00F37DD1"/>
    <w:rsid w:val="00F435B5"/>
    <w:rsid w:val="00F45148"/>
    <w:rsid w:val="00F45898"/>
    <w:rsid w:val="00F53B61"/>
    <w:rsid w:val="00F57A7D"/>
    <w:rsid w:val="00F603D6"/>
    <w:rsid w:val="00F64336"/>
    <w:rsid w:val="00F66EC4"/>
    <w:rsid w:val="00F70947"/>
    <w:rsid w:val="00F80791"/>
    <w:rsid w:val="00F8268B"/>
    <w:rsid w:val="00F84B45"/>
    <w:rsid w:val="00F85254"/>
    <w:rsid w:val="00F86BBC"/>
    <w:rsid w:val="00F873DE"/>
    <w:rsid w:val="00F90770"/>
    <w:rsid w:val="00F9159F"/>
    <w:rsid w:val="00F924B5"/>
    <w:rsid w:val="00F96B75"/>
    <w:rsid w:val="00FA0389"/>
    <w:rsid w:val="00FA2E1C"/>
    <w:rsid w:val="00FA44ED"/>
    <w:rsid w:val="00FA46B8"/>
    <w:rsid w:val="00FA5F68"/>
    <w:rsid w:val="00FA7101"/>
    <w:rsid w:val="00FB0FA4"/>
    <w:rsid w:val="00FB226A"/>
    <w:rsid w:val="00FB351F"/>
    <w:rsid w:val="00FB4766"/>
    <w:rsid w:val="00FC0201"/>
    <w:rsid w:val="00FC15AE"/>
    <w:rsid w:val="00FC4010"/>
    <w:rsid w:val="00FC4ABB"/>
    <w:rsid w:val="00FD2978"/>
    <w:rsid w:val="00FD3B2B"/>
    <w:rsid w:val="00FD4A72"/>
    <w:rsid w:val="00FE0836"/>
    <w:rsid w:val="00FE0E3B"/>
    <w:rsid w:val="00FE4ABB"/>
    <w:rsid w:val="00FE5BDF"/>
    <w:rsid w:val="00FE6315"/>
    <w:rsid w:val="00FE6D01"/>
    <w:rsid w:val="00FF2421"/>
    <w:rsid w:val="00FF2E19"/>
    <w:rsid w:val="00FF402F"/>
    <w:rsid w:val="00FF4744"/>
    <w:rsid w:val="00FF59A5"/>
    <w:rsid w:val="00FF6649"/>
    <w:rsid w:val="13B02F6B"/>
    <w:rsid w:val="186D0C1F"/>
    <w:rsid w:val="269E759F"/>
    <w:rsid w:val="4C4C77BA"/>
    <w:rsid w:val="5C3F5B11"/>
    <w:rsid w:val="762C5A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uk-UA" w:eastAsia="en-US"/>
    </w:rPr>
  </w:style>
  <w:style w:type="paragraph" w:styleId="1">
    <w:name w:val="heading 1"/>
    <w:basedOn w:val="a"/>
    <w:next w:val="a"/>
    <w:qFormat/>
    <w:pPr>
      <w:keepNext/>
      <w:numPr>
        <w:numId w:val="1"/>
      </w:numPr>
      <w:tabs>
        <w:tab w:val="left" w:pos="198"/>
      </w:tabs>
      <w:spacing w:before="240" w:after="60"/>
      <w:jc w:val="center"/>
      <w:outlineLvl w:val="0"/>
    </w:pPr>
    <w:rPr>
      <w:rFonts w:ascii="Arial" w:hAnsi="Arial"/>
      <w:kern w:val="28"/>
      <w:szCs w:val="20"/>
    </w:rPr>
  </w:style>
  <w:style w:type="paragraph" w:styleId="2">
    <w:name w:val="heading 2"/>
    <w:basedOn w:val="a"/>
    <w:next w:val="a"/>
    <w:qFormat/>
    <w:pPr>
      <w:keepNext/>
      <w:numPr>
        <w:ilvl w:val="1"/>
        <w:numId w:val="1"/>
      </w:numPr>
      <w:tabs>
        <w:tab w:val="left" w:pos="198"/>
      </w:tabs>
      <w:spacing w:before="120" w:after="60"/>
      <w:jc w:val="both"/>
      <w:outlineLvl w:val="1"/>
    </w:pPr>
    <w:rPr>
      <w:rFonts w:ascii="Arial" w:hAnsi="Arial"/>
      <w:i/>
      <w:sz w:val="22"/>
      <w:szCs w:val="20"/>
    </w:rPr>
  </w:style>
  <w:style w:type="paragraph" w:styleId="3">
    <w:name w:val="heading 3"/>
    <w:basedOn w:val="a"/>
    <w:next w:val="a"/>
    <w:qFormat/>
    <w:pPr>
      <w:keepNext/>
      <w:numPr>
        <w:ilvl w:val="2"/>
        <w:numId w:val="1"/>
      </w:numPr>
      <w:tabs>
        <w:tab w:val="left" w:pos="198"/>
      </w:tabs>
      <w:spacing w:before="120" w:after="60"/>
      <w:ind w:firstLine="170"/>
      <w:jc w:val="center"/>
      <w:outlineLvl w:val="2"/>
    </w:pPr>
    <w:rPr>
      <w:rFonts w:ascii="Arial" w:hAnsi="Arial"/>
      <w:sz w:val="20"/>
      <w:szCs w:val="20"/>
    </w:rPr>
  </w:style>
  <w:style w:type="paragraph" w:styleId="4">
    <w:name w:val="heading 4"/>
    <w:basedOn w:val="a"/>
    <w:next w:val="a"/>
    <w:qFormat/>
    <w:pPr>
      <w:keepNext/>
      <w:numPr>
        <w:ilvl w:val="3"/>
        <w:numId w:val="1"/>
      </w:numPr>
      <w:tabs>
        <w:tab w:val="left" w:pos="198"/>
      </w:tabs>
      <w:spacing w:before="240" w:after="60"/>
      <w:jc w:val="both"/>
      <w:outlineLvl w:val="3"/>
    </w:pPr>
    <w:rPr>
      <w:rFonts w:ascii="Arial" w:hAnsi="Arial"/>
      <w:b/>
      <w:szCs w:val="20"/>
      <w:lang w:val="en-GB"/>
    </w:rPr>
  </w:style>
  <w:style w:type="paragraph" w:styleId="5">
    <w:name w:val="heading 5"/>
    <w:basedOn w:val="a"/>
    <w:next w:val="a"/>
    <w:qFormat/>
    <w:pPr>
      <w:numPr>
        <w:ilvl w:val="4"/>
        <w:numId w:val="1"/>
      </w:numPr>
      <w:tabs>
        <w:tab w:val="left" w:pos="198"/>
      </w:tabs>
      <w:spacing w:before="240" w:after="60"/>
      <w:jc w:val="both"/>
      <w:outlineLvl w:val="4"/>
    </w:pPr>
    <w:rPr>
      <w:rFonts w:ascii="Arial" w:hAnsi="Arial"/>
      <w:sz w:val="22"/>
      <w:szCs w:val="20"/>
      <w:lang w:val="en-GB"/>
    </w:rPr>
  </w:style>
  <w:style w:type="paragraph" w:styleId="6">
    <w:name w:val="heading 6"/>
    <w:basedOn w:val="a"/>
    <w:next w:val="a"/>
    <w:qFormat/>
    <w:pPr>
      <w:numPr>
        <w:ilvl w:val="5"/>
        <w:numId w:val="1"/>
      </w:numPr>
      <w:tabs>
        <w:tab w:val="left" w:pos="198"/>
      </w:tabs>
      <w:spacing w:before="240" w:after="60"/>
      <w:jc w:val="both"/>
      <w:outlineLvl w:val="5"/>
    </w:pPr>
    <w:rPr>
      <w:i/>
      <w:sz w:val="22"/>
      <w:szCs w:val="20"/>
      <w:lang w:val="en-GB"/>
    </w:rPr>
  </w:style>
  <w:style w:type="paragraph" w:styleId="7">
    <w:name w:val="heading 7"/>
    <w:basedOn w:val="a"/>
    <w:next w:val="a"/>
    <w:qFormat/>
    <w:pPr>
      <w:numPr>
        <w:ilvl w:val="6"/>
        <w:numId w:val="1"/>
      </w:numPr>
      <w:tabs>
        <w:tab w:val="left" w:pos="198"/>
      </w:tabs>
      <w:spacing w:before="240" w:after="60"/>
      <w:jc w:val="both"/>
      <w:outlineLvl w:val="6"/>
    </w:pPr>
    <w:rPr>
      <w:rFonts w:ascii="Arial" w:hAnsi="Arial"/>
      <w:sz w:val="20"/>
      <w:szCs w:val="20"/>
      <w:lang w:val="en-GB"/>
    </w:rPr>
  </w:style>
  <w:style w:type="paragraph" w:styleId="8">
    <w:name w:val="heading 8"/>
    <w:basedOn w:val="a"/>
    <w:next w:val="a"/>
    <w:qFormat/>
    <w:pPr>
      <w:numPr>
        <w:ilvl w:val="7"/>
        <w:numId w:val="1"/>
      </w:numPr>
      <w:tabs>
        <w:tab w:val="left" w:pos="198"/>
      </w:tabs>
      <w:spacing w:before="240" w:after="60"/>
      <w:jc w:val="both"/>
      <w:outlineLvl w:val="7"/>
    </w:pPr>
    <w:rPr>
      <w:rFonts w:ascii="Arial" w:hAnsi="Arial"/>
      <w:i/>
      <w:sz w:val="20"/>
      <w:szCs w:val="20"/>
      <w:lang w:val="en-GB"/>
    </w:rPr>
  </w:style>
  <w:style w:type="paragraph" w:styleId="9">
    <w:name w:val="heading 9"/>
    <w:basedOn w:val="a"/>
    <w:next w:val="a"/>
    <w:qFormat/>
    <w:pPr>
      <w:numPr>
        <w:ilvl w:val="8"/>
        <w:numId w:val="1"/>
      </w:numPr>
      <w:tabs>
        <w:tab w:val="left" w:pos="198"/>
      </w:tabs>
      <w:spacing w:before="240" w:after="60"/>
      <w:jc w:val="both"/>
      <w:outlineLvl w:val="8"/>
    </w:pPr>
    <w:rPr>
      <w:rFonts w:ascii="Arial" w:hAnsi="Arial"/>
      <w:b/>
      <w:i/>
      <w:sz w:val="1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20">
    <w:name w:val="Body Text 2"/>
    <w:basedOn w:val="a"/>
    <w:qFormat/>
    <w:pPr>
      <w:spacing w:after="120" w:line="480" w:lineRule="auto"/>
    </w:pPr>
  </w:style>
  <w:style w:type="paragraph" w:styleId="a4">
    <w:name w:val="Body Text Indent"/>
    <w:basedOn w:val="a"/>
    <w:qFormat/>
    <w:pPr>
      <w:tabs>
        <w:tab w:val="left" w:pos="198"/>
      </w:tabs>
      <w:autoSpaceDE w:val="0"/>
      <w:autoSpaceDN w:val="0"/>
      <w:jc w:val="both"/>
    </w:pPr>
    <w:rPr>
      <w:sz w:val="20"/>
      <w:szCs w:val="20"/>
      <w:lang w:val="en-US" w:eastAsia="ru-RU"/>
    </w:rPr>
  </w:style>
  <w:style w:type="paragraph" w:styleId="21">
    <w:name w:val="Body Text Indent 2"/>
    <w:basedOn w:val="a"/>
    <w:qFormat/>
    <w:pPr>
      <w:tabs>
        <w:tab w:val="left" w:pos="198"/>
      </w:tabs>
      <w:spacing w:after="120" w:line="480" w:lineRule="auto"/>
      <w:ind w:left="283" w:firstLine="170"/>
      <w:jc w:val="both"/>
    </w:pPr>
    <w:rPr>
      <w:sz w:val="20"/>
      <w:szCs w:val="20"/>
      <w:lang w:val="en-GB"/>
    </w:rPr>
  </w:style>
  <w:style w:type="paragraph" w:styleId="30">
    <w:name w:val="Body Text Indent 3"/>
    <w:basedOn w:val="a"/>
    <w:qFormat/>
    <w:pPr>
      <w:spacing w:after="120"/>
      <w:ind w:left="283"/>
    </w:pPr>
    <w:rPr>
      <w:sz w:val="16"/>
      <w:szCs w:val="16"/>
    </w:rPr>
  </w:style>
  <w:style w:type="paragraph" w:styleId="a5">
    <w:name w:val="footer"/>
    <w:basedOn w:val="a"/>
    <w:link w:val="a6"/>
    <w:uiPriority w:val="99"/>
    <w:qFormat/>
    <w:pPr>
      <w:tabs>
        <w:tab w:val="center" w:pos="4153"/>
        <w:tab w:val="right" w:pos="8306"/>
      </w:tabs>
      <w:overflowPunct w:val="0"/>
      <w:autoSpaceDE w:val="0"/>
      <w:autoSpaceDN w:val="0"/>
      <w:adjustRightInd w:val="0"/>
      <w:textAlignment w:val="baseline"/>
    </w:pPr>
    <w:rPr>
      <w:sz w:val="20"/>
      <w:szCs w:val="20"/>
      <w:lang w:val="ru-RU" w:eastAsia="uk-UA"/>
    </w:rPr>
  </w:style>
  <w:style w:type="paragraph" w:styleId="a7">
    <w:name w:val="footnote text"/>
    <w:basedOn w:val="a"/>
    <w:semiHidden/>
    <w:qFormat/>
    <w:pPr>
      <w:tabs>
        <w:tab w:val="left" w:pos="198"/>
      </w:tabs>
      <w:ind w:firstLine="198"/>
      <w:jc w:val="both"/>
    </w:pPr>
    <w:rPr>
      <w:sz w:val="16"/>
      <w:szCs w:val="20"/>
    </w:rPr>
  </w:style>
  <w:style w:type="paragraph" w:styleId="a8">
    <w:name w:val="header"/>
    <w:basedOn w:val="a"/>
    <w:qFormat/>
    <w:pPr>
      <w:tabs>
        <w:tab w:val="center" w:pos="4986"/>
        <w:tab w:val="right" w:pos="9973"/>
      </w:tabs>
    </w:pPr>
  </w:style>
  <w:style w:type="character" w:styleId="a9">
    <w:name w:val="Hyperlink"/>
    <w:qFormat/>
    <w:rPr>
      <w:color w:val="0000FF"/>
      <w:u w:val="single"/>
    </w:rPr>
  </w:style>
  <w:style w:type="paragraph" w:styleId="aa">
    <w:name w:val="Normal (Web)"/>
    <w:basedOn w:val="a"/>
    <w:qFormat/>
    <w:pPr>
      <w:spacing w:before="100" w:beforeAutospacing="1" w:after="100" w:afterAutospacing="1"/>
    </w:pPr>
    <w:rPr>
      <w:lang w:val="en-US"/>
    </w:rPr>
  </w:style>
  <w:style w:type="character" w:styleId="ab">
    <w:name w:val="page number"/>
    <w:basedOn w:val="a0"/>
    <w:qFormat/>
  </w:style>
  <w:style w:type="character" w:styleId="ac">
    <w:name w:val="Strong"/>
    <w:uiPriority w:val="22"/>
    <w:qFormat/>
    <w:rPr>
      <w:b/>
      <w:bCs/>
    </w:rPr>
  </w:style>
  <w:style w:type="table" w:styleId="ad">
    <w:name w:val="Table Grid"/>
    <w:basedOn w:val="a1"/>
    <w:qFormat/>
    <w:pPr>
      <w:tabs>
        <w:tab w:val="left" w:pos="198"/>
      </w:tabs>
      <w:ind w:firstLine="17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a"/>
    <w:qFormat/>
    <w:pPr>
      <w:tabs>
        <w:tab w:val="left" w:pos="198"/>
      </w:tabs>
      <w:spacing w:after="120"/>
      <w:jc w:val="center"/>
    </w:pPr>
    <w:rPr>
      <w:szCs w:val="20"/>
    </w:rPr>
  </w:style>
  <w:style w:type="paragraph" w:customStyle="1" w:styleId="MainTitle">
    <w:name w:val="Main Title"/>
    <w:basedOn w:val="a"/>
    <w:qFormat/>
    <w:pPr>
      <w:tabs>
        <w:tab w:val="left" w:pos="198"/>
      </w:tabs>
      <w:spacing w:after="120"/>
      <w:jc w:val="center"/>
    </w:pPr>
    <w:rPr>
      <w:b/>
      <w:sz w:val="32"/>
      <w:szCs w:val="20"/>
    </w:rPr>
  </w:style>
  <w:style w:type="paragraph" w:customStyle="1" w:styleId="Affilation">
    <w:name w:val="Affilation"/>
    <w:basedOn w:val="Author"/>
    <w:qFormat/>
    <w:rPr>
      <w:sz w:val="18"/>
    </w:rPr>
  </w:style>
  <w:style w:type="paragraph" w:customStyle="1" w:styleId="Abstract">
    <w:name w:val="Abstract"/>
    <w:basedOn w:val="a"/>
    <w:qFormat/>
    <w:pPr>
      <w:tabs>
        <w:tab w:val="left" w:pos="-1276"/>
        <w:tab w:val="left" w:pos="198"/>
      </w:tabs>
      <w:ind w:firstLine="142"/>
      <w:jc w:val="both"/>
    </w:pPr>
    <w:rPr>
      <w:b/>
      <w:i/>
      <w:sz w:val="18"/>
      <w:szCs w:val="20"/>
    </w:rPr>
  </w:style>
  <w:style w:type="paragraph" w:customStyle="1" w:styleId="IndexTerms">
    <w:name w:val="Index Terms"/>
    <w:basedOn w:val="a"/>
    <w:link w:val="IndexTerms0"/>
    <w:qFormat/>
    <w:pPr>
      <w:tabs>
        <w:tab w:val="left" w:pos="198"/>
      </w:tabs>
      <w:spacing w:after="120"/>
      <w:ind w:firstLine="142"/>
      <w:jc w:val="both"/>
    </w:pPr>
    <w:rPr>
      <w:sz w:val="18"/>
      <w:szCs w:val="20"/>
    </w:rPr>
  </w:style>
  <w:style w:type="paragraph" w:customStyle="1" w:styleId="Figure">
    <w:name w:val="Figure"/>
    <w:basedOn w:val="a"/>
    <w:qFormat/>
    <w:pPr>
      <w:keepNext/>
      <w:spacing w:before="120" w:line="264" w:lineRule="auto"/>
      <w:jc w:val="center"/>
    </w:pPr>
    <w:rPr>
      <w:b/>
      <w:szCs w:val="20"/>
    </w:rPr>
  </w:style>
  <w:style w:type="paragraph" w:customStyle="1" w:styleId="ae">
    <w:name w:val="подпись к картинке"/>
    <w:basedOn w:val="a"/>
    <w:link w:val="af"/>
    <w:qFormat/>
    <w:pPr>
      <w:jc w:val="center"/>
    </w:pPr>
    <w:rPr>
      <w:sz w:val="18"/>
      <w:szCs w:val="18"/>
      <w:lang w:val="ru-RU" w:eastAsia="uk-UA"/>
    </w:rPr>
  </w:style>
  <w:style w:type="character" w:customStyle="1" w:styleId="af">
    <w:name w:val="подпись к картинке Знак"/>
    <w:link w:val="ae"/>
    <w:qFormat/>
    <w:rPr>
      <w:sz w:val="18"/>
      <w:szCs w:val="18"/>
      <w:lang w:val="ru-RU" w:eastAsia="uk-UA" w:bidi="ar-SA"/>
    </w:rPr>
  </w:style>
  <w:style w:type="paragraph" w:customStyle="1" w:styleId="list10pt">
    <w:name w:val="Стиль list + 10 pt"/>
    <w:basedOn w:val="a"/>
    <w:qFormat/>
    <w:pPr>
      <w:numPr>
        <w:numId w:val="2"/>
      </w:numPr>
      <w:jc w:val="both"/>
    </w:pPr>
    <w:rPr>
      <w:sz w:val="20"/>
      <w:szCs w:val="28"/>
      <w:lang w:val="ru-RU" w:eastAsia="uk-UA"/>
    </w:rPr>
  </w:style>
  <w:style w:type="paragraph" w:customStyle="1" w:styleId="list10pt1">
    <w:name w:val="Стиль list + 10 pt1"/>
    <w:basedOn w:val="a"/>
    <w:link w:val="list10pt10"/>
    <w:qFormat/>
    <w:pPr>
      <w:numPr>
        <w:numId w:val="3"/>
      </w:numPr>
      <w:jc w:val="both"/>
    </w:pPr>
    <w:rPr>
      <w:sz w:val="20"/>
      <w:szCs w:val="28"/>
      <w:lang w:val="ru-RU" w:eastAsia="uk-UA"/>
    </w:rPr>
  </w:style>
  <w:style w:type="character" w:customStyle="1" w:styleId="list10pt10">
    <w:name w:val="Стиль list + 10 pt1 Знак"/>
    <w:link w:val="list10pt1"/>
    <w:qFormat/>
    <w:rPr>
      <w:szCs w:val="28"/>
      <w:lang w:val="ru-RU" w:eastAsia="uk-UA" w:bidi="ar-SA"/>
    </w:rPr>
  </w:style>
  <w:style w:type="paragraph" w:customStyle="1" w:styleId="article">
    <w:name w:val="article"/>
    <w:basedOn w:val="a"/>
    <w:qFormat/>
    <w:pPr>
      <w:spacing w:line="288" w:lineRule="auto"/>
      <w:ind w:firstLine="720"/>
      <w:jc w:val="both"/>
    </w:pPr>
    <w:rPr>
      <w:sz w:val="20"/>
      <w:szCs w:val="20"/>
      <w:lang w:val="ru-RU"/>
    </w:rPr>
  </w:style>
  <w:style w:type="paragraph" w:customStyle="1" w:styleId="CSIT-List">
    <w:name w:val="CSIT-List"/>
    <w:basedOn w:val="a"/>
    <w:qFormat/>
    <w:pPr>
      <w:numPr>
        <w:numId w:val="4"/>
      </w:numPr>
      <w:tabs>
        <w:tab w:val="clear" w:pos="720"/>
      </w:tabs>
      <w:spacing w:after="120"/>
      <w:ind w:left="357" w:hanging="357"/>
      <w:jc w:val="both"/>
    </w:pPr>
    <w:rPr>
      <w:sz w:val="20"/>
      <w:szCs w:val="20"/>
      <w:lang w:val="en-GB" w:eastAsia="ru-RU"/>
    </w:rPr>
  </w:style>
  <w:style w:type="paragraph" w:customStyle="1" w:styleId="CSIT-Ref">
    <w:name w:val="CSIT-Ref"/>
    <w:basedOn w:val="CSIT-List"/>
    <w:qFormat/>
    <w:pPr>
      <w:tabs>
        <w:tab w:val="left" w:pos="720"/>
      </w:tabs>
      <w:ind w:left="720" w:hanging="360"/>
    </w:pPr>
  </w:style>
  <w:style w:type="paragraph" w:customStyle="1" w:styleId="Equation">
    <w:name w:val="Equation"/>
    <w:basedOn w:val="a"/>
    <w:qFormat/>
    <w:pPr>
      <w:tabs>
        <w:tab w:val="left" w:pos="198"/>
        <w:tab w:val="center" w:pos="2410"/>
        <w:tab w:val="right" w:pos="4962"/>
      </w:tabs>
      <w:ind w:firstLine="170"/>
      <w:jc w:val="both"/>
    </w:pPr>
    <w:rPr>
      <w:sz w:val="20"/>
      <w:szCs w:val="20"/>
    </w:rPr>
  </w:style>
  <w:style w:type="paragraph" w:customStyle="1" w:styleId="ETytle">
    <w:name w:val="E. Tytle"/>
    <w:basedOn w:val="a"/>
    <w:qFormat/>
    <w:pPr>
      <w:tabs>
        <w:tab w:val="left" w:pos="198"/>
      </w:tabs>
      <w:spacing w:after="120"/>
      <w:ind w:firstLine="170"/>
      <w:jc w:val="center"/>
    </w:pPr>
    <w:rPr>
      <w:b/>
      <w:smallCaps/>
      <w:szCs w:val="20"/>
      <w:lang w:val="en-US"/>
    </w:rPr>
  </w:style>
  <w:style w:type="paragraph" w:customStyle="1" w:styleId="Text">
    <w:name w:val="Text"/>
    <w:basedOn w:val="a"/>
    <w:pPr>
      <w:widowControl w:val="0"/>
      <w:overflowPunct w:val="0"/>
      <w:autoSpaceDE w:val="0"/>
      <w:autoSpaceDN w:val="0"/>
      <w:adjustRightInd w:val="0"/>
      <w:spacing w:line="360" w:lineRule="auto"/>
      <w:ind w:firstLine="709"/>
      <w:jc w:val="both"/>
      <w:textAlignment w:val="baseline"/>
    </w:pPr>
    <w:rPr>
      <w:rFonts w:ascii="UkrainianJournal" w:hAnsi="UkrainianJournal"/>
      <w:sz w:val="28"/>
      <w:szCs w:val="20"/>
      <w:lang w:val="ru-RU" w:eastAsia="uk-UA"/>
    </w:rPr>
  </w:style>
  <w:style w:type="paragraph" w:customStyle="1" w:styleId="11">
    <w:name w:val="11"/>
    <w:basedOn w:val="a"/>
    <w:qFormat/>
    <w:pPr>
      <w:tabs>
        <w:tab w:val="left" w:pos="198"/>
      </w:tabs>
      <w:ind w:left="284" w:hanging="284"/>
      <w:jc w:val="both"/>
    </w:pPr>
    <w:rPr>
      <w:sz w:val="20"/>
      <w:szCs w:val="20"/>
      <w:lang w:val="en-GB"/>
    </w:rPr>
  </w:style>
  <w:style w:type="paragraph" w:customStyle="1" w:styleId="10">
    <w:name w:val="Стиль1"/>
    <w:basedOn w:val="a"/>
    <w:qFormat/>
    <w:pPr>
      <w:tabs>
        <w:tab w:val="left" w:pos="198"/>
      </w:tabs>
      <w:spacing w:before="60" w:after="60"/>
      <w:ind w:firstLine="170"/>
      <w:jc w:val="center"/>
    </w:pPr>
    <w:rPr>
      <w:smallCaps/>
      <w:sz w:val="18"/>
      <w:szCs w:val="20"/>
    </w:rPr>
  </w:style>
  <w:style w:type="paragraph" w:customStyle="1" w:styleId="12">
    <w:name w:val="Список литературы1"/>
    <w:basedOn w:val="a"/>
    <w:qFormat/>
    <w:pPr>
      <w:tabs>
        <w:tab w:val="left" w:pos="340"/>
      </w:tabs>
      <w:ind w:left="340" w:hanging="227"/>
      <w:jc w:val="both"/>
    </w:pPr>
    <w:rPr>
      <w:sz w:val="16"/>
      <w:szCs w:val="20"/>
      <w:lang w:eastAsia="ru-RU"/>
    </w:rPr>
  </w:style>
  <w:style w:type="character" w:customStyle="1" w:styleId="IndexTerms0">
    <w:name w:val="Index Terms Знак"/>
    <w:link w:val="IndexTerms"/>
    <w:qFormat/>
    <w:rPr>
      <w:sz w:val="18"/>
      <w:lang w:val="uk-UA" w:eastAsia="en-US" w:bidi="ar-SA"/>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Literature">
    <w:name w:val="Literature"/>
    <w:basedOn w:val="a"/>
    <w:qFormat/>
    <w:pPr>
      <w:numPr>
        <w:numId w:val="5"/>
      </w:numPr>
      <w:spacing w:line="360" w:lineRule="auto"/>
      <w:jc w:val="both"/>
    </w:pPr>
    <w:rPr>
      <w:sz w:val="28"/>
      <w:szCs w:val="20"/>
      <w:lang w:eastAsia="uk-UA"/>
    </w:rPr>
  </w:style>
  <w:style w:type="character" w:customStyle="1" w:styleId="UnresolvedMention">
    <w:name w:val="Unresolved Mention"/>
    <w:uiPriority w:val="99"/>
    <w:semiHidden/>
    <w:unhideWhenUsed/>
    <w:rPr>
      <w:color w:val="605E5C"/>
      <w:shd w:val="clear" w:color="auto" w:fill="E1DFDD"/>
    </w:rPr>
  </w:style>
  <w:style w:type="character" w:customStyle="1" w:styleId="a6">
    <w:name w:val="Нижний колонтитул Знак"/>
    <w:link w:val="a5"/>
    <w:uiPriority w:val="99"/>
    <w:rPr>
      <w:lang w:eastAsia="uk-UA"/>
    </w:rPr>
  </w:style>
  <w:style w:type="character" w:styleId="af0">
    <w:name w:val="Emphasis"/>
    <w:uiPriority w:val="20"/>
    <w:qFormat/>
    <w:rsid w:val="007A1BA0"/>
    <w:rPr>
      <w:i/>
      <w:iCs/>
    </w:rPr>
  </w:style>
  <w:style w:type="character" w:customStyle="1" w:styleId="accordion-tabbedtab-mobile">
    <w:name w:val="accordion-tabbed__tab-mobile"/>
    <w:rsid w:val="007A1BA0"/>
  </w:style>
  <w:style w:type="character" w:customStyle="1" w:styleId="comma-separator">
    <w:name w:val="comma-separator"/>
    <w:rsid w:val="007A1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uk-UA" w:eastAsia="en-US"/>
    </w:rPr>
  </w:style>
  <w:style w:type="paragraph" w:styleId="1">
    <w:name w:val="heading 1"/>
    <w:basedOn w:val="a"/>
    <w:next w:val="a"/>
    <w:qFormat/>
    <w:pPr>
      <w:keepNext/>
      <w:numPr>
        <w:numId w:val="1"/>
      </w:numPr>
      <w:tabs>
        <w:tab w:val="left" w:pos="198"/>
      </w:tabs>
      <w:spacing w:before="240" w:after="60"/>
      <w:jc w:val="center"/>
      <w:outlineLvl w:val="0"/>
    </w:pPr>
    <w:rPr>
      <w:rFonts w:ascii="Arial" w:hAnsi="Arial"/>
      <w:kern w:val="28"/>
      <w:szCs w:val="20"/>
    </w:rPr>
  </w:style>
  <w:style w:type="paragraph" w:styleId="2">
    <w:name w:val="heading 2"/>
    <w:basedOn w:val="a"/>
    <w:next w:val="a"/>
    <w:qFormat/>
    <w:pPr>
      <w:keepNext/>
      <w:numPr>
        <w:ilvl w:val="1"/>
        <w:numId w:val="1"/>
      </w:numPr>
      <w:tabs>
        <w:tab w:val="left" w:pos="198"/>
      </w:tabs>
      <w:spacing w:before="120" w:after="60"/>
      <w:jc w:val="both"/>
      <w:outlineLvl w:val="1"/>
    </w:pPr>
    <w:rPr>
      <w:rFonts w:ascii="Arial" w:hAnsi="Arial"/>
      <w:i/>
      <w:sz w:val="22"/>
      <w:szCs w:val="20"/>
    </w:rPr>
  </w:style>
  <w:style w:type="paragraph" w:styleId="3">
    <w:name w:val="heading 3"/>
    <w:basedOn w:val="a"/>
    <w:next w:val="a"/>
    <w:qFormat/>
    <w:pPr>
      <w:keepNext/>
      <w:numPr>
        <w:ilvl w:val="2"/>
        <w:numId w:val="1"/>
      </w:numPr>
      <w:tabs>
        <w:tab w:val="left" w:pos="198"/>
      </w:tabs>
      <w:spacing w:before="120" w:after="60"/>
      <w:ind w:firstLine="170"/>
      <w:jc w:val="center"/>
      <w:outlineLvl w:val="2"/>
    </w:pPr>
    <w:rPr>
      <w:rFonts w:ascii="Arial" w:hAnsi="Arial"/>
      <w:sz w:val="20"/>
      <w:szCs w:val="20"/>
    </w:rPr>
  </w:style>
  <w:style w:type="paragraph" w:styleId="4">
    <w:name w:val="heading 4"/>
    <w:basedOn w:val="a"/>
    <w:next w:val="a"/>
    <w:qFormat/>
    <w:pPr>
      <w:keepNext/>
      <w:numPr>
        <w:ilvl w:val="3"/>
        <w:numId w:val="1"/>
      </w:numPr>
      <w:tabs>
        <w:tab w:val="left" w:pos="198"/>
      </w:tabs>
      <w:spacing w:before="240" w:after="60"/>
      <w:jc w:val="both"/>
      <w:outlineLvl w:val="3"/>
    </w:pPr>
    <w:rPr>
      <w:rFonts w:ascii="Arial" w:hAnsi="Arial"/>
      <w:b/>
      <w:szCs w:val="20"/>
      <w:lang w:val="en-GB"/>
    </w:rPr>
  </w:style>
  <w:style w:type="paragraph" w:styleId="5">
    <w:name w:val="heading 5"/>
    <w:basedOn w:val="a"/>
    <w:next w:val="a"/>
    <w:qFormat/>
    <w:pPr>
      <w:numPr>
        <w:ilvl w:val="4"/>
        <w:numId w:val="1"/>
      </w:numPr>
      <w:tabs>
        <w:tab w:val="left" w:pos="198"/>
      </w:tabs>
      <w:spacing w:before="240" w:after="60"/>
      <w:jc w:val="both"/>
      <w:outlineLvl w:val="4"/>
    </w:pPr>
    <w:rPr>
      <w:rFonts w:ascii="Arial" w:hAnsi="Arial"/>
      <w:sz w:val="22"/>
      <w:szCs w:val="20"/>
      <w:lang w:val="en-GB"/>
    </w:rPr>
  </w:style>
  <w:style w:type="paragraph" w:styleId="6">
    <w:name w:val="heading 6"/>
    <w:basedOn w:val="a"/>
    <w:next w:val="a"/>
    <w:qFormat/>
    <w:pPr>
      <w:numPr>
        <w:ilvl w:val="5"/>
        <w:numId w:val="1"/>
      </w:numPr>
      <w:tabs>
        <w:tab w:val="left" w:pos="198"/>
      </w:tabs>
      <w:spacing w:before="240" w:after="60"/>
      <w:jc w:val="both"/>
      <w:outlineLvl w:val="5"/>
    </w:pPr>
    <w:rPr>
      <w:i/>
      <w:sz w:val="22"/>
      <w:szCs w:val="20"/>
      <w:lang w:val="en-GB"/>
    </w:rPr>
  </w:style>
  <w:style w:type="paragraph" w:styleId="7">
    <w:name w:val="heading 7"/>
    <w:basedOn w:val="a"/>
    <w:next w:val="a"/>
    <w:qFormat/>
    <w:pPr>
      <w:numPr>
        <w:ilvl w:val="6"/>
        <w:numId w:val="1"/>
      </w:numPr>
      <w:tabs>
        <w:tab w:val="left" w:pos="198"/>
      </w:tabs>
      <w:spacing w:before="240" w:after="60"/>
      <w:jc w:val="both"/>
      <w:outlineLvl w:val="6"/>
    </w:pPr>
    <w:rPr>
      <w:rFonts w:ascii="Arial" w:hAnsi="Arial"/>
      <w:sz w:val="20"/>
      <w:szCs w:val="20"/>
      <w:lang w:val="en-GB"/>
    </w:rPr>
  </w:style>
  <w:style w:type="paragraph" w:styleId="8">
    <w:name w:val="heading 8"/>
    <w:basedOn w:val="a"/>
    <w:next w:val="a"/>
    <w:qFormat/>
    <w:pPr>
      <w:numPr>
        <w:ilvl w:val="7"/>
        <w:numId w:val="1"/>
      </w:numPr>
      <w:tabs>
        <w:tab w:val="left" w:pos="198"/>
      </w:tabs>
      <w:spacing w:before="240" w:after="60"/>
      <w:jc w:val="both"/>
      <w:outlineLvl w:val="7"/>
    </w:pPr>
    <w:rPr>
      <w:rFonts w:ascii="Arial" w:hAnsi="Arial"/>
      <w:i/>
      <w:sz w:val="20"/>
      <w:szCs w:val="20"/>
      <w:lang w:val="en-GB"/>
    </w:rPr>
  </w:style>
  <w:style w:type="paragraph" w:styleId="9">
    <w:name w:val="heading 9"/>
    <w:basedOn w:val="a"/>
    <w:next w:val="a"/>
    <w:qFormat/>
    <w:pPr>
      <w:numPr>
        <w:ilvl w:val="8"/>
        <w:numId w:val="1"/>
      </w:numPr>
      <w:tabs>
        <w:tab w:val="left" w:pos="198"/>
      </w:tabs>
      <w:spacing w:before="240" w:after="60"/>
      <w:jc w:val="both"/>
      <w:outlineLvl w:val="8"/>
    </w:pPr>
    <w:rPr>
      <w:rFonts w:ascii="Arial" w:hAnsi="Arial"/>
      <w:b/>
      <w:i/>
      <w:sz w:val="1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20">
    <w:name w:val="Body Text 2"/>
    <w:basedOn w:val="a"/>
    <w:qFormat/>
    <w:pPr>
      <w:spacing w:after="120" w:line="480" w:lineRule="auto"/>
    </w:pPr>
  </w:style>
  <w:style w:type="paragraph" w:styleId="a4">
    <w:name w:val="Body Text Indent"/>
    <w:basedOn w:val="a"/>
    <w:qFormat/>
    <w:pPr>
      <w:tabs>
        <w:tab w:val="left" w:pos="198"/>
      </w:tabs>
      <w:autoSpaceDE w:val="0"/>
      <w:autoSpaceDN w:val="0"/>
      <w:jc w:val="both"/>
    </w:pPr>
    <w:rPr>
      <w:sz w:val="20"/>
      <w:szCs w:val="20"/>
      <w:lang w:val="en-US" w:eastAsia="ru-RU"/>
    </w:rPr>
  </w:style>
  <w:style w:type="paragraph" w:styleId="21">
    <w:name w:val="Body Text Indent 2"/>
    <w:basedOn w:val="a"/>
    <w:qFormat/>
    <w:pPr>
      <w:tabs>
        <w:tab w:val="left" w:pos="198"/>
      </w:tabs>
      <w:spacing w:after="120" w:line="480" w:lineRule="auto"/>
      <w:ind w:left="283" w:firstLine="170"/>
      <w:jc w:val="both"/>
    </w:pPr>
    <w:rPr>
      <w:sz w:val="20"/>
      <w:szCs w:val="20"/>
      <w:lang w:val="en-GB"/>
    </w:rPr>
  </w:style>
  <w:style w:type="paragraph" w:styleId="30">
    <w:name w:val="Body Text Indent 3"/>
    <w:basedOn w:val="a"/>
    <w:qFormat/>
    <w:pPr>
      <w:spacing w:after="120"/>
      <w:ind w:left="283"/>
    </w:pPr>
    <w:rPr>
      <w:sz w:val="16"/>
      <w:szCs w:val="16"/>
    </w:rPr>
  </w:style>
  <w:style w:type="paragraph" w:styleId="a5">
    <w:name w:val="footer"/>
    <w:basedOn w:val="a"/>
    <w:link w:val="a6"/>
    <w:uiPriority w:val="99"/>
    <w:qFormat/>
    <w:pPr>
      <w:tabs>
        <w:tab w:val="center" w:pos="4153"/>
        <w:tab w:val="right" w:pos="8306"/>
      </w:tabs>
      <w:overflowPunct w:val="0"/>
      <w:autoSpaceDE w:val="0"/>
      <w:autoSpaceDN w:val="0"/>
      <w:adjustRightInd w:val="0"/>
      <w:textAlignment w:val="baseline"/>
    </w:pPr>
    <w:rPr>
      <w:sz w:val="20"/>
      <w:szCs w:val="20"/>
      <w:lang w:val="ru-RU" w:eastAsia="uk-UA"/>
    </w:rPr>
  </w:style>
  <w:style w:type="paragraph" w:styleId="a7">
    <w:name w:val="footnote text"/>
    <w:basedOn w:val="a"/>
    <w:semiHidden/>
    <w:qFormat/>
    <w:pPr>
      <w:tabs>
        <w:tab w:val="left" w:pos="198"/>
      </w:tabs>
      <w:ind w:firstLine="198"/>
      <w:jc w:val="both"/>
    </w:pPr>
    <w:rPr>
      <w:sz w:val="16"/>
      <w:szCs w:val="20"/>
    </w:rPr>
  </w:style>
  <w:style w:type="paragraph" w:styleId="a8">
    <w:name w:val="header"/>
    <w:basedOn w:val="a"/>
    <w:qFormat/>
    <w:pPr>
      <w:tabs>
        <w:tab w:val="center" w:pos="4986"/>
        <w:tab w:val="right" w:pos="9973"/>
      </w:tabs>
    </w:pPr>
  </w:style>
  <w:style w:type="character" w:styleId="a9">
    <w:name w:val="Hyperlink"/>
    <w:qFormat/>
    <w:rPr>
      <w:color w:val="0000FF"/>
      <w:u w:val="single"/>
    </w:rPr>
  </w:style>
  <w:style w:type="paragraph" w:styleId="aa">
    <w:name w:val="Normal (Web)"/>
    <w:basedOn w:val="a"/>
    <w:qFormat/>
    <w:pPr>
      <w:spacing w:before="100" w:beforeAutospacing="1" w:after="100" w:afterAutospacing="1"/>
    </w:pPr>
    <w:rPr>
      <w:lang w:val="en-US"/>
    </w:rPr>
  </w:style>
  <w:style w:type="character" w:styleId="ab">
    <w:name w:val="page number"/>
    <w:basedOn w:val="a0"/>
    <w:qFormat/>
  </w:style>
  <w:style w:type="character" w:styleId="ac">
    <w:name w:val="Strong"/>
    <w:uiPriority w:val="22"/>
    <w:qFormat/>
    <w:rPr>
      <w:b/>
      <w:bCs/>
    </w:rPr>
  </w:style>
  <w:style w:type="table" w:styleId="ad">
    <w:name w:val="Table Grid"/>
    <w:basedOn w:val="a1"/>
    <w:qFormat/>
    <w:pPr>
      <w:tabs>
        <w:tab w:val="left" w:pos="198"/>
      </w:tabs>
      <w:ind w:firstLine="17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a"/>
    <w:qFormat/>
    <w:pPr>
      <w:tabs>
        <w:tab w:val="left" w:pos="198"/>
      </w:tabs>
      <w:spacing w:after="120"/>
      <w:jc w:val="center"/>
    </w:pPr>
    <w:rPr>
      <w:szCs w:val="20"/>
    </w:rPr>
  </w:style>
  <w:style w:type="paragraph" w:customStyle="1" w:styleId="MainTitle">
    <w:name w:val="Main Title"/>
    <w:basedOn w:val="a"/>
    <w:qFormat/>
    <w:pPr>
      <w:tabs>
        <w:tab w:val="left" w:pos="198"/>
      </w:tabs>
      <w:spacing w:after="120"/>
      <w:jc w:val="center"/>
    </w:pPr>
    <w:rPr>
      <w:b/>
      <w:sz w:val="32"/>
      <w:szCs w:val="20"/>
    </w:rPr>
  </w:style>
  <w:style w:type="paragraph" w:customStyle="1" w:styleId="Affilation">
    <w:name w:val="Affilation"/>
    <w:basedOn w:val="Author"/>
    <w:qFormat/>
    <w:rPr>
      <w:sz w:val="18"/>
    </w:rPr>
  </w:style>
  <w:style w:type="paragraph" w:customStyle="1" w:styleId="Abstract">
    <w:name w:val="Abstract"/>
    <w:basedOn w:val="a"/>
    <w:qFormat/>
    <w:pPr>
      <w:tabs>
        <w:tab w:val="left" w:pos="-1276"/>
        <w:tab w:val="left" w:pos="198"/>
      </w:tabs>
      <w:ind w:firstLine="142"/>
      <w:jc w:val="both"/>
    </w:pPr>
    <w:rPr>
      <w:b/>
      <w:i/>
      <w:sz w:val="18"/>
      <w:szCs w:val="20"/>
    </w:rPr>
  </w:style>
  <w:style w:type="paragraph" w:customStyle="1" w:styleId="IndexTerms">
    <w:name w:val="Index Terms"/>
    <w:basedOn w:val="a"/>
    <w:link w:val="IndexTerms0"/>
    <w:qFormat/>
    <w:pPr>
      <w:tabs>
        <w:tab w:val="left" w:pos="198"/>
      </w:tabs>
      <w:spacing w:after="120"/>
      <w:ind w:firstLine="142"/>
      <w:jc w:val="both"/>
    </w:pPr>
    <w:rPr>
      <w:sz w:val="18"/>
      <w:szCs w:val="20"/>
    </w:rPr>
  </w:style>
  <w:style w:type="paragraph" w:customStyle="1" w:styleId="Figure">
    <w:name w:val="Figure"/>
    <w:basedOn w:val="a"/>
    <w:qFormat/>
    <w:pPr>
      <w:keepNext/>
      <w:spacing w:before="120" w:line="264" w:lineRule="auto"/>
      <w:jc w:val="center"/>
    </w:pPr>
    <w:rPr>
      <w:b/>
      <w:szCs w:val="20"/>
    </w:rPr>
  </w:style>
  <w:style w:type="paragraph" w:customStyle="1" w:styleId="ae">
    <w:name w:val="подпись к картинке"/>
    <w:basedOn w:val="a"/>
    <w:link w:val="af"/>
    <w:qFormat/>
    <w:pPr>
      <w:jc w:val="center"/>
    </w:pPr>
    <w:rPr>
      <w:sz w:val="18"/>
      <w:szCs w:val="18"/>
      <w:lang w:val="ru-RU" w:eastAsia="uk-UA"/>
    </w:rPr>
  </w:style>
  <w:style w:type="character" w:customStyle="1" w:styleId="af">
    <w:name w:val="подпись к картинке Знак"/>
    <w:link w:val="ae"/>
    <w:qFormat/>
    <w:rPr>
      <w:sz w:val="18"/>
      <w:szCs w:val="18"/>
      <w:lang w:val="ru-RU" w:eastAsia="uk-UA" w:bidi="ar-SA"/>
    </w:rPr>
  </w:style>
  <w:style w:type="paragraph" w:customStyle="1" w:styleId="list10pt">
    <w:name w:val="Стиль list + 10 pt"/>
    <w:basedOn w:val="a"/>
    <w:qFormat/>
    <w:pPr>
      <w:numPr>
        <w:numId w:val="2"/>
      </w:numPr>
      <w:jc w:val="both"/>
    </w:pPr>
    <w:rPr>
      <w:sz w:val="20"/>
      <w:szCs w:val="28"/>
      <w:lang w:val="ru-RU" w:eastAsia="uk-UA"/>
    </w:rPr>
  </w:style>
  <w:style w:type="paragraph" w:customStyle="1" w:styleId="list10pt1">
    <w:name w:val="Стиль list + 10 pt1"/>
    <w:basedOn w:val="a"/>
    <w:link w:val="list10pt10"/>
    <w:qFormat/>
    <w:pPr>
      <w:numPr>
        <w:numId w:val="3"/>
      </w:numPr>
      <w:jc w:val="both"/>
    </w:pPr>
    <w:rPr>
      <w:sz w:val="20"/>
      <w:szCs w:val="28"/>
      <w:lang w:val="ru-RU" w:eastAsia="uk-UA"/>
    </w:rPr>
  </w:style>
  <w:style w:type="character" w:customStyle="1" w:styleId="list10pt10">
    <w:name w:val="Стиль list + 10 pt1 Знак"/>
    <w:link w:val="list10pt1"/>
    <w:qFormat/>
    <w:rPr>
      <w:szCs w:val="28"/>
      <w:lang w:val="ru-RU" w:eastAsia="uk-UA" w:bidi="ar-SA"/>
    </w:rPr>
  </w:style>
  <w:style w:type="paragraph" w:customStyle="1" w:styleId="article">
    <w:name w:val="article"/>
    <w:basedOn w:val="a"/>
    <w:qFormat/>
    <w:pPr>
      <w:spacing w:line="288" w:lineRule="auto"/>
      <w:ind w:firstLine="720"/>
      <w:jc w:val="both"/>
    </w:pPr>
    <w:rPr>
      <w:sz w:val="20"/>
      <w:szCs w:val="20"/>
      <w:lang w:val="ru-RU"/>
    </w:rPr>
  </w:style>
  <w:style w:type="paragraph" w:customStyle="1" w:styleId="CSIT-List">
    <w:name w:val="CSIT-List"/>
    <w:basedOn w:val="a"/>
    <w:qFormat/>
    <w:pPr>
      <w:numPr>
        <w:numId w:val="4"/>
      </w:numPr>
      <w:tabs>
        <w:tab w:val="clear" w:pos="720"/>
      </w:tabs>
      <w:spacing w:after="120"/>
      <w:ind w:left="357" w:hanging="357"/>
      <w:jc w:val="both"/>
    </w:pPr>
    <w:rPr>
      <w:sz w:val="20"/>
      <w:szCs w:val="20"/>
      <w:lang w:val="en-GB" w:eastAsia="ru-RU"/>
    </w:rPr>
  </w:style>
  <w:style w:type="paragraph" w:customStyle="1" w:styleId="CSIT-Ref">
    <w:name w:val="CSIT-Ref"/>
    <w:basedOn w:val="CSIT-List"/>
    <w:qFormat/>
    <w:pPr>
      <w:tabs>
        <w:tab w:val="left" w:pos="720"/>
      </w:tabs>
      <w:ind w:left="720" w:hanging="360"/>
    </w:pPr>
  </w:style>
  <w:style w:type="paragraph" w:customStyle="1" w:styleId="Equation">
    <w:name w:val="Equation"/>
    <w:basedOn w:val="a"/>
    <w:qFormat/>
    <w:pPr>
      <w:tabs>
        <w:tab w:val="left" w:pos="198"/>
        <w:tab w:val="center" w:pos="2410"/>
        <w:tab w:val="right" w:pos="4962"/>
      </w:tabs>
      <w:ind w:firstLine="170"/>
      <w:jc w:val="both"/>
    </w:pPr>
    <w:rPr>
      <w:sz w:val="20"/>
      <w:szCs w:val="20"/>
    </w:rPr>
  </w:style>
  <w:style w:type="paragraph" w:customStyle="1" w:styleId="ETytle">
    <w:name w:val="E. Tytle"/>
    <w:basedOn w:val="a"/>
    <w:qFormat/>
    <w:pPr>
      <w:tabs>
        <w:tab w:val="left" w:pos="198"/>
      </w:tabs>
      <w:spacing w:after="120"/>
      <w:ind w:firstLine="170"/>
      <w:jc w:val="center"/>
    </w:pPr>
    <w:rPr>
      <w:b/>
      <w:smallCaps/>
      <w:szCs w:val="20"/>
      <w:lang w:val="en-US"/>
    </w:rPr>
  </w:style>
  <w:style w:type="paragraph" w:customStyle="1" w:styleId="Text">
    <w:name w:val="Text"/>
    <w:basedOn w:val="a"/>
    <w:pPr>
      <w:widowControl w:val="0"/>
      <w:overflowPunct w:val="0"/>
      <w:autoSpaceDE w:val="0"/>
      <w:autoSpaceDN w:val="0"/>
      <w:adjustRightInd w:val="0"/>
      <w:spacing w:line="360" w:lineRule="auto"/>
      <w:ind w:firstLine="709"/>
      <w:jc w:val="both"/>
      <w:textAlignment w:val="baseline"/>
    </w:pPr>
    <w:rPr>
      <w:rFonts w:ascii="UkrainianJournal" w:hAnsi="UkrainianJournal"/>
      <w:sz w:val="28"/>
      <w:szCs w:val="20"/>
      <w:lang w:val="ru-RU" w:eastAsia="uk-UA"/>
    </w:rPr>
  </w:style>
  <w:style w:type="paragraph" w:customStyle="1" w:styleId="11">
    <w:name w:val="11"/>
    <w:basedOn w:val="a"/>
    <w:qFormat/>
    <w:pPr>
      <w:tabs>
        <w:tab w:val="left" w:pos="198"/>
      </w:tabs>
      <w:ind w:left="284" w:hanging="284"/>
      <w:jc w:val="both"/>
    </w:pPr>
    <w:rPr>
      <w:sz w:val="20"/>
      <w:szCs w:val="20"/>
      <w:lang w:val="en-GB"/>
    </w:rPr>
  </w:style>
  <w:style w:type="paragraph" w:customStyle="1" w:styleId="10">
    <w:name w:val="Стиль1"/>
    <w:basedOn w:val="a"/>
    <w:qFormat/>
    <w:pPr>
      <w:tabs>
        <w:tab w:val="left" w:pos="198"/>
      </w:tabs>
      <w:spacing w:before="60" w:after="60"/>
      <w:ind w:firstLine="170"/>
      <w:jc w:val="center"/>
    </w:pPr>
    <w:rPr>
      <w:smallCaps/>
      <w:sz w:val="18"/>
      <w:szCs w:val="20"/>
    </w:rPr>
  </w:style>
  <w:style w:type="paragraph" w:customStyle="1" w:styleId="12">
    <w:name w:val="Список литературы1"/>
    <w:basedOn w:val="a"/>
    <w:qFormat/>
    <w:pPr>
      <w:tabs>
        <w:tab w:val="left" w:pos="340"/>
      </w:tabs>
      <w:ind w:left="340" w:hanging="227"/>
      <w:jc w:val="both"/>
    </w:pPr>
    <w:rPr>
      <w:sz w:val="16"/>
      <w:szCs w:val="20"/>
      <w:lang w:eastAsia="ru-RU"/>
    </w:rPr>
  </w:style>
  <w:style w:type="character" w:customStyle="1" w:styleId="IndexTerms0">
    <w:name w:val="Index Terms Знак"/>
    <w:link w:val="IndexTerms"/>
    <w:qFormat/>
    <w:rPr>
      <w:sz w:val="18"/>
      <w:lang w:val="uk-UA" w:eastAsia="en-US" w:bidi="ar-SA"/>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Literature">
    <w:name w:val="Literature"/>
    <w:basedOn w:val="a"/>
    <w:qFormat/>
    <w:pPr>
      <w:numPr>
        <w:numId w:val="5"/>
      </w:numPr>
      <w:spacing w:line="360" w:lineRule="auto"/>
      <w:jc w:val="both"/>
    </w:pPr>
    <w:rPr>
      <w:sz w:val="28"/>
      <w:szCs w:val="20"/>
      <w:lang w:eastAsia="uk-UA"/>
    </w:rPr>
  </w:style>
  <w:style w:type="character" w:customStyle="1" w:styleId="UnresolvedMention">
    <w:name w:val="Unresolved Mention"/>
    <w:uiPriority w:val="99"/>
    <w:semiHidden/>
    <w:unhideWhenUsed/>
    <w:rPr>
      <w:color w:val="605E5C"/>
      <w:shd w:val="clear" w:color="auto" w:fill="E1DFDD"/>
    </w:rPr>
  </w:style>
  <w:style w:type="character" w:customStyle="1" w:styleId="a6">
    <w:name w:val="Нижний колонтитул Знак"/>
    <w:link w:val="a5"/>
    <w:uiPriority w:val="99"/>
    <w:rPr>
      <w:lang w:eastAsia="uk-UA"/>
    </w:rPr>
  </w:style>
  <w:style w:type="character" w:styleId="af0">
    <w:name w:val="Emphasis"/>
    <w:uiPriority w:val="20"/>
    <w:qFormat/>
    <w:rsid w:val="007A1BA0"/>
    <w:rPr>
      <w:i/>
      <w:iCs/>
    </w:rPr>
  </w:style>
  <w:style w:type="character" w:customStyle="1" w:styleId="accordion-tabbedtab-mobile">
    <w:name w:val="accordion-tabbed__tab-mobile"/>
    <w:rsid w:val="007A1BA0"/>
  </w:style>
  <w:style w:type="character" w:customStyle="1" w:styleId="comma-separator">
    <w:name w:val="comma-separator"/>
    <w:rsid w:val="007A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pr12061195" TargetMode="External"/><Relationship Id="rId18" Type="http://schemas.openxmlformats.org/officeDocument/2006/relationships/hyperlink" Target="https://onlinelibrary.wiley.com/authored-by/Rempt/Franzisk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3390/su13169267" TargetMode="External"/><Relationship Id="rId17" Type="http://schemas.openxmlformats.org/officeDocument/2006/relationships/hyperlink" Target="https://onlinelibrary.wiley.com/authored-by/Buecker/Jannis" TargetMode="External"/><Relationship Id="rId2" Type="http://schemas.openxmlformats.org/officeDocument/2006/relationships/numbering" Target="numbering.xml"/><Relationship Id="rId16" Type="http://schemas.openxmlformats.org/officeDocument/2006/relationships/hyperlink" Target="https://doi.org/10.1016/j.jhazmat.2017.09.040" TargetMode="External"/><Relationship Id="rId20" Type="http://schemas.openxmlformats.org/officeDocument/2006/relationships/hyperlink" Target="https://doi.org/10.1002/jpln.2012002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5407/biotech8.05.07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109/ISWREP.2011.5893611" TargetMode="External"/><Relationship Id="rId23" Type="http://schemas.openxmlformats.org/officeDocument/2006/relationships/fontTable" Target="fontTable.xml"/><Relationship Id="rId10" Type="http://schemas.openxmlformats.org/officeDocument/2006/relationships/hyperlink" Target="https://doi.org/10.15244/pjoes/42672" TargetMode="External"/><Relationship Id="rId19" Type="http://schemas.openxmlformats.org/officeDocument/2006/relationships/hyperlink" Target="https://onlinelibrary.wiley.com/authored-by/Soja/Gerhard" TargetMode="External"/><Relationship Id="rId4" Type="http://schemas.microsoft.com/office/2007/relationships/stylesWithEffects" Target="stylesWithEffects.xml"/><Relationship Id="rId9" Type="http://schemas.openxmlformats.org/officeDocument/2006/relationships/hyperlink" Target="https://doi.org/10.1007/s13201-019-0970-4" TargetMode="External"/><Relationship Id="rId14" Type="http://schemas.openxmlformats.org/officeDocument/2006/relationships/hyperlink" Target="https://doi.org/10.3390/ma16103738"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BD293-1924-4C5D-9C68-FFE2A7E5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2167</Words>
  <Characters>12354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ss</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Oleksandr Ivashchuk</dc:creator>
  <cp:lastModifiedBy>XTreme.ws</cp:lastModifiedBy>
  <cp:revision>40</cp:revision>
  <cp:lastPrinted>2010-05-30T09:50:00Z</cp:lastPrinted>
  <dcterms:created xsi:type="dcterms:W3CDTF">2020-03-01T06:10:00Z</dcterms:created>
  <dcterms:modified xsi:type="dcterms:W3CDTF">2025-05-21T15:01:00Z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7BFB9DD846FA43D1A14C0EFC98008BA1_13</vt:lpwstr>
  </property>
</Properties>
</file>