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21EFF" w14:textId="77777777" w:rsidR="00106943" w:rsidRPr="00B819C1" w:rsidRDefault="00E708AC">
      <w:pPr>
        <w:pStyle w:val="MainTitle"/>
        <w:spacing w:line="276" w:lineRule="auto"/>
        <w:rPr>
          <w:sz w:val="28"/>
          <w:szCs w:val="28"/>
          <w:lang w:val="en-US"/>
        </w:rPr>
      </w:pPr>
      <w:r w:rsidRPr="00E708AC">
        <w:rPr>
          <w:sz w:val="28"/>
          <w:szCs w:val="28"/>
          <w:lang w:val="en-US"/>
        </w:rPr>
        <w:t xml:space="preserve">Hydrothermal and mechanochemical modification as a tool for </w:t>
      </w:r>
      <w:r w:rsidR="00B819C1">
        <w:rPr>
          <w:sz w:val="28"/>
          <w:szCs w:val="28"/>
          <w:lang w:val="en-US"/>
        </w:rPr>
        <w:t>preparing</w:t>
      </w:r>
      <w:r w:rsidRPr="00E708AC">
        <w:rPr>
          <w:sz w:val="28"/>
          <w:szCs w:val="28"/>
          <w:lang w:val="en-US"/>
        </w:rPr>
        <w:t xml:space="preserve"> ZrO</w:t>
      </w:r>
      <w:r w:rsidRPr="00B819C1">
        <w:rPr>
          <w:sz w:val="28"/>
          <w:szCs w:val="28"/>
          <w:vertAlign w:val="subscript"/>
          <w:lang w:val="en-US"/>
        </w:rPr>
        <w:t>2</w:t>
      </w:r>
      <w:r w:rsidRPr="00E708AC">
        <w:rPr>
          <w:sz w:val="28"/>
          <w:szCs w:val="28"/>
          <w:lang w:val="en-US"/>
        </w:rPr>
        <w:t xml:space="preserve"> with desired physicochemical characteristics </w:t>
      </w:r>
      <w:r w:rsidR="00601B76">
        <w:rPr>
          <w:sz w:val="28"/>
          <w:szCs w:val="28"/>
          <w:lang w:val="en-US"/>
        </w:rPr>
        <w:t>and improved photocatalytic properties</w:t>
      </w:r>
    </w:p>
    <w:p w14:paraId="5D3BCDDD" w14:textId="47F30BCA" w:rsidR="00106943" w:rsidRDefault="00B2429B">
      <w:pPr>
        <w:pStyle w:val="Author"/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u w:val="single"/>
          <w:lang w:val="en-US"/>
        </w:rPr>
        <w:t xml:space="preserve">Volodymyr </w:t>
      </w:r>
      <w:proofErr w:type="spellStart"/>
      <w:r>
        <w:rPr>
          <w:sz w:val="26"/>
          <w:szCs w:val="26"/>
          <w:u w:val="single"/>
          <w:lang w:val="en-US"/>
        </w:rPr>
        <w:t>Sydorchuk</w:t>
      </w:r>
      <w:proofErr w:type="spellEnd"/>
      <w:r w:rsidR="00065983">
        <w:rPr>
          <w:sz w:val="26"/>
          <w:szCs w:val="26"/>
          <w:vertAlign w:val="superscript"/>
        </w:rPr>
        <w:t>1</w:t>
      </w:r>
      <w:r w:rsidR="00065983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 xml:space="preserve"> Joanna </w:t>
      </w:r>
      <w:r w:rsidR="001B0B2D">
        <w:rPr>
          <w:sz w:val="26"/>
          <w:szCs w:val="26"/>
          <w:lang w:val="en-US"/>
        </w:rPr>
        <w:t xml:space="preserve">E. </w:t>
      </w:r>
      <w:r>
        <w:rPr>
          <w:sz w:val="26"/>
          <w:szCs w:val="26"/>
          <w:lang w:val="en-US"/>
        </w:rPr>
        <w:t>Olszowka</w:t>
      </w:r>
      <w:r w:rsidR="005A6FF8">
        <w:rPr>
          <w:sz w:val="26"/>
          <w:szCs w:val="26"/>
          <w:vertAlign w:val="superscript"/>
          <w:lang w:val="en-US"/>
        </w:rPr>
        <w:t>2</w:t>
      </w:r>
      <w:r w:rsidR="00C763A2">
        <w:rPr>
          <w:sz w:val="26"/>
          <w:szCs w:val="26"/>
          <w:lang w:val="en-US"/>
        </w:rPr>
        <w:t xml:space="preserve">, </w:t>
      </w:r>
      <w:proofErr w:type="spellStart"/>
      <w:r w:rsidR="00C763A2">
        <w:rPr>
          <w:sz w:val="26"/>
          <w:szCs w:val="26"/>
          <w:lang w:val="en-US"/>
        </w:rPr>
        <w:t>Svitlana</w:t>
      </w:r>
      <w:proofErr w:type="spellEnd"/>
      <w:r w:rsidR="00C763A2">
        <w:rPr>
          <w:sz w:val="26"/>
          <w:szCs w:val="26"/>
          <w:lang w:val="en-US"/>
        </w:rPr>
        <w:t xml:space="preserve"> Khalameida</w:t>
      </w:r>
      <w:r w:rsidR="005A6FF8">
        <w:rPr>
          <w:sz w:val="26"/>
          <w:szCs w:val="26"/>
          <w:vertAlign w:val="superscript"/>
          <w:lang w:val="en-US"/>
        </w:rPr>
        <w:t>3</w:t>
      </w:r>
      <w:r w:rsidR="00C763A2">
        <w:rPr>
          <w:sz w:val="26"/>
          <w:szCs w:val="26"/>
          <w:lang w:val="en-US"/>
        </w:rPr>
        <w:t xml:space="preserve">, </w:t>
      </w:r>
      <w:proofErr w:type="spellStart"/>
      <w:r w:rsidR="000478BB">
        <w:rPr>
          <w:sz w:val="26"/>
          <w:szCs w:val="26"/>
          <w:lang w:val="en-US"/>
        </w:rPr>
        <w:t>S</w:t>
      </w:r>
      <w:r w:rsidR="00CB66F6">
        <w:rPr>
          <w:sz w:val="26"/>
          <w:szCs w:val="26"/>
          <w:lang w:val="en-US"/>
        </w:rPr>
        <w:t>vitlana</w:t>
      </w:r>
      <w:proofErr w:type="spellEnd"/>
      <w:r w:rsidR="00CB66F6">
        <w:rPr>
          <w:sz w:val="26"/>
          <w:szCs w:val="26"/>
          <w:lang w:val="en-US"/>
        </w:rPr>
        <w:t xml:space="preserve"> </w:t>
      </w:r>
      <w:r w:rsidR="000478BB">
        <w:rPr>
          <w:sz w:val="26"/>
          <w:szCs w:val="26"/>
          <w:lang w:val="en-US"/>
        </w:rPr>
        <w:t>Levytska</w:t>
      </w:r>
      <w:r w:rsidR="005A6FF8">
        <w:rPr>
          <w:sz w:val="26"/>
          <w:szCs w:val="26"/>
          <w:vertAlign w:val="superscript"/>
          <w:lang w:val="en-US"/>
        </w:rPr>
        <w:t>4</w:t>
      </w:r>
      <w:r w:rsidR="000478BB">
        <w:rPr>
          <w:sz w:val="26"/>
          <w:szCs w:val="26"/>
          <w:lang w:val="en-US"/>
        </w:rPr>
        <w:t xml:space="preserve">, </w:t>
      </w:r>
      <w:r w:rsidR="00C763A2">
        <w:rPr>
          <w:sz w:val="26"/>
          <w:szCs w:val="26"/>
          <w:lang w:val="en-US"/>
        </w:rPr>
        <w:t>Stefan Va</w:t>
      </w:r>
      <w:r w:rsidR="00F62D10">
        <w:rPr>
          <w:sz w:val="26"/>
          <w:szCs w:val="26"/>
          <w:lang w:val="en-US"/>
        </w:rPr>
        <w:t>j</w:t>
      </w:r>
      <w:r w:rsidR="00C763A2">
        <w:rPr>
          <w:sz w:val="26"/>
          <w:szCs w:val="26"/>
          <w:lang w:val="en-US"/>
        </w:rPr>
        <w:t>da</w:t>
      </w:r>
      <w:r w:rsidR="005A6FF8">
        <w:rPr>
          <w:sz w:val="26"/>
          <w:szCs w:val="26"/>
          <w:vertAlign w:val="superscript"/>
          <w:lang w:val="en-US"/>
        </w:rPr>
        <w:t>5</w:t>
      </w:r>
    </w:p>
    <w:p w14:paraId="47502018" w14:textId="6A6AD473" w:rsidR="005A6FF8" w:rsidRPr="005A6FF8" w:rsidRDefault="00065983" w:rsidP="005A6FF8">
      <w:pPr>
        <w:spacing w:after="120" w:line="276" w:lineRule="auto"/>
        <w:jc w:val="center"/>
        <w:rPr>
          <w:sz w:val="20"/>
          <w:szCs w:val="20"/>
          <w:lang w:val="en-US"/>
        </w:rPr>
      </w:pPr>
      <w:r w:rsidRPr="005A6FF8">
        <w:rPr>
          <w:sz w:val="20"/>
          <w:szCs w:val="20"/>
        </w:rPr>
        <w:t xml:space="preserve">1. </w:t>
      </w:r>
      <w:r w:rsidRPr="005A6FF8">
        <w:rPr>
          <w:sz w:val="20"/>
          <w:szCs w:val="20"/>
          <w:lang w:val="en-US"/>
        </w:rPr>
        <w:t>Department</w:t>
      </w:r>
      <w:r w:rsidR="00C763A2" w:rsidRPr="005A6FF8">
        <w:rPr>
          <w:sz w:val="20"/>
          <w:szCs w:val="20"/>
          <w:lang w:val="en-US"/>
        </w:rPr>
        <w:t xml:space="preserve"> of </w:t>
      </w:r>
      <w:proofErr w:type="spellStart"/>
      <w:r w:rsidR="00C763A2" w:rsidRPr="005A6FF8">
        <w:rPr>
          <w:sz w:val="20"/>
          <w:szCs w:val="20"/>
          <w:lang w:val="en-US"/>
        </w:rPr>
        <w:t>Nanocatalysis</w:t>
      </w:r>
      <w:proofErr w:type="spellEnd"/>
      <w:r w:rsidRPr="005A6FF8">
        <w:rPr>
          <w:sz w:val="20"/>
          <w:szCs w:val="20"/>
        </w:rPr>
        <w:t xml:space="preserve">, </w:t>
      </w:r>
      <w:proofErr w:type="spellStart"/>
      <w:proofErr w:type="gramStart"/>
      <w:r w:rsidR="00C763A2" w:rsidRPr="005A6FF8">
        <w:rPr>
          <w:sz w:val="20"/>
          <w:szCs w:val="20"/>
          <w:lang w:val="en-US"/>
        </w:rPr>
        <w:t>J.Heyrovsky</w:t>
      </w:r>
      <w:proofErr w:type="spellEnd"/>
      <w:proofErr w:type="gramEnd"/>
      <w:r w:rsidR="00C763A2" w:rsidRPr="005A6FF8">
        <w:rPr>
          <w:sz w:val="20"/>
          <w:szCs w:val="20"/>
          <w:lang w:val="en-US"/>
        </w:rPr>
        <w:t xml:space="preserve"> Institute of Physical Chemistry, Czech Academy of Sciences,</w:t>
      </w:r>
      <w:r w:rsidRPr="005A6FF8">
        <w:rPr>
          <w:sz w:val="20"/>
          <w:szCs w:val="20"/>
        </w:rPr>
        <w:t xml:space="preserve"> </w:t>
      </w:r>
      <w:r w:rsidR="00C763A2" w:rsidRPr="005A6FF8">
        <w:rPr>
          <w:sz w:val="20"/>
          <w:szCs w:val="20"/>
          <w:lang w:val="en-US"/>
        </w:rPr>
        <w:t>Czech Republic, Prague</w:t>
      </w:r>
      <w:r w:rsidRPr="005A6FF8">
        <w:rPr>
          <w:sz w:val="20"/>
          <w:szCs w:val="20"/>
          <w:lang w:val="en-US"/>
        </w:rPr>
        <w:t xml:space="preserve">, </w:t>
      </w:r>
      <w:proofErr w:type="spellStart"/>
      <w:r w:rsidR="00C763A2" w:rsidRPr="005A6FF8">
        <w:rPr>
          <w:iCs/>
          <w:sz w:val="20"/>
          <w:szCs w:val="20"/>
          <w:lang w:val="en-US"/>
        </w:rPr>
        <w:t>Dolejškova</w:t>
      </w:r>
      <w:proofErr w:type="spellEnd"/>
      <w:r w:rsidR="00C763A2" w:rsidRPr="005A6FF8">
        <w:rPr>
          <w:iCs/>
          <w:sz w:val="20"/>
          <w:szCs w:val="20"/>
          <w:lang w:val="en-US"/>
        </w:rPr>
        <w:t xml:space="preserve"> 2155/3</w:t>
      </w:r>
      <w:r w:rsidRPr="005A6FF8">
        <w:rPr>
          <w:sz w:val="20"/>
          <w:szCs w:val="20"/>
        </w:rPr>
        <w:t>, E-</w:t>
      </w:r>
      <w:proofErr w:type="spellStart"/>
      <w:r w:rsidRPr="005A6FF8">
        <w:rPr>
          <w:sz w:val="20"/>
          <w:szCs w:val="20"/>
        </w:rPr>
        <w:t>mail</w:t>
      </w:r>
      <w:proofErr w:type="spellEnd"/>
      <w:r w:rsidRPr="005A6FF8">
        <w:rPr>
          <w:sz w:val="20"/>
          <w:szCs w:val="20"/>
        </w:rPr>
        <w:t xml:space="preserve">: </w:t>
      </w:r>
      <w:proofErr w:type="spellStart"/>
      <w:r w:rsidR="005A6FF8">
        <w:rPr>
          <w:sz w:val="20"/>
          <w:szCs w:val="20"/>
          <w:lang w:val="en-US"/>
        </w:rPr>
        <w:t>v</w:t>
      </w:r>
      <w:r w:rsidR="00C763A2" w:rsidRPr="005A6FF8">
        <w:rPr>
          <w:sz w:val="20"/>
          <w:szCs w:val="20"/>
          <w:lang w:val="en-US"/>
        </w:rPr>
        <w:t>olodymyr.sydorchuk</w:t>
      </w:r>
      <w:proofErr w:type="spellEnd"/>
      <w:r w:rsidRPr="005A6FF8">
        <w:rPr>
          <w:sz w:val="20"/>
          <w:szCs w:val="20"/>
          <w:shd w:val="clear" w:color="auto" w:fill="FFFFFF"/>
        </w:rPr>
        <w:t>@</w:t>
      </w:r>
      <w:r w:rsidR="005F4BEB" w:rsidRPr="005A6FF8">
        <w:rPr>
          <w:sz w:val="20"/>
          <w:szCs w:val="20"/>
          <w:shd w:val="clear" w:color="auto" w:fill="FFFFFF"/>
          <w:lang w:val="en-US"/>
        </w:rPr>
        <w:t>jh-inst.cas.cz</w:t>
      </w:r>
    </w:p>
    <w:p w14:paraId="5A557E16" w14:textId="7BB6AA87" w:rsidR="00106943" w:rsidRPr="005A6FF8" w:rsidRDefault="005A6FF8" w:rsidP="005A6FF8">
      <w:pPr>
        <w:spacing w:after="120" w:line="276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Pr="005A6FF8">
        <w:rPr>
          <w:sz w:val="20"/>
          <w:szCs w:val="20"/>
        </w:rPr>
        <w:t xml:space="preserve">. </w:t>
      </w:r>
      <w:r w:rsidRPr="005A6FF8">
        <w:rPr>
          <w:sz w:val="20"/>
          <w:szCs w:val="20"/>
          <w:lang w:val="en-US"/>
        </w:rPr>
        <w:t xml:space="preserve">Department of </w:t>
      </w:r>
      <w:proofErr w:type="spellStart"/>
      <w:r w:rsidRPr="005A6FF8">
        <w:rPr>
          <w:sz w:val="20"/>
          <w:szCs w:val="20"/>
          <w:lang w:val="en-US"/>
        </w:rPr>
        <w:t>Nanocatalysis</w:t>
      </w:r>
      <w:proofErr w:type="spellEnd"/>
      <w:r w:rsidRPr="005A6FF8">
        <w:rPr>
          <w:sz w:val="20"/>
          <w:szCs w:val="20"/>
        </w:rPr>
        <w:t xml:space="preserve">, </w:t>
      </w:r>
      <w:proofErr w:type="spellStart"/>
      <w:proofErr w:type="gramStart"/>
      <w:r w:rsidRPr="005A6FF8">
        <w:rPr>
          <w:sz w:val="20"/>
          <w:szCs w:val="20"/>
          <w:lang w:val="en-US"/>
        </w:rPr>
        <w:t>J.Heyrovsky</w:t>
      </w:r>
      <w:proofErr w:type="spellEnd"/>
      <w:proofErr w:type="gramEnd"/>
      <w:r w:rsidRPr="005A6FF8">
        <w:rPr>
          <w:sz w:val="20"/>
          <w:szCs w:val="20"/>
          <w:lang w:val="en-US"/>
        </w:rPr>
        <w:t xml:space="preserve"> Institute of Physical Chemistry, Czech Academy of Sciences,</w:t>
      </w:r>
      <w:r w:rsidRPr="005A6FF8">
        <w:rPr>
          <w:sz w:val="20"/>
          <w:szCs w:val="20"/>
        </w:rPr>
        <w:t xml:space="preserve"> </w:t>
      </w:r>
      <w:r w:rsidRPr="005A6FF8">
        <w:rPr>
          <w:sz w:val="20"/>
          <w:szCs w:val="20"/>
          <w:lang w:val="en-US"/>
        </w:rPr>
        <w:t xml:space="preserve">Czech Republic, Prague, </w:t>
      </w:r>
      <w:proofErr w:type="spellStart"/>
      <w:r w:rsidRPr="005A6FF8">
        <w:rPr>
          <w:iCs/>
          <w:sz w:val="20"/>
          <w:szCs w:val="20"/>
          <w:lang w:val="en-US"/>
        </w:rPr>
        <w:t>Dolejškova</w:t>
      </w:r>
      <w:proofErr w:type="spellEnd"/>
      <w:r w:rsidRPr="005A6FF8">
        <w:rPr>
          <w:iCs/>
          <w:sz w:val="20"/>
          <w:szCs w:val="20"/>
          <w:lang w:val="en-US"/>
        </w:rPr>
        <w:t xml:space="preserve"> 2155/3</w:t>
      </w:r>
      <w:r w:rsidRPr="005A6FF8">
        <w:rPr>
          <w:sz w:val="20"/>
          <w:szCs w:val="20"/>
        </w:rPr>
        <w:t>, E-</w:t>
      </w:r>
      <w:proofErr w:type="spellStart"/>
      <w:r w:rsidRPr="005A6FF8">
        <w:rPr>
          <w:sz w:val="20"/>
          <w:szCs w:val="20"/>
        </w:rPr>
        <w:t>mail</w:t>
      </w:r>
      <w:proofErr w:type="spellEnd"/>
      <w:r w:rsidRPr="005A6FF8">
        <w:rPr>
          <w:sz w:val="20"/>
          <w:szCs w:val="20"/>
        </w:rPr>
        <w:t xml:space="preserve">: </w:t>
      </w:r>
      <w:r w:rsidR="00F65155">
        <w:rPr>
          <w:sz w:val="20"/>
          <w:szCs w:val="20"/>
          <w:lang w:val="en-US"/>
        </w:rPr>
        <w:t>joanna.</w:t>
      </w:r>
      <w:r w:rsidRPr="005A6FF8">
        <w:rPr>
          <w:sz w:val="20"/>
          <w:szCs w:val="20"/>
          <w:lang w:val="en-US"/>
        </w:rPr>
        <w:t>olszowka@jh-inst.cas.cz</w:t>
      </w:r>
    </w:p>
    <w:p w14:paraId="1CD2F3ED" w14:textId="1E9366DE" w:rsidR="00106943" w:rsidRDefault="005A6FF8" w:rsidP="005A6FF8">
      <w:pPr>
        <w:pStyle w:val="Affilation"/>
        <w:spacing w:line="276" w:lineRule="auto"/>
        <w:rPr>
          <w:sz w:val="20"/>
          <w:lang w:val="en-US"/>
        </w:rPr>
      </w:pPr>
      <w:r>
        <w:rPr>
          <w:sz w:val="20"/>
          <w:lang w:val="en-US"/>
        </w:rPr>
        <w:t>3</w:t>
      </w:r>
      <w:r w:rsidR="00065983" w:rsidRPr="005A6FF8">
        <w:rPr>
          <w:sz w:val="20"/>
        </w:rPr>
        <w:t xml:space="preserve">. </w:t>
      </w:r>
      <w:proofErr w:type="spellStart"/>
      <w:r w:rsidR="002F53AF" w:rsidRPr="005A6FF8">
        <w:rPr>
          <w:sz w:val="20"/>
        </w:rPr>
        <w:t>Department</w:t>
      </w:r>
      <w:proofErr w:type="spellEnd"/>
      <w:r w:rsidR="002F53AF" w:rsidRPr="005A6FF8">
        <w:rPr>
          <w:sz w:val="20"/>
        </w:rPr>
        <w:t xml:space="preserve"> </w:t>
      </w:r>
      <w:proofErr w:type="spellStart"/>
      <w:r w:rsidR="002F53AF" w:rsidRPr="005A6FF8">
        <w:rPr>
          <w:sz w:val="20"/>
        </w:rPr>
        <w:t>of</w:t>
      </w:r>
      <w:proofErr w:type="spellEnd"/>
      <w:r w:rsidR="002F53AF" w:rsidRPr="005A6FF8">
        <w:rPr>
          <w:sz w:val="20"/>
        </w:rPr>
        <w:t xml:space="preserve"> </w:t>
      </w:r>
      <w:proofErr w:type="spellStart"/>
      <w:r w:rsidR="002F53AF" w:rsidRPr="005A6FF8">
        <w:rPr>
          <w:sz w:val="20"/>
        </w:rPr>
        <w:t>Oxidative</w:t>
      </w:r>
      <w:proofErr w:type="spellEnd"/>
      <w:r w:rsidR="002F53AF" w:rsidRPr="005A6FF8">
        <w:rPr>
          <w:sz w:val="20"/>
        </w:rPr>
        <w:t xml:space="preserve"> </w:t>
      </w:r>
      <w:proofErr w:type="spellStart"/>
      <w:r w:rsidR="002F53AF" w:rsidRPr="005A6FF8">
        <w:rPr>
          <w:sz w:val="20"/>
        </w:rPr>
        <w:t>Heterogeneous</w:t>
      </w:r>
      <w:proofErr w:type="spellEnd"/>
      <w:r w:rsidR="002F53AF" w:rsidRPr="005A6FF8">
        <w:rPr>
          <w:sz w:val="20"/>
        </w:rPr>
        <w:t xml:space="preserve"> </w:t>
      </w:r>
      <w:proofErr w:type="spellStart"/>
      <w:r w:rsidR="002F53AF" w:rsidRPr="005A6FF8">
        <w:rPr>
          <w:sz w:val="20"/>
        </w:rPr>
        <w:t>Catalytic</w:t>
      </w:r>
      <w:proofErr w:type="spellEnd"/>
      <w:r w:rsidR="002F53AF" w:rsidRPr="005A6FF8">
        <w:rPr>
          <w:sz w:val="20"/>
        </w:rPr>
        <w:t xml:space="preserve"> </w:t>
      </w:r>
      <w:proofErr w:type="spellStart"/>
      <w:r w:rsidR="002F53AF" w:rsidRPr="005A6FF8">
        <w:rPr>
          <w:sz w:val="20"/>
        </w:rPr>
        <w:t>Processes</w:t>
      </w:r>
      <w:proofErr w:type="spellEnd"/>
      <w:r w:rsidR="00065983" w:rsidRPr="005A6FF8">
        <w:rPr>
          <w:sz w:val="20"/>
        </w:rPr>
        <w:t xml:space="preserve">, </w:t>
      </w:r>
      <w:r w:rsidR="009B1377" w:rsidRPr="005A6FF8">
        <w:rPr>
          <w:sz w:val="20"/>
          <w:lang w:val="en-US"/>
        </w:rPr>
        <w:t xml:space="preserve">Institute for Sorption and Problems of </w:t>
      </w:r>
      <w:proofErr w:type="spellStart"/>
      <w:r w:rsidR="009B1377" w:rsidRPr="005A6FF8">
        <w:rPr>
          <w:sz w:val="20"/>
          <w:lang w:val="en-US"/>
        </w:rPr>
        <w:t>Endoecology</w:t>
      </w:r>
      <w:proofErr w:type="spellEnd"/>
      <w:r w:rsidR="00065983" w:rsidRPr="005A6FF8">
        <w:rPr>
          <w:sz w:val="20"/>
        </w:rPr>
        <w:t xml:space="preserve">, </w:t>
      </w:r>
      <w:r w:rsidR="009B1377" w:rsidRPr="005A6FF8">
        <w:rPr>
          <w:sz w:val="20"/>
          <w:lang w:val="en-US"/>
        </w:rPr>
        <w:t xml:space="preserve">National Academy of </w:t>
      </w:r>
      <w:proofErr w:type="gramStart"/>
      <w:r w:rsidR="009B1377" w:rsidRPr="005A6FF8">
        <w:rPr>
          <w:sz w:val="20"/>
          <w:lang w:val="en-US"/>
        </w:rPr>
        <w:t>Sciences  of</w:t>
      </w:r>
      <w:proofErr w:type="gramEnd"/>
      <w:r w:rsidR="009B1377" w:rsidRPr="005A6FF8">
        <w:rPr>
          <w:sz w:val="20"/>
          <w:lang w:val="en-US"/>
        </w:rPr>
        <w:t xml:space="preserve"> Ukraine, Ukraine, Kyiv</w:t>
      </w:r>
      <w:r w:rsidR="00065983" w:rsidRPr="005A6FF8">
        <w:rPr>
          <w:sz w:val="20"/>
        </w:rPr>
        <w:t>,</w:t>
      </w:r>
      <w:r w:rsidR="009B1377" w:rsidRPr="005A6FF8">
        <w:rPr>
          <w:sz w:val="20"/>
          <w:lang w:val="en-US"/>
        </w:rPr>
        <w:t xml:space="preserve"> Oleh </w:t>
      </w:r>
      <w:proofErr w:type="spellStart"/>
      <w:r w:rsidR="009B1377" w:rsidRPr="005A6FF8">
        <w:rPr>
          <w:sz w:val="20"/>
          <w:lang w:val="en-US"/>
        </w:rPr>
        <w:t>Mudrak</w:t>
      </w:r>
      <w:proofErr w:type="spellEnd"/>
      <w:r w:rsidR="009B1377" w:rsidRPr="005A6FF8">
        <w:rPr>
          <w:sz w:val="20"/>
          <w:lang w:val="en-US"/>
        </w:rPr>
        <w:t xml:space="preserve"> Street, 13</w:t>
      </w:r>
      <w:r w:rsidR="00065983" w:rsidRPr="005A6FF8">
        <w:rPr>
          <w:sz w:val="20"/>
        </w:rPr>
        <w:t xml:space="preserve"> E-</w:t>
      </w:r>
      <w:proofErr w:type="spellStart"/>
      <w:r w:rsidR="00065983" w:rsidRPr="005A6FF8">
        <w:rPr>
          <w:sz w:val="20"/>
        </w:rPr>
        <w:t>mail</w:t>
      </w:r>
      <w:proofErr w:type="spellEnd"/>
      <w:r w:rsidR="00065983" w:rsidRPr="005A6FF8">
        <w:rPr>
          <w:sz w:val="20"/>
        </w:rPr>
        <w:t xml:space="preserve">: </w:t>
      </w:r>
      <w:proofErr w:type="spellStart"/>
      <w:r w:rsidR="009B1377" w:rsidRPr="005A6FF8">
        <w:rPr>
          <w:sz w:val="20"/>
          <w:lang w:val="en-US"/>
        </w:rPr>
        <w:t>svkhal</w:t>
      </w:r>
      <w:proofErr w:type="spellEnd"/>
      <w:r w:rsidR="00065983" w:rsidRPr="005A6FF8">
        <w:rPr>
          <w:sz w:val="20"/>
          <w:shd w:val="clear" w:color="auto" w:fill="FFFFFF"/>
        </w:rPr>
        <w:t>@</w:t>
      </w:r>
      <w:r w:rsidR="009B1377" w:rsidRPr="005A6FF8">
        <w:rPr>
          <w:sz w:val="20"/>
          <w:shd w:val="clear" w:color="auto" w:fill="FFFFFF"/>
          <w:lang w:val="en-US"/>
        </w:rPr>
        <w:t>ukr.net</w:t>
      </w:r>
    </w:p>
    <w:p w14:paraId="3BFF0376" w14:textId="5F0FAA3F" w:rsidR="005A6FF8" w:rsidRDefault="005A6FF8" w:rsidP="005A6FF8">
      <w:pPr>
        <w:pStyle w:val="Affilation"/>
        <w:spacing w:line="276" w:lineRule="auto"/>
        <w:rPr>
          <w:sz w:val="20"/>
          <w:lang w:val="en-US"/>
        </w:rPr>
      </w:pPr>
      <w:r>
        <w:rPr>
          <w:sz w:val="20"/>
          <w:lang w:val="en-US"/>
        </w:rPr>
        <w:t>4</w:t>
      </w:r>
      <w:r w:rsidRPr="005A6FF8">
        <w:rPr>
          <w:sz w:val="20"/>
        </w:rPr>
        <w:t xml:space="preserve">. </w:t>
      </w:r>
      <w:proofErr w:type="spellStart"/>
      <w:r w:rsidRPr="005A6FF8">
        <w:rPr>
          <w:sz w:val="20"/>
        </w:rPr>
        <w:t>Department</w:t>
      </w:r>
      <w:proofErr w:type="spellEnd"/>
      <w:r w:rsidRPr="005A6FF8">
        <w:rPr>
          <w:sz w:val="20"/>
        </w:rPr>
        <w:t xml:space="preserve"> </w:t>
      </w:r>
      <w:proofErr w:type="spellStart"/>
      <w:r w:rsidRPr="005A6FF8">
        <w:rPr>
          <w:sz w:val="20"/>
        </w:rPr>
        <w:t>of</w:t>
      </w:r>
      <w:proofErr w:type="spellEnd"/>
      <w:r w:rsidRPr="005A6FF8">
        <w:rPr>
          <w:sz w:val="20"/>
        </w:rPr>
        <w:t xml:space="preserve"> </w:t>
      </w:r>
      <w:proofErr w:type="spellStart"/>
      <w:r w:rsidRPr="005A6FF8">
        <w:rPr>
          <w:sz w:val="20"/>
        </w:rPr>
        <w:t>Oxidative</w:t>
      </w:r>
      <w:proofErr w:type="spellEnd"/>
      <w:r w:rsidRPr="005A6FF8">
        <w:rPr>
          <w:sz w:val="20"/>
        </w:rPr>
        <w:t xml:space="preserve"> </w:t>
      </w:r>
      <w:proofErr w:type="spellStart"/>
      <w:r w:rsidRPr="005A6FF8">
        <w:rPr>
          <w:sz w:val="20"/>
        </w:rPr>
        <w:t>Heterogeneous</w:t>
      </w:r>
      <w:proofErr w:type="spellEnd"/>
      <w:r w:rsidRPr="005A6FF8">
        <w:rPr>
          <w:sz w:val="20"/>
        </w:rPr>
        <w:t xml:space="preserve"> </w:t>
      </w:r>
      <w:proofErr w:type="spellStart"/>
      <w:r w:rsidRPr="005A6FF8">
        <w:rPr>
          <w:sz w:val="20"/>
        </w:rPr>
        <w:t>Catalytic</w:t>
      </w:r>
      <w:proofErr w:type="spellEnd"/>
      <w:r w:rsidRPr="005A6FF8">
        <w:rPr>
          <w:sz w:val="20"/>
        </w:rPr>
        <w:t xml:space="preserve"> </w:t>
      </w:r>
      <w:proofErr w:type="spellStart"/>
      <w:r w:rsidRPr="005A6FF8">
        <w:rPr>
          <w:sz w:val="20"/>
        </w:rPr>
        <w:t>Processes</w:t>
      </w:r>
      <w:proofErr w:type="spellEnd"/>
      <w:r w:rsidRPr="005A6FF8">
        <w:rPr>
          <w:sz w:val="20"/>
        </w:rPr>
        <w:t xml:space="preserve">, </w:t>
      </w:r>
      <w:r w:rsidRPr="005A6FF8">
        <w:rPr>
          <w:sz w:val="20"/>
          <w:lang w:val="en-US"/>
        </w:rPr>
        <w:t xml:space="preserve">Institute for Sorption and Problems of </w:t>
      </w:r>
      <w:proofErr w:type="spellStart"/>
      <w:r w:rsidRPr="005A6FF8">
        <w:rPr>
          <w:sz w:val="20"/>
          <w:lang w:val="en-US"/>
        </w:rPr>
        <w:t>Endoecology</w:t>
      </w:r>
      <w:proofErr w:type="spellEnd"/>
      <w:r w:rsidRPr="005A6FF8">
        <w:rPr>
          <w:sz w:val="20"/>
        </w:rPr>
        <w:t xml:space="preserve">, </w:t>
      </w:r>
      <w:r w:rsidRPr="005A6FF8">
        <w:rPr>
          <w:sz w:val="20"/>
          <w:lang w:val="en-US"/>
        </w:rPr>
        <w:t xml:space="preserve">National Academy of </w:t>
      </w:r>
      <w:proofErr w:type="gramStart"/>
      <w:r w:rsidRPr="005A6FF8">
        <w:rPr>
          <w:sz w:val="20"/>
          <w:lang w:val="en-US"/>
        </w:rPr>
        <w:t>Sciences  of</w:t>
      </w:r>
      <w:proofErr w:type="gramEnd"/>
      <w:r w:rsidRPr="005A6FF8">
        <w:rPr>
          <w:sz w:val="20"/>
          <w:lang w:val="en-US"/>
        </w:rPr>
        <w:t xml:space="preserve"> Ukraine, Ukraine, Kyiv</w:t>
      </w:r>
      <w:r w:rsidRPr="005A6FF8">
        <w:rPr>
          <w:sz w:val="20"/>
        </w:rPr>
        <w:t>,</w:t>
      </w:r>
      <w:r w:rsidRPr="005A6FF8">
        <w:rPr>
          <w:sz w:val="20"/>
          <w:lang w:val="en-US"/>
        </w:rPr>
        <w:t xml:space="preserve"> Oleh </w:t>
      </w:r>
      <w:proofErr w:type="spellStart"/>
      <w:r w:rsidRPr="005A6FF8">
        <w:rPr>
          <w:sz w:val="20"/>
          <w:lang w:val="en-US"/>
        </w:rPr>
        <w:t>Mudrak</w:t>
      </w:r>
      <w:proofErr w:type="spellEnd"/>
      <w:r w:rsidRPr="005A6FF8">
        <w:rPr>
          <w:sz w:val="20"/>
          <w:lang w:val="en-US"/>
        </w:rPr>
        <w:t xml:space="preserve"> Street, 13</w:t>
      </w:r>
      <w:r w:rsidRPr="005A6FF8">
        <w:rPr>
          <w:sz w:val="20"/>
        </w:rPr>
        <w:t xml:space="preserve"> E-</w:t>
      </w:r>
      <w:proofErr w:type="spellStart"/>
      <w:r w:rsidRPr="005A6FF8">
        <w:rPr>
          <w:sz w:val="20"/>
        </w:rPr>
        <w:t>mail</w:t>
      </w:r>
      <w:proofErr w:type="spellEnd"/>
      <w:r w:rsidRPr="005A6FF8">
        <w:rPr>
          <w:sz w:val="20"/>
        </w:rPr>
        <w:t xml:space="preserve">: </w:t>
      </w:r>
      <w:r w:rsidRPr="005A6FF8">
        <w:rPr>
          <w:sz w:val="20"/>
          <w:lang w:val="en-US"/>
        </w:rPr>
        <w:t>s_levytska@ukr.net</w:t>
      </w:r>
    </w:p>
    <w:p w14:paraId="32A2BE75" w14:textId="1CC31764" w:rsidR="005A6FF8" w:rsidRPr="005A6FF8" w:rsidRDefault="005A6FF8" w:rsidP="005A6FF8">
      <w:pPr>
        <w:spacing w:after="120" w:line="276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</w:t>
      </w:r>
      <w:r w:rsidRPr="005A6FF8">
        <w:rPr>
          <w:sz w:val="20"/>
          <w:szCs w:val="20"/>
        </w:rPr>
        <w:t xml:space="preserve">. </w:t>
      </w:r>
      <w:r w:rsidRPr="005A6FF8">
        <w:rPr>
          <w:sz w:val="20"/>
          <w:szCs w:val="20"/>
          <w:lang w:val="en-US"/>
        </w:rPr>
        <w:t xml:space="preserve">Department of </w:t>
      </w:r>
      <w:proofErr w:type="spellStart"/>
      <w:r w:rsidRPr="005A6FF8">
        <w:rPr>
          <w:sz w:val="20"/>
          <w:szCs w:val="20"/>
          <w:lang w:val="en-US"/>
        </w:rPr>
        <w:t>Nanocatalysis</w:t>
      </w:r>
      <w:proofErr w:type="spellEnd"/>
      <w:r w:rsidRPr="005A6FF8">
        <w:rPr>
          <w:sz w:val="20"/>
          <w:szCs w:val="20"/>
        </w:rPr>
        <w:t xml:space="preserve">, </w:t>
      </w:r>
      <w:bookmarkStart w:id="0" w:name="_GoBack"/>
      <w:proofErr w:type="spellStart"/>
      <w:proofErr w:type="gramStart"/>
      <w:r w:rsidRPr="005A6FF8">
        <w:rPr>
          <w:sz w:val="20"/>
          <w:szCs w:val="20"/>
          <w:lang w:val="en-US"/>
        </w:rPr>
        <w:t>J.Heyrovsky</w:t>
      </w:r>
      <w:proofErr w:type="spellEnd"/>
      <w:proofErr w:type="gramEnd"/>
      <w:r w:rsidRPr="005A6FF8">
        <w:rPr>
          <w:sz w:val="20"/>
          <w:szCs w:val="20"/>
          <w:lang w:val="en-US"/>
        </w:rPr>
        <w:t xml:space="preserve"> Institute of Physical Chemistry</w:t>
      </w:r>
      <w:bookmarkEnd w:id="0"/>
      <w:r w:rsidRPr="005A6FF8">
        <w:rPr>
          <w:sz w:val="20"/>
          <w:szCs w:val="20"/>
          <w:lang w:val="en-US"/>
        </w:rPr>
        <w:t>, Czech Academy of Sciences,</w:t>
      </w:r>
      <w:r w:rsidRPr="005A6FF8">
        <w:rPr>
          <w:sz w:val="20"/>
          <w:szCs w:val="20"/>
        </w:rPr>
        <w:t xml:space="preserve"> </w:t>
      </w:r>
      <w:r w:rsidRPr="005A6FF8">
        <w:rPr>
          <w:sz w:val="20"/>
          <w:szCs w:val="20"/>
          <w:lang w:val="en-US"/>
        </w:rPr>
        <w:t xml:space="preserve">Czech Republic, Prague, </w:t>
      </w:r>
      <w:proofErr w:type="spellStart"/>
      <w:r w:rsidRPr="005A6FF8">
        <w:rPr>
          <w:iCs/>
          <w:sz w:val="20"/>
          <w:szCs w:val="20"/>
          <w:lang w:val="en-US"/>
        </w:rPr>
        <w:t>Dolejškova</w:t>
      </w:r>
      <w:proofErr w:type="spellEnd"/>
      <w:r w:rsidRPr="005A6FF8">
        <w:rPr>
          <w:iCs/>
          <w:sz w:val="20"/>
          <w:szCs w:val="20"/>
          <w:lang w:val="en-US"/>
        </w:rPr>
        <w:t xml:space="preserve"> 2155/3</w:t>
      </w:r>
      <w:r w:rsidRPr="005A6FF8">
        <w:rPr>
          <w:sz w:val="20"/>
          <w:szCs w:val="20"/>
        </w:rPr>
        <w:t>, E-</w:t>
      </w:r>
      <w:proofErr w:type="spellStart"/>
      <w:r w:rsidRPr="005A6FF8">
        <w:rPr>
          <w:sz w:val="20"/>
          <w:szCs w:val="20"/>
        </w:rPr>
        <w:t>mail</w:t>
      </w:r>
      <w:proofErr w:type="spellEnd"/>
      <w:r w:rsidRPr="005A6FF8">
        <w:rPr>
          <w:sz w:val="20"/>
          <w:szCs w:val="20"/>
        </w:rPr>
        <w:t xml:space="preserve">: </w:t>
      </w:r>
      <w:r w:rsidRPr="005A6FF8">
        <w:rPr>
          <w:sz w:val="20"/>
          <w:szCs w:val="20"/>
          <w:lang w:val="en-US"/>
        </w:rPr>
        <w:t>stefan.vajda@jh-inst.cas.cz</w:t>
      </w:r>
    </w:p>
    <w:p w14:paraId="3760048C" w14:textId="77777777" w:rsidR="005A6FF8" w:rsidRPr="005A6FF8" w:rsidRDefault="005A6FF8" w:rsidP="005A6FF8">
      <w:pPr>
        <w:pStyle w:val="Affilation"/>
        <w:spacing w:line="276" w:lineRule="auto"/>
        <w:rPr>
          <w:sz w:val="20"/>
          <w:lang w:val="en-US"/>
        </w:rPr>
      </w:pPr>
    </w:p>
    <w:p w14:paraId="63E48E15" w14:textId="2256A829" w:rsidR="00407CA8" w:rsidRPr="008166A0" w:rsidRDefault="00065983" w:rsidP="00407CA8">
      <w:pPr>
        <w:spacing w:line="276" w:lineRule="auto"/>
        <w:jc w:val="both"/>
        <w:rPr>
          <w:b/>
          <w:bCs/>
          <w:i/>
          <w:iCs/>
          <w:lang w:val="en-US"/>
        </w:rPr>
      </w:pPr>
      <w:proofErr w:type="spellStart"/>
      <w:r>
        <w:rPr>
          <w:sz w:val="22"/>
          <w:szCs w:val="22"/>
        </w:rPr>
        <w:t>Abstract</w:t>
      </w:r>
      <w:proofErr w:type="spellEnd"/>
      <w:r>
        <w:rPr>
          <w:sz w:val="22"/>
          <w:szCs w:val="22"/>
          <w:lang w:val="en-GB"/>
        </w:rPr>
        <w:t>.</w:t>
      </w:r>
      <w:r>
        <w:rPr>
          <w:sz w:val="22"/>
          <w:szCs w:val="22"/>
        </w:rPr>
        <w:t xml:space="preserve"> </w:t>
      </w:r>
      <w:r w:rsidR="00407CA8" w:rsidRPr="0027750D">
        <w:rPr>
          <w:b/>
          <w:bCs/>
          <w:i/>
          <w:iCs/>
          <w:sz w:val="22"/>
          <w:szCs w:val="22"/>
          <w:lang w:val="en-US"/>
        </w:rPr>
        <w:t>Hydrothermal treatment of precipitated ZrO</w:t>
      </w:r>
      <w:r w:rsidR="00407CA8" w:rsidRPr="007D4B5F">
        <w:rPr>
          <w:b/>
          <w:bCs/>
          <w:i/>
          <w:iCs/>
          <w:sz w:val="22"/>
          <w:szCs w:val="22"/>
          <w:vertAlign w:val="subscript"/>
          <w:lang w:val="en-US"/>
        </w:rPr>
        <w:t>2</w:t>
      </w:r>
      <w:r w:rsidR="00407CA8" w:rsidRPr="0027750D">
        <w:rPr>
          <w:b/>
          <w:bCs/>
          <w:i/>
          <w:iCs/>
          <w:sz w:val="22"/>
          <w:szCs w:val="22"/>
          <w:lang w:val="en-US"/>
        </w:rPr>
        <w:t xml:space="preserve"> at 300 °C promotes the transformation of amorphous ZrO</w:t>
      </w:r>
      <w:r w:rsidR="00407CA8" w:rsidRPr="0027750D">
        <w:rPr>
          <w:b/>
          <w:bCs/>
          <w:i/>
          <w:iCs/>
          <w:sz w:val="22"/>
          <w:szCs w:val="22"/>
          <w:vertAlign w:val="subscript"/>
          <w:lang w:val="en-US"/>
        </w:rPr>
        <w:t>2</w:t>
      </w:r>
      <w:r w:rsidR="00407CA8" w:rsidRPr="0027750D">
        <w:rPr>
          <w:b/>
          <w:bCs/>
          <w:i/>
          <w:iCs/>
          <w:sz w:val="22"/>
          <w:szCs w:val="22"/>
          <w:lang w:val="en-US"/>
        </w:rPr>
        <w:t xml:space="preserve"> into a pure monoclinic phase, as well as the formation of a uniform mesoporous structure</w:t>
      </w:r>
      <w:r w:rsidR="00964F0B">
        <w:rPr>
          <w:b/>
          <w:bCs/>
          <w:i/>
          <w:iCs/>
          <w:sz w:val="22"/>
          <w:szCs w:val="22"/>
          <w:lang w:val="en-US"/>
        </w:rPr>
        <w:t>,</w:t>
      </w:r>
      <w:r w:rsidR="00407CA8" w:rsidRPr="0027750D">
        <w:rPr>
          <w:b/>
          <w:bCs/>
          <w:i/>
          <w:iCs/>
          <w:sz w:val="22"/>
          <w:szCs w:val="22"/>
          <w:lang w:val="en-US"/>
        </w:rPr>
        <w:t xml:space="preserve"> which has higher thermal stability. Soft dry post-milling of monoclinic ZrO</w:t>
      </w:r>
      <w:r w:rsidR="00407CA8" w:rsidRPr="0027750D">
        <w:rPr>
          <w:b/>
          <w:bCs/>
          <w:i/>
          <w:iCs/>
          <w:sz w:val="22"/>
          <w:szCs w:val="22"/>
          <w:vertAlign w:val="subscript"/>
          <w:lang w:val="en-US"/>
        </w:rPr>
        <w:t>2</w:t>
      </w:r>
      <w:r w:rsidR="00407CA8" w:rsidRPr="0027750D">
        <w:rPr>
          <w:b/>
          <w:bCs/>
          <w:i/>
          <w:iCs/>
          <w:sz w:val="22"/>
          <w:szCs w:val="22"/>
          <w:lang w:val="en-US"/>
        </w:rPr>
        <w:t xml:space="preserve"> causes the introduction of defects into its structure without a noticeable change in the poro</w:t>
      </w:r>
      <w:r w:rsidR="00964F0B">
        <w:rPr>
          <w:b/>
          <w:bCs/>
          <w:i/>
          <w:iCs/>
          <w:sz w:val="22"/>
          <w:szCs w:val="22"/>
          <w:lang w:val="en-US"/>
        </w:rPr>
        <w:t>sity</w:t>
      </w:r>
      <w:r w:rsidR="00407CA8" w:rsidRPr="0027750D">
        <w:rPr>
          <w:b/>
          <w:bCs/>
          <w:i/>
          <w:iCs/>
          <w:sz w:val="22"/>
          <w:szCs w:val="22"/>
          <w:lang w:val="en-US"/>
        </w:rPr>
        <w:t xml:space="preserve"> and preservation of the phase composition. The presence of defects is confirmed directly </w:t>
      </w:r>
      <w:r w:rsidR="0095686D">
        <w:rPr>
          <w:b/>
          <w:bCs/>
          <w:i/>
          <w:iCs/>
          <w:sz w:val="22"/>
          <w:szCs w:val="22"/>
          <w:lang w:val="en-US"/>
        </w:rPr>
        <w:t xml:space="preserve">by </w:t>
      </w:r>
      <w:r w:rsidR="00407CA8" w:rsidRPr="0027750D">
        <w:rPr>
          <w:b/>
          <w:bCs/>
          <w:i/>
          <w:iCs/>
          <w:sz w:val="22"/>
          <w:szCs w:val="22"/>
          <w:lang w:val="en-US"/>
        </w:rPr>
        <w:t>UV-Vis spectra and indirectly by the manifestation of photocatalytic activity of milled samples under visible irradiation</w:t>
      </w:r>
      <w:r w:rsidR="00407CA8" w:rsidRPr="008166A0">
        <w:rPr>
          <w:b/>
          <w:bCs/>
          <w:i/>
          <w:iCs/>
          <w:lang w:val="en-US"/>
        </w:rPr>
        <w:t>.</w:t>
      </w:r>
    </w:p>
    <w:p w14:paraId="522BA44E" w14:textId="77777777" w:rsidR="00106943" w:rsidRPr="00407CA8" w:rsidRDefault="00106943" w:rsidP="00407CA8">
      <w:pPr>
        <w:spacing w:line="276" w:lineRule="auto"/>
        <w:jc w:val="both"/>
        <w:rPr>
          <w:sz w:val="22"/>
          <w:szCs w:val="22"/>
          <w:lang w:val="en-US"/>
        </w:rPr>
      </w:pPr>
    </w:p>
    <w:p w14:paraId="6F4B14A8" w14:textId="717DDEB8" w:rsidR="00106943" w:rsidRDefault="00065983">
      <w:pPr>
        <w:pStyle w:val="IndexTerms"/>
        <w:spacing w:line="276" w:lineRule="auto"/>
        <w:ind w:firstLine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</w:rPr>
        <w:t>Кеу</w:t>
      </w:r>
      <w:proofErr w:type="spellEnd"/>
      <w:r>
        <w:rPr>
          <w:sz w:val="22"/>
          <w:szCs w:val="22"/>
          <w:lang w:val="en-US"/>
        </w:rPr>
        <w:t>words</w:t>
      </w:r>
      <w:r>
        <w:rPr>
          <w:sz w:val="22"/>
          <w:szCs w:val="22"/>
          <w:lang w:val="en-GB"/>
        </w:rPr>
        <w:t>:</w:t>
      </w:r>
      <w:r>
        <w:rPr>
          <w:sz w:val="22"/>
          <w:szCs w:val="22"/>
          <w:lang w:val="en-US"/>
        </w:rPr>
        <w:t xml:space="preserve"> </w:t>
      </w:r>
      <w:r w:rsidR="009B1377">
        <w:rPr>
          <w:sz w:val="22"/>
          <w:szCs w:val="22"/>
          <w:lang w:val="en-US"/>
        </w:rPr>
        <w:t>zirconium dioxide, hydrothermal treatment, milling, cryst</w:t>
      </w:r>
      <w:r w:rsidR="00964F0B">
        <w:rPr>
          <w:sz w:val="22"/>
          <w:szCs w:val="22"/>
          <w:lang w:val="en-US"/>
        </w:rPr>
        <w:t>a</w:t>
      </w:r>
      <w:r w:rsidR="009B1377">
        <w:rPr>
          <w:sz w:val="22"/>
          <w:szCs w:val="22"/>
          <w:lang w:val="en-US"/>
        </w:rPr>
        <w:t>l and porous structure, photocataly</w:t>
      </w:r>
      <w:r w:rsidR="00DE43C0">
        <w:rPr>
          <w:sz w:val="22"/>
          <w:szCs w:val="22"/>
          <w:lang w:val="en-US"/>
        </w:rPr>
        <w:t>sis</w:t>
      </w:r>
      <w:r w:rsidR="009B1377">
        <w:rPr>
          <w:sz w:val="22"/>
          <w:szCs w:val="22"/>
          <w:lang w:val="en-US"/>
        </w:rPr>
        <w:t xml:space="preserve"> </w:t>
      </w:r>
    </w:p>
    <w:p w14:paraId="2E646672" w14:textId="77777777" w:rsidR="00106943" w:rsidRDefault="00065983">
      <w:pPr>
        <w:spacing w:after="120"/>
        <w:jc w:val="center"/>
        <w:rPr>
          <w:b/>
        </w:rPr>
      </w:pPr>
      <w:proofErr w:type="spellStart"/>
      <w:r>
        <w:rPr>
          <w:b/>
        </w:rPr>
        <w:t>Introduction</w:t>
      </w:r>
      <w:proofErr w:type="spellEnd"/>
      <w:r>
        <w:rPr>
          <w:b/>
        </w:rPr>
        <w:t xml:space="preserve"> </w:t>
      </w:r>
    </w:p>
    <w:p w14:paraId="5CBAEF2A" w14:textId="408F5018" w:rsidR="006F5176" w:rsidRPr="00B93741" w:rsidRDefault="00671F78" w:rsidP="00A32490">
      <w:pPr>
        <w:spacing w:line="276" w:lineRule="auto"/>
        <w:ind w:firstLine="720"/>
        <w:jc w:val="both"/>
        <w:rPr>
          <w:lang w:val="en-US"/>
        </w:rPr>
      </w:pPr>
      <w:r w:rsidRPr="00671F78">
        <w:rPr>
          <w:lang w:val="en-US"/>
        </w:rPr>
        <w:t xml:space="preserve">Zirconium dioxide is used as a catalyst or support </w:t>
      </w:r>
      <w:r w:rsidR="00964F0B">
        <w:rPr>
          <w:lang w:val="en-US"/>
        </w:rPr>
        <w:t xml:space="preserve">material </w:t>
      </w:r>
      <w:r w:rsidRPr="00671F78">
        <w:rPr>
          <w:lang w:val="en-US"/>
        </w:rPr>
        <w:t>in the temperature range up to 900</w:t>
      </w:r>
      <w:r w:rsidR="00964F0B">
        <w:rPr>
          <w:lang w:val="en-US"/>
        </w:rPr>
        <w:t xml:space="preserve"> </w:t>
      </w:r>
      <w:r w:rsidRPr="00671F78">
        <w:rPr>
          <w:b/>
          <w:bCs/>
          <w:color w:val="000000" w:themeColor="text1"/>
          <w:lang w:val="en-US"/>
        </w:rPr>
        <w:t>°</w:t>
      </w:r>
      <w:r w:rsidRPr="00671F78">
        <w:rPr>
          <w:lang w:val="en-US"/>
        </w:rPr>
        <w:t>C. Monoclinic ZrO</w:t>
      </w:r>
      <w:r w:rsidRPr="00671F78">
        <w:rPr>
          <w:vertAlign w:val="subscript"/>
          <w:lang w:val="en-US"/>
        </w:rPr>
        <w:t>2</w:t>
      </w:r>
      <w:r w:rsidRPr="00671F78">
        <w:rPr>
          <w:lang w:val="en-US"/>
        </w:rPr>
        <w:t xml:space="preserve"> is the only phase</w:t>
      </w:r>
      <w:r w:rsidR="006F5176">
        <w:rPr>
          <w:lang w:val="en-US"/>
        </w:rPr>
        <w:t xml:space="preserve"> that is </w:t>
      </w:r>
      <w:r w:rsidRPr="00671F78">
        <w:rPr>
          <w:lang w:val="en-US"/>
        </w:rPr>
        <w:t>stable under these conditions. This is important because the use of metastable tetragonal and cubic ZrO</w:t>
      </w:r>
      <w:r w:rsidRPr="00671F78">
        <w:rPr>
          <w:vertAlign w:val="subscript"/>
          <w:lang w:val="en-US"/>
        </w:rPr>
        <w:t>2</w:t>
      </w:r>
      <w:r w:rsidRPr="00671F78">
        <w:rPr>
          <w:lang w:val="en-US"/>
        </w:rPr>
        <w:t xml:space="preserve"> is accompanied by phase transformations and undesirable changes in structure during catalytic processes. Hydrothermal treatment (HTT) is the most effective low-temperature procedure for preparing ZrO</w:t>
      </w:r>
      <w:r w:rsidRPr="00671F78">
        <w:rPr>
          <w:vertAlign w:val="subscript"/>
          <w:lang w:val="en-US"/>
        </w:rPr>
        <w:t>2</w:t>
      </w:r>
      <w:r w:rsidR="0095686D">
        <w:rPr>
          <w:lang w:val="en-US"/>
        </w:rPr>
        <w:t xml:space="preserve"> </w:t>
      </w:r>
      <w:r w:rsidR="0095686D" w:rsidRPr="0095686D">
        <w:rPr>
          <w:lang w:val="en-US"/>
        </w:rPr>
        <w:t>enabling</w:t>
      </w:r>
      <w:r w:rsidR="0095686D" w:rsidRPr="00581F7A">
        <w:rPr>
          <w:lang w:val="en-US"/>
        </w:rPr>
        <w:t xml:space="preserve"> </w:t>
      </w:r>
      <w:r w:rsidRPr="0095686D">
        <w:rPr>
          <w:lang w:val="en-US"/>
        </w:rPr>
        <w:t>the formation of a developed mesoporous</w:t>
      </w:r>
      <w:r w:rsidR="0095686D" w:rsidRPr="00581F7A">
        <w:rPr>
          <w:lang w:val="en-US"/>
        </w:rPr>
        <w:t xml:space="preserve"> and</w:t>
      </w:r>
      <w:r w:rsidRPr="0095686D">
        <w:rPr>
          <w:lang w:val="en-US"/>
        </w:rPr>
        <w:t xml:space="preserve"> thermally stable structure</w:t>
      </w:r>
      <w:r w:rsidR="0095686D" w:rsidRPr="00581F7A">
        <w:rPr>
          <w:lang w:val="en-US"/>
        </w:rPr>
        <w:t>. It is known that dry milling is an effective way of introducing oxygen vacancies OVs into the structure of oxides, which can additionally enhance their catalytic activity.</w:t>
      </w:r>
      <w:r w:rsidR="006F5176" w:rsidRPr="0095686D">
        <w:rPr>
          <w:lang w:val="en-US"/>
        </w:rPr>
        <w:t xml:space="preserve"> </w:t>
      </w:r>
    </w:p>
    <w:p w14:paraId="0A76109A" w14:textId="77777777" w:rsidR="00671F78" w:rsidRPr="00800E40" w:rsidRDefault="00671F78" w:rsidP="00671F78">
      <w:pPr>
        <w:ind w:firstLine="284"/>
        <w:jc w:val="both"/>
        <w:rPr>
          <w:rFonts w:ascii="Arial" w:hAnsi="Arial" w:cs="Arial"/>
          <w:sz w:val="20"/>
          <w:szCs w:val="20"/>
          <w:lang w:val="en-US"/>
        </w:rPr>
      </w:pPr>
    </w:p>
    <w:p w14:paraId="6E679E76" w14:textId="77777777" w:rsidR="00106943" w:rsidRDefault="006F5176">
      <w:pPr>
        <w:spacing w:before="120" w:after="120"/>
        <w:jc w:val="center"/>
        <w:rPr>
          <w:b/>
          <w:lang w:val="en-US"/>
        </w:rPr>
      </w:pPr>
      <w:r>
        <w:rPr>
          <w:b/>
          <w:lang w:val="en-US"/>
        </w:rPr>
        <w:t>Results and discussion</w:t>
      </w:r>
    </w:p>
    <w:p w14:paraId="18370FC1" w14:textId="79CED027" w:rsidR="00A04C2A" w:rsidRDefault="00693535" w:rsidP="00DE43C0">
      <w:pPr>
        <w:spacing w:before="120" w:after="120" w:line="276" w:lineRule="auto"/>
        <w:ind w:firstLine="567"/>
        <w:jc w:val="both"/>
        <w:rPr>
          <w:lang w:val="en-US"/>
        </w:rPr>
      </w:pPr>
      <w:r w:rsidRPr="00E237F0">
        <w:rPr>
          <w:bCs/>
          <w:lang w:val="en-US"/>
        </w:rPr>
        <w:t>Initial ZrO</w:t>
      </w:r>
      <w:r w:rsidRPr="007D4B5F">
        <w:rPr>
          <w:bCs/>
          <w:vertAlign w:val="subscript"/>
          <w:lang w:val="en-US"/>
        </w:rPr>
        <w:t>2</w:t>
      </w:r>
      <w:r w:rsidRPr="00E237F0">
        <w:rPr>
          <w:bCs/>
          <w:lang w:val="en-US"/>
        </w:rPr>
        <w:t xml:space="preserve"> samples were </w:t>
      </w:r>
      <w:r w:rsidRPr="00964F0B">
        <w:rPr>
          <w:bCs/>
          <w:lang w:val="en-US"/>
        </w:rPr>
        <w:t xml:space="preserve">prepared </w:t>
      </w:r>
      <w:r w:rsidRPr="00E237F0">
        <w:rPr>
          <w:bCs/>
          <w:lang w:val="en-US"/>
        </w:rPr>
        <w:t xml:space="preserve">from zirconium oxynitrate aqueous solution using </w:t>
      </w:r>
      <w:r w:rsidRPr="00E237F0">
        <w:rPr>
          <w:lang w:val="en-US"/>
        </w:rPr>
        <w:t xml:space="preserve">ammonium hydroxide as </w:t>
      </w:r>
      <w:r w:rsidR="0095686D">
        <w:rPr>
          <w:lang w:val="en-US"/>
        </w:rPr>
        <w:t xml:space="preserve">a </w:t>
      </w:r>
      <w:r w:rsidRPr="00E237F0">
        <w:rPr>
          <w:lang w:val="en-US"/>
        </w:rPr>
        <w:t>precipitant at pH 7 and 9.5.</w:t>
      </w:r>
      <w:r w:rsidR="00E237F0" w:rsidRPr="00E237F0">
        <w:rPr>
          <w:lang w:val="en-US"/>
        </w:rPr>
        <w:t xml:space="preserve"> The obtained ZrO</w:t>
      </w:r>
      <w:r w:rsidR="00E237F0" w:rsidRPr="00E237F0">
        <w:rPr>
          <w:vertAlign w:val="subscript"/>
          <w:lang w:val="en-US"/>
        </w:rPr>
        <w:t>2</w:t>
      </w:r>
      <w:r w:rsidR="00E237F0" w:rsidRPr="00E237F0">
        <w:rPr>
          <w:lang w:val="en-US"/>
        </w:rPr>
        <w:t xml:space="preserve"> in the form of a wet gel and a dried xerogel was subsequently subjected to hydrothermal treatment (HTT) at 260-320</w:t>
      </w:r>
      <w:r w:rsidR="006D4A54">
        <w:rPr>
          <w:lang w:val="en-US"/>
        </w:rPr>
        <w:t xml:space="preserve"> </w:t>
      </w:r>
      <w:r w:rsidR="00E237F0" w:rsidRPr="00671F78">
        <w:rPr>
          <w:b/>
          <w:bCs/>
          <w:color w:val="000000" w:themeColor="text1"/>
          <w:lang w:val="en-US"/>
        </w:rPr>
        <w:t>°</w:t>
      </w:r>
      <w:r w:rsidR="00E237F0" w:rsidRPr="00E237F0">
        <w:rPr>
          <w:lang w:val="en-US"/>
        </w:rPr>
        <w:t>C and equilibrium vapor pressure for 5-7 hours. Hydrothermally treated dried xerogels were subjected to mechanochemical treatment (</w:t>
      </w:r>
      <w:proofErr w:type="spellStart"/>
      <w:r w:rsidR="00E237F0" w:rsidRPr="00E237F0">
        <w:rPr>
          <w:lang w:val="en-US"/>
        </w:rPr>
        <w:t>MChT</w:t>
      </w:r>
      <w:proofErr w:type="spellEnd"/>
      <w:r w:rsidR="00E237F0" w:rsidRPr="00E237F0">
        <w:rPr>
          <w:lang w:val="en-US"/>
        </w:rPr>
        <w:t xml:space="preserve">) in air (dry milling) at 300-500 </w:t>
      </w:r>
      <w:r w:rsidR="006D4A54">
        <w:rPr>
          <w:lang w:val="en-US"/>
        </w:rPr>
        <w:t>rounds-per-minute (</w:t>
      </w:r>
      <w:r w:rsidR="00E237F0" w:rsidRPr="00E237F0">
        <w:rPr>
          <w:lang w:val="en-US"/>
        </w:rPr>
        <w:t>rpm</w:t>
      </w:r>
      <w:r w:rsidR="006D4A54">
        <w:rPr>
          <w:lang w:val="en-US"/>
        </w:rPr>
        <w:t>)</w:t>
      </w:r>
      <w:r w:rsidR="00726499">
        <w:rPr>
          <w:lang w:val="en-US"/>
        </w:rPr>
        <w:t xml:space="preserve"> and ball-to-powder ratio </w:t>
      </w:r>
      <w:r w:rsidR="006D4A54">
        <w:rPr>
          <w:lang w:val="en-US"/>
        </w:rPr>
        <w:t>(</w:t>
      </w:r>
      <w:r w:rsidR="00726499">
        <w:rPr>
          <w:lang w:val="en-US"/>
        </w:rPr>
        <w:t>BPR</w:t>
      </w:r>
      <w:r w:rsidR="006D4A54">
        <w:rPr>
          <w:lang w:val="en-US"/>
        </w:rPr>
        <w:t>)</w:t>
      </w:r>
      <w:r w:rsidR="00726499">
        <w:rPr>
          <w:lang w:val="en-US"/>
        </w:rPr>
        <w:t xml:space="preserve"> 10-25</w:t>
      </w:r>
      <w:r w:rsidR="00E237F0" w:rsidRPr="00E237F0">
        <w:rPr>
          <w:lang w:val="en-US"/>
        </w:rPr>
        <w:t xml:space="preserve"> for 30-60 min.</w:t>
      </w:r>
      <w:r w:rsidR="00DE43C0">
        <w:rPr>
          <w:lang w:val="en-US"/>
        </w:rPr>
        <w:t xml:space="preserve"> </w:t>
      </w:r>
      <w:r w:rsidR="00A04C2A" w:rsidRPr="00A04C2A">
        <w:rPr>
          <w:lang w:val="en-US"/>
        </w:rPr>
        <w:t xml:space="preserve">A pure monoclinic phase </w:t>
      </w:r>
      <w:r w:rsidR="006D4A54">
        <w:rPr>
          <w:lang w:val="en-US"/>
        </w:rPr>
        <w:t>with</w:t>
      </w:r>
      <w:r w:rsidR="006D4A54" w:rsidRPr="00A04C2A">
        <w:rPr>
          <w:lang w:val="en-US"/>
        </w:rPr>
        <w:t xml:space="preserve"> </w:t>
      </w:r>
      <w:r w:rsidR="00A04C2A" w:rsidRPr="00A04C2A">
        <w:rPr>
          <w:lang w:val="en-US"/>
        </w:rPr>
        <w:t xml:space="preserve">varying degrees of crystallinity </w:t>
      </w:r>
      <w:r w:rsidR="00394F73">
        <w:rPr>
          <w:lang w:val="en-US"/>
        </w:rPr>
        <w:t>(crystallite size is within 3-15 nm)</w:t>
      </w:r>
      <w:r w:rsidR="006D4A54">
        <w:rPr>
          <w:lang w:val="en-US"/>
        </w:rPr>
        <w:t xml:space="preserve"> </w:t>
      </w:r>
      <w:r w:rsidR="00A04C2A" w:rsidRPr="00A04C2A">
        <w:rPr>
          <w:lang w:val="en-US"/>
        </w:rPr>
        <w:t xml:space="preserve">is formed after </w:t>
      </w:r>
      <w:proofErr w:type="gramStart"/>
      <w:r w:rsidR="00645F66">
        <w:rPr>
          <w:lang w:val="en-US"/>
        </w:rPr>
        <w:t>HTT</w:t>
      </w:r>
      <w:r w:rsidR="00A83ACB">
        <w:rPr>
          <w:lang w:val="en-US"/>
        </w:rPr>
        <w:t xml:space="preserve"> </w:t>
      </w:r>
      <w:r w:rsidR="00A04C2A" w:rsidRPr="00A04C2A">
        <w:rPr>
          <w:lang w:val="en-US"/>
        </w:rPr>
        <w:t xml:space="preserve"> at</w:t>
      </w:r>
      <w:proofErr w:type="gramEnd"/>
      <w:r w:rsidR="00A04C2A" w:rsidRPr="00A04C2A">
        <w:rPr>
          <w:lang w:val="en-US"/>
        </w:rPr>
        <w:t xml:space="preserve"> 260-300 °C of ZrO</w:t>
      </w:r>
      <w:r w:rsidR="00A04C2A" w:rsidRPr="00990762">
        <w:rPr>
          <w:vertAlign w:val="subscript"/>
          <w:lang w:val="en-US"/>
        </w:rPr>
        <w:t>2</w:t>
      </w:r>
      <w:r w:rsidR="00A04C2A" w:rsidRPr="00A04C2A">
        <w:rPr>
          <w:lang w:val="en-US"/>
        </w:rPr>
        <w:t xml:space="preserve"> precipitated at pH 7</w:t>
      </w:r>
      <w:r w:rsidR="00394F73">
        <w:rPr>
          <w:lang w:val="en-US"/>
        </w:rPr>
        <w:t xml:space="preserve"> (Fig. 1).</w:t>
      </w:r>
      <w:r w:rsidR="00990762">
        <w:rPr>
          <w:lang w:val="en-US"/>
        </w:rPr>
        <w:t xml:space="preserve"> F</w:t>
      </w:r>
      <w:r w:rsidR="00990762" w:rsidRPr="00657035">
        <w:rPr>
          <w:lang w:val="en-US"/>
        </w:rPr>
        <w:t>ull profile Rietveld refinement</w:t>
      </w:r>
      <w:r w:rsidR="00394F73">
        <w:rPr>
          <w:lang w:val="en-US"/>
        </w:rPr>
        <w:t xml:space="preserve"> </w:t>
      </w:r>
      <w:r w:rsidR="00990762">
        <w:rPr>
          <w:lang w:val="en-US"/>
        </w:rPr>
        <w:t xml:space="preserve">analysis confirms </w:t>
      </w:r>
      <w:r w:rsidR="0095686D">
        <w:rPr>
          <w:lang w:val="en-US"/>
        </w:rPr>
        <w:lastRenderedPageBreak/>
        <w:t xml:space="preserve">formation </w:t>
      </w:r>
      <w:r w:rsidR="00990762">
        <w:rPr>
          <w:lang w:val="en-US"/>
        </w:rPr>
        <w:t>of almost pure</w:t>
      </w:r>
      <w:r w:rsidR="006D4A54">
        <w:rPr>
          <w:lang w:val="en-US"/>
        </w:rPr>
        <w:t>,</w:t>
      </w:r>
      <w:r w:rsidR="00990762">
        <w:rPr>
          <w:lang w:val="en-US"/>
        </w:rPr>
        <w:t xml:space="preserve"> well-crystallized monoclinic ZrO</w:t>
      </w:r>
      <w:r w:rsidR="00990762" w:rsidRPr="00990762">
        <w:rPr>
          <w:vertAlign w:val="subscript"/>
          <w:lang w:val="en-US"/>
        </w:rPr>
        <w:t>2</w:t>
      </w:r>
      <w:r w:rsidR="00990762">
        <w:rPr>
          <w:lang w:val="en-US"/>
        </w:rPr>
        <w:t xml:space="preserve"> after HTT of wet gel and dried xerogel </w:t>
      </w:r>
      <w:r w:rsidR="00990762" w:rsidRPr="00A04C2A">
        <w:rPr>
          <w:lang w:val="en-US"/>
        </w:rPr>
        <w:t>at 300°</w:t>
      </w:r>
      <w:r w:rsidR="00990762">
        <w:rPr>
          <w:lang w:val="en-US"/>
        </w:rPr>
        <w:t>C.</w:t>
      </w:r>
    </w:p>
    <w:p w14:paraId="13640E65" w14:textId="3CBB3030" w:rsidR="00106943" w:rsidRPr="00814C71" w:rsidRDefault="00814C71">
      <w:pPr>
        <w:tabs>
          <w:tab w:val="left" w:pos="198"/>
        </w:tabs>
        <w:spacing w:line="276" w:lineRule="auto"/>
        <w:ind w:firstLine="567"/>
        <w:jc w:val="both"/>
        <w:rPr>
          <w:lang w:val="en-US"/>
        </w:rPr>
      </w:pPr>
      <w:r>
        <w:rPr>
          <w:lang w:val="en-US"/>
        </w:rPr>
        <w:t xml:space="preserve">Post-milling </w:t>
      </w:r>
      <w:r w:rsidRPr="00814C71">
        <w:rPr>
          <w:lang w:val="en-US"/>
        </w:rPr>
        <w:t>of the hydrothermally prepared monoclinic phase leads to the introduction of micro-strains into the crystal structure while maintaining the phase composition.</w:t>
      </w:r>
    </w:p>
    <w:p w14:paraId="442DEFD1" w14:textId="77777777" w:rsidR="005A6FF8" w:rsidRDefault="005A6FF8" w:rsidP="00726499">
      <w:pPr>
        <w:spacing w:before="120" w:line="276" w:lineRule="auto"/>
        <w:jc w:val="center"/>
        <w:rPr>
          <w:iCs/>
        </w:rPr>
      </w:pPr>
      <w:r>
        <w:rPr>
          <w:iCs/>
          <w:noProof/>
        </w:rPr>
        <w:drawing>
          <wp:inline distT="0" distB="0" distL="0" distR="0" wp14:anchorId="4CDBE2B3" wp14:editId="2A94CFB6">
            <wp:extent cx="5939790" cy="41452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4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0A74" w14:textId="77777777" w:rsidR="005A6FF8" w:rsidRPr="00726499" w:rsidRDefault="005A6FF8" w:rsidP="005A6FF8">
      <w:pPr>
        <w:spacing w:before="120" w:line="276" w:lineRule="auto"/>
        <w:jc w:val="center"/>
        <w:rPr>
          <w:iCs/>
          <w:lang w:val="en-US"/>
        </w:rPr>
      </w:pPr>
      <w:r>
        <w:rPr>
          <w:iCs/>
          <w:lang w:val="en-US"/>
        </w:rPr>
        <w:t xml:space="preserve">Fig. 1. </w:t>
      </w:r>
      <w:r w:rsidRPr="00AE60FF">
        <w:rPr>
          <w:lang w:val="en-US"/>
        </w:rPr>
        <w:t>XRD patterns for ZrO</w:t>
      </w:r>
      <w:r w:rsidRPr="00AE60FF">
        <w:rPr>
          <w:vertAlign w:val="subscript"/>
          <w:lang w:val="en-US"/>
        </w:rPr>
        <w:t>2</w:t>
      </w:r>
      <w:r w:rsidRPr="00AE60FF">
        <w:rPr>
          <w:lang w:val="en-US"/>
        </w:rPr>
        <w:t xml:space="preserve">, precipitated at pH 7, after HTT additional </w:t>
      </w:r>
      <w:proofErr w:type="spellStart"/>
      <w:r w:rsidRPr="00AE60FF">
        <w:rPr>
          <w:lang w:val="en-US"/>
        </w:rPr>
        <w:t>MChT</w:t>
      </w:r>
      <w:proofErr w:type="spellEnd"/>
      <w:r w:rsidRPr="00AE60FF">
        <w:rPr>
          <w:lang w:val="en-US"/>
        </w:rPr>
        <w:t xml:space="preserve"> under different </w:t>
      </w:r>
      <w:r>
        <w:rPr>
          <w:lang w:val="en-US"/>
        </w:rPr>
        <w:t xml:space="preserve">synthetic </w:t>
      </w:r>
      <w:r w:rsidRPr="00AE60FF">
        <w:rPr>
          <w:lang w:val="en-US"/>
        </w:rPr>
        <w:t>conditions</w:t>
      </w:r>
      <w:r>
        <w:rPr>
          <w:lang w:val="en-US"/>
        </w:rPr>
        <w:t>.</w:t>
      </w:r>
    </w:p>
    <w:p w14:paraId="73A4A82F" w14:textId="1B16F3BA" w:rsidR="00726499" w:rsidRDefault="00CA4EE2" w:rsidP="00CA4EE2">
      <w:pPr>
        <w:spacing w:before="120" w:line="276" w:lineRule="auto"/>
        <w:ind w:firstLine="720"/>
        <w:jc w:val="both"/>
        <w:rPr>
          <w:iCs/>
        </w:rPr>
      </w:pPr>
      <w:r w:rsidRPr="00CA4EE2">
        <w:rPr>
          <w:iCs/>
          <w:lang w:val="en-US"/>
        </w:rPr>
        <w:t>Nitrogen adsorption-desorption isotherms demonstrate the transformation of the micro</w:t>
      </w:r>
      <w:r>
        <w:rPr>
          <w:iCs/>
        </w:rPr>
        <w:t>-</w:t>
      </w:r>
      <w:r w:rsidRPr="00CA4EE2">
        <w:rPr>
          <w:iCs/>
          <w:lang w:val="en-US"/>
        </w:rPr>
        <w:t xml:space="preserve">mesoporous structure of the initial </w:t>
      </w:r>
      <w:r>
        <w:rPr>
          <w:iCs/>
          <w:lang w:val="en-US"/>
        </w:rPr>
        <w:t>precipitated</w:t>
      </w:r>
      <w:r w:rsidRPr="00CA4EE2">
        <w:rPr>
          <w:iCs/>
          <w:lang w:val="en-US"/>
        </w:rPr>
        <w:t xml:space="preserve"> ZrO</w:t>
      </w:r>
      <w:r w:rsidRPr="00CB221E">
        <w:rPr>
          <w:iCs/>
          <w:vertAlign w:val="subscript"/>
          <w:lang w:val="en-US"/>
        </w:rPr>
        <w:t>2</w:t>
      </w:r>
      <w:r w:rsidRPr="00CA4EE2">
        <w:rPr>
          <w:iCs/>
          <w:lang w:val="en-US"/>
        </w:rPr>
        <w:t xml:space="preserve"> into a developed </w:t>
      </w:r>
      <w:r>
        <w:rPr>
          <w:iCs/>
          <w:lang w:val="en-US"/>
        </w:rPr>
        <w:t>and uniform</w:t>
      </w:r>
      <w:r w:rsidRPr="00CA4EE2">
        <w:rPr>
          <w:iCs/>
          <w:lang w:val="en-US"/>
        </w:rPr>
        <w:t xml:space="preserve"> mesoporous structure </w:t>
      </w:r>
      <w:r w:rsidR="007D4B5F">
        <w:rPr>
          <w:iCs/>
          <w:lang w:val="en-US"/>
        </w:rPr>
        <w:t xml:space="preserve">with high specific surface area S, mesopore volume </w:t>
      </w:r>
      <w:proofErr w:type="spellStart"/>
      <w:r w:rsidR="007D4B5F">
        <w:rPr>
          <w:iCs/>
          <w:lang w:val="en-US"/>
        </w:rPr>
        <w:t>V</w:t>
      </w:r>
      <w:r w:rsidR="007D4B5F" w:rsidRPr="007D4B5F">
        <w:rPr>
          <w:iCs/>
          <w:vertAlign w:val="subscript"/>
          <w:lang w:val="en-US"/>
        </w:rPr>
        <w:t>me</w:t>
      </w:r>
      <w:proofErr w:type="spellEnd"/>
      <w:r w:rsidR="007D4B5F">
        <w:rPr>
          <w:iCs/>
          <w:lang w:val="en-US"/>
        </w:rPr>
        <w:t xml:space="preserve"> and mesopore size </w:t>
      </w:r>
      <w:proofErr w:type="spellStart"/>
      <w:r w:rsidR="007D4B5F">
        <w:rPr>
          <w:iCs/>
          <w:lang w:val="en-US"/>
        </w:rPr>
        <w:t>d</w:t>
      </w:r>
      <w:r w:rsidR="007D4B5F" w:rsidRPr="007D4B5F">
        <w:rPr>
          <w:iCs/>
          <w:vertAlign w:val="subscript"/>
          <w:lang w:val="en-US"/>
        </w:rPr>
        <w:t>me</w:t>
      </w:r>
      <w:proofErr w:type="spellEnd"/>
      <w:r w:rsidR="007D4B5F">
        <w:rPr>
          <w:iCs/>
          <w:lang w:val="en-US"/>
        </w:rPr>
        <w:t xml:space="preserve"> </w:t>
      </w:r>
      <w:r w:rsidRPr="00CA4EE2">
        <w:rPr>
          <w:iCs/>
          <w:lang w:val="en-US"/>
        </w:rPr>
        <w:t xml:space="preserve">after </w:t>
      </w:r>
      <w:r>
        <w:rPr>
          <w:iCs/>
          <w:lang w:val="en-US"/>
        </w:rPr>
        <w:t>HTT</w:t>
      </w:r>
      <w:r w:rsidR="007D4B5F">
        <w:rPr>
          <w:iCs/>
          <w:lang w:val="en-US"/>
        </w:rPr>
        <w:t>. This structure</w:t>
      </w:r>
      <w:r w:rsidR="00FC6C6B" w:rsidRPr="00FC6C6B">
        <w:rPr>
          <w:iCs/>
        </w:rPr>
        <w:t xml:space="preserve"> </w:t>
      </w:r>
      <w:proofErr w:type="spellStart"/>
      <w:r w:rsidR="00FC6C6B" w:rsidRPr="00FC6C6B">
        <w:rPr>
          <w:iCs/>
        </w:rPr>
        <w:t>is</w:t>
      </w:r>
      <w:proofErr w:type="spellEnd"/>
      <w:r w:rsidR="00FC6C6B" w:rsidRPr="00FC6C6B">
        <w:rPr>
          <w:iCs/>
        </w:rPr>
        <w:t xml:space="preserve"> </w:t>
      </w:r>
      <w:proofErr w:type="spellStart"/>
      <w:r w:rsidR="00FC6C6B" w:rsidRPr="00FC6C6B">
        <w:rPr>
          <w:iCs/>
        </w:rPr>
        <w:t>largely</w:t>
      </w:r>
      <w:proofErr w:type="spellEnd"/>
      <w:r w:rsidR="00FC6C6B" w:rsidRPr="00FC6C6B">
        <w:rPr>
          <w:iCs/>
        </w:rPr>
        <w:t xml:space="preserve"> </w:t>
      </w:r>
      <w:proofErr w:type="spellStart"/>
      <w:r w:rsidR="00FC6C6B" w:rsidRPr="00FC6C6B">
        <w:rPr>
          <w:iCs/>
        </w:rPr>
        <w:t>preserved</w:t>
      </w:r>
      <w:proofErr w:type="spellEnd"/>
      <w:r w:rsidR="00FC6C6B" w:rsidRPr="00FC6C6B">
        <w:rPr>
          <w:iCs/>
        </w:rPr>
        <w:t xml:space="preserve"> </w:t>
      </w:r>
      <w:proofErr w:type="spellStart"/>
      <w:r w:rsidR="00FC6C6B" w:rsidRPr="00FC6C6B">
        <w:rPr>
          <w:iCs/>
        </w:rPr>
        <w:t>after</w:t>
      </w:r>
      <w:proofErr w:type="spellEnd"/>
      <w:r w:rsidR="00FC6C6B">
        <w:rPr>
          <w:iCs/>
        </w:rPr>
        <w:t xml:space="preserve"> </w:t>
      </w:r>
      <w:r w:rsidR="00FC6C6B">
        <w:rPr>
          <w:iCs/>
          <w:lang w:val="en-US"/>
        </w:rPr>
        <w:t>post-milling</w:t>
      </w:r>
      <w:r w:rsidRPr="00CA4EE2">
        <w:rPr>
          <w:iCs/>
          <w:lang w:val="en-US"/>
        </w:rPr>
        <w:t>.</w:t>
      </w:r>
      <w:r w:rsidR="00CB221E">
        <w:rPr>
          <w:iCs/>
        </w:rPr>
        <w:t xml:space="preserve"> </w:t>
      </w:r>
      <w:proofErr w:type="spellStart"/>
      <w:r w:rsidR="00CB221E" w:rsidRPr="00CB221E">
        <w:rPr>
          <w:iCs/>
        </w:rPr>
        <w:t>Moreover</w:t>
      </w:r>
      <w:proofErr w:type="spellEnd"/>
      <w:r w:rsidR="00CB221E" w:rsidRPr="00CB221E">
        <w:rPr>
          <w:iCs/>
        </w:rPr>
        <w:t xml:space="preserve">, </w:t>
      </w:r>
      <w:proofErr w:type="spellStart"/>
      <w:r w:rsidR="00CB221E" w:rsidRPr="00CB221E">
        <w:rPr>
          <w:iCs/>
        </w:rPr>
        <w:t>the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hydrothermal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and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post</w:t>
      </w:r>
      <w:proofErr w:type="spellEnd"/>
      <w:r w:rsidR="00CB221E" w:rsidRPr="00CB221E">
        <w:rPr>
          <w:iCs/>
        </w:rPr>
        <w:t>-</w:t>
      </w:r>
      <w:proofErr w:type="spellStart"/>
      <w:r w:rsidR="00CB221E">
        <w:rPr>
          <w:iCs/>
          <w:lang w:val="en-US"/>
        </w:rPr>
        <w:t>mille</w:t>
      </w:r>
      <w:proofErr w:type="spellEnd"/>
      <w:r w:rsidR="00CB221E" w:rsidRPr="00CB221E">
        <w:rPr>
          <w:iCs/>
        </w:rPr>
        <w:t xml:space="preserve">d </w:t>
      </w:r>
      <w:proofErr w:type="spellStart"/>
      <w:r w:rsidR="00CB221E" w:rsidRPr="00CB221E">
        <w:rPr>
          <w:iCs/>
        </w:rPr>
        <w:t>samples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have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increased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thermal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stability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of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the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porous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structure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compared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to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the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initial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precipitated</w:t>
      </w:r>
      <w:proofErr w:type="spellEnd"/>
      <w:r w:rsidR="00CB221E" w:rsidRPr="00CB221E">
        <w:rPr>
          <w:iCs/>
        </w:rPr>
        <w:t xml:space="preserve"> </w:t>
      </w:r>
      <w:proofErr w:type="spellStart"/>
      <w:r w:rsidR="00CB221E" w:rsidRPr="00CB221E">
        <w:rPr>
          <w:iCs/>
        </w:rPr>
        <w:t>sample</w:t>
      </w:r>
      <w:proofErr w:type="spellEnd"/>
      <w:r w:rsidR="00C01BF3">
        <w:rPr>
          <w:iCs/>
          <w:lang w:val="en-US"/>
        </w:rPr>
        <w:t xml:space="preserve"> (</w:t>
      </w:r>
      <w:r w:rsidR="003577BD">
        <w:rPr>
          <w:iCs/>
          <w:lang w:val="en-US"/>
        </w:rPr>
        <w:t>Table 1)</w:t>
      </w:r>
      <w:r w:rsidR="00CB221E" w:rsidRPr="00CB221E">
        <w:rPr>
          <w:iCs/>
        </w:rPr>
        <w:t>.</w:t>
      </w:r>
    </w:p>
    <w:p w14:paraId="0ED4FE90" w14:textId="77777777" w:rsidR="002F3140" w:rsidRDefault="002F3140" w:rsidP="00CA4EE2">
      <w:pPr>
        <w:spacing w:before="120" w:line="276" w:lineRule="auto"/>
        <w:ind w:firstLine="720"/>
        <w:jc w:val="both"/>
        <w:rPr>
          <w:iCs/>
        </w:rPr>
      </w:pPr>
    </w:p>
    <w:p w14:paraId="1C369057" w14:textId="77777777" w:rsidR="00EA01E8" w:rsidRPr="0084739B" w:rsidRDefault="00EA01E8" w:rsidP="005A6FF8">
      <w:pPr>
        <w:jc w:val="right"/>
        <w:rPr>
          <w:i/>
          <w:iCs/>
          <w:lang w:val="en-US"/>
        </w:rPr>
      </w:pPr>
      <w:r w:rsidRPr="0084739B">
        <w:rPr>
          <w:i/>
          <w:iCs/>
          <w:lang w:val="en-US"/>
        </w:rPr>
        <w:t>Table 1. Characteristics of porous structure for samples precipitated at pH 7</w:t>
      </w:r>
    </w:p>
    <w:p w14:paraId="744C0BA8" w14:textId="77777777" w:rsidR="00EA01E8" w:rsidRPr="00FE0BD9" w:rsidRDefault="00EA01E8" w:rsidP="00EA01E8">
      <w:pPr>
        <w:rPr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53"/>
        <w:gridCol w:w="992"/>
        <w:gridCol w:w="1276"/>
        <w:gridCol w:w="1276"/>
      </w:tblGrid>
      <w:tr w:rsidR="00EA01E8" w14:paraId="3E5AD66D" w14:textId="77777777" w:rsidTr="00463232">
        <w:tc>
          <w:tcPr>
            <w:tcW w:w="5353" w:type="dxa"/>
          </w:tcPr>
          <w:p w14:paraId="246812C3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Conditions of modification</w:t>
            </w:r>
          </w:p>
        </w:tc>
        <w:tc>
          <w:tcPr>
            <w:tcW w:w="992" w:type="dxa"/>
          </w:tcPr>
          <w:p w14:paraId="47A47784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S, m</w:t>
            </w:r>
            <w:r w:rsidRPr="0084739B">
              <w:rPr>
                <w:vertAlign w:val="superscript"/>
                <w:lang w:val="en-US"/>
              </w:rPr>
              <w:t>2</w:t>
            </w:r>
            <w:r w:rsidRPr="0084739B">
              <w:rPr>
                <w:lang w:val="en-US"/>
              </w:rPr>
              <w:t>/g</w:t>
            </w:r>
          </w:p>
        </w:tc>
        <w:tc>
          <w:tcPr>
            <w:tcW w:w="1276" w:type="dxa"/>
          </w:tcPr>
          <w:p w14:paraId="0B89D108" w14:textId="77777777" w:rsidR="00EA01E8" w:rsidRPr="0084739B" w:rsidRDefault="00EA01E8" w:rsidP="00463232">
            <w:pPr>
              <w:rPr>
                <w:lang w:val="en-US"/>
              </w:rPr>
            </w:pPr>
            <w:proofErr w:type="spellStart"/>
            <w:r w:rsidRPr="0084739B">
              <w:rPr>
                <w:lang w:val="en-US"/>
              </w:rPr>
              <w:t>V</w:t>
            </w:r>
            <w:r w:rsidRPr="0084739B">
              <w:rPr>
                <w:vertAlign w:val="subscript"/>
                <w:lang w:val="en-US"/>
              </w:rPr>
              <w:t>me</w:t>
            </w:r>
            <w:proofErr w:type="spellEnd"/>
            <w:r w:rsidRPr="0084739B">
              <w:rPr>
                <w:lang w:val="en-US"/>
              </w:rPr>
              <w:t>, cm</w:t>
            </w:r>
            <w:r w:rsidRPr="0084739B">
              <w:rPr>
                <w:vertAlign w:val="superscript"/>
                <w:lang w:val="en-US"/>
              </w:rPr>
              <w:t>3</w:t>
            </w:r>
            <w:r w:rsidRPr="0084739B">
              <w:rPr>
                <w:lang w:val="en-US"/>
              </w:rPr>
              <w:t>/g</w:t>
            </w:r>
          </w:p>
        </w:tc>
        <w:tc>
          <w:tcPr>
            <w:tcW w:w="1276" w:type="dxa"/>
          </w:tcPr>
          <w:p w14:paraId="4124DDB9" w14:textId="77777777" w:rsidR="00EA01E8" w:rsidRPr="0084739B" w:rsidRDefault="00EA01E8" w:rsidP="00463232">
            <w:pPr>
              <w:rPr>
                <w:lang w:val="en-US"/>
              </w:rPr>
            </w:pPr>
            <w:proofErr w:type="spellStart"/>
            <w:r w:rsidRPr="0084739B">
              <w:rPr>
                <w:lang w:val="en-US"/>
              </w:rPr>
              <w:t>d</w:t>
            </w:r>
            <w:r w:rsidRPr="0084739B">
              <w:rPr>
                <w:vertAlign w:val="subscript"/>
                <w:lang w:val="en-US"/>
              </w:rPr>
              <w:t>me</w:t>
            </w:r>
            <w:proofErr w:type="spellEnd"/>
            <w:r w:rsidRPr="0084739B">
              <w:rPr>
                <w:lang w:val="en-US"/>
              </w:rPr>
              <w:t>*, nm</w:t>
            </w:r>
          </w:p>
        </w:tc>
      </w:tr>
      <w:tr w:rsidR="00EA01E8" w14:paraId="3747C201" w14:textId="77777777" w:rsidTr="00463232">
        <w:tc>
          <w:tcPr>
            <w:tcW w:w="5353" w:type="dxa"/>
          </w:tcPr>
          <w:p w14:paraId="3DE0F3BB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 xml:space="preserve">Initial pH 7 </w:t>
            </w:r>
          </w:p>
        </w:tc>
        <w:tc>
          <w:tcPr>
            <w:tcW w:w="992" w:type="dxa"/>
          </w:tcPr>
          <w:p w14:paraId="79F3287E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1</w:t>
            </w:r>
            <w:r w:rsidRPr="0084739B">
              <w:t>30</w:t>
            </w:r>
          </w:p>
        </w:tc>
        <w:tc>
          <w:tcPr>
            <w:tcW w:w="1276" w:type="dxa"/>
          </w:tcPr>
          <w:p w14:paraId="006568A2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</w:t>
            </w:r>
            <w:r w:rsidRPr="0084739B">
              <w:t>.0</w:t>
            </w:r>
            <w:r w:rsidRPr="0084739B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14:paraId="4D6BAFE5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2.8</w:t>
            </w:r>
          </w:p>
        </w:tc>
      </w:tr>
      <w:tr w:rsidR="00EA01E8" w14:paraId="6195032B" w14:textId="77777777" w:rsidTr="00463232">
        <w:tc>
          <w:tcPr>
            <w:tcW w:w="5353" w:type="dxa"/>
          </w:tcPr>
          <w:p w14:paraId="56EA721C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+ HTT xerogel 260 C</w:t>
            </w:r>
          </w:p>
        </w:tc>
        <w:tc>
          <w:tcPr>
            <w:tcW w:w="992" w:type="dxa"/>
          </w:tcPr>
          <w:p w14:paraId="7B287C87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184</w:t>
            </w:r>
          </w:p>
        </w:tc>
        <w:tc>
          <w:tcPr>
            <w:tcW w:w="1276" w:type="dxa"/>
          </w:tcPr>
          <w:p w14:paraId="5B3E3782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0.18</w:t>
            </w:r>
          </w:p>
        </w:tc>
        <w:tc>
          <w:tcPr>
            <w:tcW w:w="1276" w:type="dxa"/>
          </w:tcPr>
          <w:p w14:paraId="7CE468CA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3.7</w:t>
            </w:r>
          </w:p>
        </w:tc>
      </w:tr>
      <w:tr w:rsidR="00EA01E8" w14:paraId="2CC15CE1" w14:textId="77777777" w:rsidTr="00463232">
        <w:trPr>
          <w:trHeight w:val="107"/>
        </w:trPr>
        <w:tc>
          <w:tcPr>
            <w:tcW w:w="5353" w:type="dxa"/>
          </w:tcPr>
          <w:p w14:paraId="2CA77724" w14:textId="77777777" w:rsidR="00EA01E8" w:rsidRPr="00964F0B" w:rsidRDefault="00EA01E8" w:rsidP="00463232">
            <w:r w:rsidRPr="0084739B">
              <w:rPr>
                <w:lang w:val="en-US"/>
              </w:rPr>
              <w:t>HTT</w:t>
            </w:r>
            <w:r w:rsidRPr="00964F0B">
              <w:t xml:space="preserve"> </w:t>
            </w:r>
            <w:r w:rsidRPr="0084739B">
              <w:rPr>
                <w:lang w:val="en-US"/>
              </w:rPr>
              <w:t>xerogel</w:t>
            </w:r>
            <w:r w:rsidRPr="00964F0B">
              <w:t xml:space="preserve"> 260 </w:t>
            </w:r>
            <w:r w:rsidRPr="0084739B">
              <w:rPr>
                <w:lang w:val="en-US"/>
              </w:rPr>
              <w:t>C</w:t>
            </w:r>
            <w:r w:rsidRPr="00964F0B">
              <w:t xml:space="preserve"> + </w:t>
            </w:r>
            <w:proofErr w:type="spellStart"/>
            <w:r w:rsidRPr="0084739B">
              <w:rPr>
                <w:lang w:val="en-US"/>
              </w:rPr>
              <w:t>MChT</w:t>
            </w:r>
            <w:proofErr w:type="spellEnd"/>
            <w:r w:rsidRPr="00964F0B">
              <w:t xml:space="preserve"> 300 </w:t>
            </w:r>
            <w:r w:rsidRPr="0084739B">
              <w:rPr>
                <w:lang w:val="en-US"/>
              </w:rPr>
              <w:t>rpm</w:t>
            </w:r>
            <w:r w:rsidRPr="00964F0B">
              <w:t xml:space="preserve"> 1</w:t>
            </w:r>
            <w:r w:rsidRPr="0084739B">
              <w:rPr>
                <w:lang w:val="en-US"/>
              </w:rPr>
              <w:t>h</w:t>
            </w:r>
            <w:r w:rsidRPr="00964F0B">
              <w:t xml:space="preserve"> </w:t>
            </w:r>
            <w:r w:rsidRPr="0084739B">
              <w:rPr>
                <w:lang w:val="en-US"/>
              </w:rPr>
              <w:t>BPR</w:t>
            </w:r>
            <w:r w:rsidRPr="00964F0B">
              <w:t xml:space="preserve"> 10</w:t>
            </w:r>
          </w:p>
        </w:tc>
        <w:tc>
          <w:tcPr>
            <w:tcW w:w="992" w:type="dxa"/>
          </w:tcPr>
          <w:p w14:paraId="2F9276D9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 xml:space="preserve">149 </w:t>
            </w:r>
          </w:p>
        </w:tc>
        <w:tc>
          <w:tcPr>
            <w:tcW w:w="1276" w:type="dxa"/>
          </w:tcPr>
          <w:p w14:paraId="20E62359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0.215</w:t>
            </w:r>
          </w:p>
        </w:tc>
        <w:tc>
          <w:tcPr>
            <w:tcW w:w="1276" w:type="dxa"/>
          </w:tcPr>
          <w:p w14:paraId="37E6CFDF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3.7</w:t>
            </w:r>
          </w:p>
        </w:tc>
      </w:tr>
      <w:tr w:rsidR="00EA01E8" w14:paraId="60D9EB81" w14:textId="77777777" w:rsidTr="00463232">
        <w:tc>
          <w:tcPr>
            <w:tcW w:w="5353" w:type="dxa"/>
          </w:tcPr>
          <w:p w14:paraId="1114E66D" w14:textId="77777777" w:rsidR="00EA01E8" w:rsidRPr="00964F0B" w:rsidRDefault="00EA01E8" w:rsidP="00463232">
            <w:r w:rsidRPr="0084739B">
              <w:rPr>
                <w:lang w:val="en-US"/>
              </w:rPr>
              <w:t>HTT</w:t>
            </w:r>
            <w:r w:rsidRPr="00964F0B">
              <w:t xml:space="preserve"> </w:t>
            </w:r>
            <w:r w:rsidRPr="0084739B">
              <w:rPr>
                <w:lang w:val="en-US"/>
              </w:rPr>
              <w:t>xerogel</w:t>
            </w:r>
            <w:r w:rsidRPr="00964F0B">
              <w:t xml:space="preserve"> 260 </w:t>
            </w:r>
            <w:r w:rsidRPr="0084739B">
              <w:rPr>
                <w:lang w:val="en-US"/>
              </w:rPr>
              <w:t>C</w:t>
            </w:r>
            <w:r w:rsidRPr="00964F0B">
              <w:t xml:space="preserve"> + </w:t>
            </w:r>
            <w:proofErr w:type="spellStart"/>
            <w:r w:rsidRPr="0084739B">
              <w:rPr>
                <w:lang w:val="en-US"/>
              </w:rPr>
              <w:t>MChT</w:t>
            </w:r>
            <w:proofErr w:type="spellEnd"/>
            <w:r w:rsidRPr="00964F0B">
              <w:t xml:space="preserve"> 300 </w:t>
            </w:r>
            <w:r w:rsidRPr="0084739B">
              <w:rPr>
                <w:lang w:val="en-US"/>
              </w:rPr>
              <w:t>rpm</w:t>
            </w:r>
            <w:r w:rsidRPr="00964F0B">
              <w:t xml:space="preserve"> 1</w:t>
            </w:r>
            <w:r w:rsidRPr="0084739B">
              <w:rPr>
                <w:lang w:val="en-US"/>
              </w:rPr>
              <w:t>h</w:t>
            </w:r>
            <w:r w:rsidRPr="00964F0B">
              <w:t xml:space="preserve"> </w:t>
            </w:r>
            <w:r w:rsidRPr="0084739B">
              <w:rPr>
                <w:lang w:val="en-US"/>
              </w:rPr>
              <w:t>BPR</w:t>
            </w:r>
            <w:r w:rsidRPr="00964F0B">
              <w:t xml:space="preserve"> 13</w:t>
            </w:r>
          </w:p>
        </w:tc>
        <w:tc>
          <w:tcPr>
            <w:tcW w:w="992" w:type="dxa"/>
          </w:tcPr>
          <w:p w14:paraId="69D8B066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139</w:t>
            </w:r>
          </w:p>
        </w:tc>
        <w:tc>
          <w:tcPr>
            <w:tcW w:w="1276" w:type="dxa"/>
          </w:tcPr>
          <w:p w14:paraId="38F419DD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0.20</w:t>
            </w:r>
          </w:p>
        </w:tc>
        <w:tc>
          <w:tcPr>
            <w:tcW w:w="1276" w:type="dxa"/>
          </w:tcPr>
          <w:p w14:paraId="079100D7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3.7</w:t>
            </w:r>
          </w:p>
        </w:tc>
      </w:tr>
      <w:tr w:rsidR="00EA01E8" w14:paraId="3BFC4E0B" w14:textId="77777777" w:rsidTr="00463232">
        <w:tc>
          <w:tcPr>
            <w:tcW w:w="5353" w:type="dxa"/>
          </w:tcPr>
          <w:p w14:paraId="232CA4EF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 xml:space="preserve">Initial pH 7 </w:t>
            </w:r>
          </w:p>
        </w:tc>
        <w:tc>
          <w:tcPr>
            <w:tcW w:w="992" w:type="dxa"/>
          </w:tcPr>
          <w:p w14:paraId="02C01BFA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130</w:t>
            </w:r>
          </w:p>
        </w:tc>
        <w:tc>
          <w:tcPr>
            <w:tcW w:w="1276" w:type="dxa"/>
          </w:tcPr>
          <w:p w14:paraId="1EFDED4F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0.07</w:t>
            </w:r>
          </w:p>
        </w:tc>
        <w:tc>
          <w:tcPr>
            <w:tcW w:w="1276" w:type="dxa"/>
          </w:tcPr>
          <w:p w14:paraId="0E85BEFB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2.8</w:t>
            </w:r>
          </w:p>
        </w:tc>
      </w:tr>
      <w:tr w:rsidR="00EA01E8" w14:paraId="7F8A3D38" w14:textId="77777777" w:rsidTr="00463232">
        <w:tc>
          <w:tcPr>
            <w:tcW w:w="5353" w:type="dxa"/>
          </w:tcPr>
          <w:p w14:paraId="594AD1F0" w14:textId="77777777" w:rsidR="00EA01E8" w:rsidRPr="0084739B" w:rsidRDefault="00EA01E8" w:rsidP="00463232">
            <w:r w:rsidRPr="0084739B">
              <w:rPr>
                <w:lang w:val="en-US"/>
              </w:rPr>
              <w:t>Initial + TT 500 C</w:t>
            </w:r>
          </w:p>
        </w:tc>
        <w:tc>
          <w:tcPr>
            <w:tcW w:w="992" w:type="dxa"/>
          </w:tcPr>
          <w:p w14:paraId="2664CB24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27</w:t>
            </w:r>
          </w:p>
        </w:tc>
        <w:tc>
          <w:tcPr>
            <w:tcW w:w="1276" w:type="dxa"/>
          </w:tcPr>
          <w:p w14:paraId="03D1ED96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0.07</w:t>
            </w:r>
          </w:p>
        </w:tc>
        <w:tc>
          <w:tcPr>
            <w:tcW w:w="1276" w:type="dxa"/>
          </w:tcPr>
          <w:p w14:paraId="27944E3D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6.5</w:t>
            </w:r>
          </w:p>
        </w:tc>
      </w:tr>
      <w:tr w:rsidR="00EA01E8" w14:paraId="198B4FBF" w14:textId="77777777" w:rsidTr="00463232">
        <w:tc>
          <w:tcPr>
            <w:tcW w:w="5353" w:type="dxa"/>
          </w:tcPr>
          <w:p w14:paraId="755B7CFC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HTT gel 300 C 5 h</w:t>
            </w:r>
          </w:p>
        </w:tc>
        <w:tc>
          <w:tcPr>
            <w:tcW w:w="992" w:type="dxa"/>
          </w:tcPr>
          <w:p w14:paraId="51D6C243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60</w:t>
            </w:r>
          </w:p>
        </w:tc>
        <w:tc>
          <w:tcPr>
            <w:tcW w:w="1276" w:type="dxa"/>
          </w:tcPr>
          <w:p w14:paraId="36E761C7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0.17</w:t>
            </w:r>
          </w:p>
        </w:tc>
        <w:tc>
          <w:tcPr>
            <w:tcW w:w="1276" w:type="dxa"/>
          </w:tcPr>
          <w:p w14:paraId="659ED62C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9.7</w:t>
            </w:r>
          </w:p>
        </w:tc>
      </w:tr>
      <w:tr w:rsidR="00EA01E8" w14:paraId="48F1453B" w14:textId="77777777" w:rsidTr="00463232">
        <w:tc>
          <w:tcPr>
            <w:tcW w:w="5353" w:type="dxa"/>
          </w:tcPr>
          <w:p w14:paraId="107F0C3C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lastRenderedPageBreak/>
              <w:t>HTT gel 300 C 5h + TT 500 C</w:t>
            </w:r>
          </w:p>
        </w:tc>
        <w:tc>
          <w:tcPr>
            <w:tcW w:w="992" w:type="dxa"/>
          </w:tcPr>
          <w:p w14:paraId="750515F6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61</w:t>
            </w:r>
          </w:p>
        </w:tc>
        <w:tc>
          <w:tcPr>
            <w:tcW w:w="1276" w:type="dxa"/>
          </w:tcPr>
          <w:p w14:paraId="5F287919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0.24</w:t>
            </w:r>
          </w:p>
        </w:tc>
        <w:tc>
          <w:tcPr>
            <w:tcW w:w="1276" w:type="dxa"/>
          </w:tcPr>
          <w:p w14:paraId="2EBAA24E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9.7</w:t>
            </w:r>
          </w:p>
        </w:tc>
      </w:tr>
      <w:tr w:rsidR="00EA01E8" w14:paraId="6102CE4E" w14:textId="77777777" w:rsidTr="00463232">
        <w:tc>
          <w:tcPr>
            <w:tcW w:w="5353" w:type="dxa"/>
          </w:tcPr>
          <w:p w14:paraId="6AF9B96E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HTT gel 300 C 7 h</w:t>
            </w:r>
          </w:p>
        </w:tc>
        <w:tc>
          <w:tcPr>
            <w:tcW w:w="992" w:type="dxa"/>
          </w:tcPr>
          <w:p w14:paraId="094B985E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48</w:t>
            </w:r>
          </w:p>
        </w:tc>
        <w:tc>
          <w:tcPr>
            <w:tcW w:w="1276" w:type="dxa"/>
          </w:tcPr>
          <w:p w14:paraId="3420F4BD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0.18</w:t>
            </w:r>
          </w:p>
        </w:tc>
        <w:tc>
          <w:tcPr>
            <w:tcW w:w="1276" w:type="dxa"/>
          </w:tcPr>
          <w:p w14:paraId="6F59BF0A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9.7</w:t>
            </w:r>
          </w:p>
        </w:tc>
      </w:tr>
      <w:tr w:rsidR="00EA01E8" w14:paraId="583E5820" w14:textId="77777777" w:rsidTr="00463232">
        <w:tc>
          <w:tcPr>
            <w:tcW w:w="5353" w:type="dxa"/>
          </w:tcPr>
          <w:p w14:paraId="43B160ED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HTT gel 300 C 7h + TT 500 C</w:t>
            </w:r>
          </w:p>
        </w:tc>
        <w:tc>
          <w:tcPr>
            <w:tcW w:w="992" w:type="dxa"/>
          </w:tcPr>
          <w:p w14:paraId="06E02EBB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44</w:t>
            </w:r>
          </w:p>
        </w:tc>
        <w:tc>
          <w:tcPr>
            <w:tcW w:w="1276" w:type="dxa"/>
          </w:tcPr>
          <w:p w14:paraId="616D6C1C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0.17</w:t>
            </w:r>
          </w:p>
        </w:tc>
        <w:tc>
          <w:tcPr>
            <w:tcW w:w="1276" w:type="dxa"/>
          </w:tcPr>
          <w:p w14:paraId="3DD96682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9.7</w:t>
            </w:r>
          </w:p>
        </w:tc>
      </w:tr>
      <w:tr w:rsidR="00EA01E8" w14:paraId="2A60694B" w14:textId="77777777" w:rsidTr="00463232">
        <w:tc>
          <w:tcPr>
            <w:tcW w:w="5353" w:type="dxa"/>
          </w:tcPr>
          <w:p w14:paraId="6AC7A7BA" w14:textId="77777777" w:rsidR="00EA01E8" w:rsidRPr="00964F0B" w:rsidRDefault="00EA01E8" w:rsidP="00463232">
            <w:pPr>
              <w:rPr>
                <w:lang w:val="pt-PT"/>
              </w:rPr>
            </w:pPr>
            <w:r w:rsidRPr="00964F0B">
              <w:rPr>
                <w:lang w:val="pt-PT"/>
              </w:rPr>
              <w:t xml:space="preserve">HTT gel 300 C 7 h + MChT 500 rpm 0.5h </w:t>
            </w:r>
          </w:p>
        </w:tc>
        <w:tc>
          <w:tcPr>
            <w:tcW w:w="992" w:type="dxa"/>
          </w:tcPr>
          <w:p w14:paraId="087A7E30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28</w:t>
            </w:r>
          </w:p>
        </w:tc>
        <w:tc>
          <w:tcPr>
            <w:tcW w:w="1276" w:type="dxa"/>
          </w:tcPr>
          <w:p w14:paraId="5E47B567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0.07</w:t>
            </w:r>
          </w:p>
        </w:tc>
        <w:tc>
          <w:tcPr>
            <w:tcW w:w="1276" w:type="dxa"/>
          </w:tcPr>
          <w:p w14:paraId="00071294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3.8; 13.0</w:t>
            </w:r>
          </w:p>
        </w:tc>
      </w:tr>
      <w:tr w:rsidR="00EA01E8" w14:paraId="0762FED1" w14:textId="77777777" w:rsidTr="00463232">
        <w:tc>
          <w:tcPr>
            <w:tcW w:w="5353" w:type="dxa"/>
          </w:tcPr>
          <w:p w14:paraId="4FB43E8F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 xml:space="preserve">HTT gel 300 C 7 h + </w:t>
            </w:r>
            <w:proofErr w:type="spellStart"/>
            <w:r w:rsidRPr="0084739B">
              <w:rPr>
                <w:lang w:val="en-US"/>
              </w:rPr>
              <w:t>MChT</w:t>
            </w:r>
            <w:proofErr w:type="spellEnd"/>
            <w:r w:rsidRPr="0084739B">
              <w:rPr>
                <w:lang w:val="en-US"/>
              </w:rPr>
              <w:t xml:space="preserve"> 500 rpm 0.5h+TT 500 </w:t>
            </w:r>
          </w:p>
        </w:tc>
        <w:tc>
          <w:tcPr>
            <w:tcW w:w="992" w:type="dxa"/>
          </w:tcPr>
          <w:p w14:paraId="50D0D308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28</w:t>
            </w:r>
          </w:p>
        </w:tc>
        <w:tc>
          <w:tcPr>
            <w:tcW w:w="1276" w:type="dxa"/>
          </w:tcPr>
          <w:p w14:paraId="763CC700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0.07</w:t>
            </w:r>
          </w:p>
        </w:tc>
        <w:tc>
          <w:tcPr>
            <w:tcW w:w="1276" w:type="dxa"/>
          </w:tcPr>
          <w:p w14:paraId="14AB36D3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3.8; 13.0</w:t>
            </w:r>
          </w:p>
        </w:tc>
      </w:tr>
      <w:tr w:rsidR="00EA01E8" w:rsidRPr="00A513C2" w14:paraId="504C231C" w14:textId="77777777" w:rsidTr="00463232">
        <w:tc>
          <w:tcPr>
            <w:tcW w:w="5353" w:type="dxa"/>
          </w:tcPr>
          <w:p w14:paraId="7BD65A4F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HTT xerogel 300 C 7 h</w:t>
            </w:r>
          </w:p>
        </w:tc>
        <w:tc>
          <w:tcPr>
            <w:tcW w:w="992" w:type="dxa"/>
          </w:tcPr>
          <w:p w14:paraId="6953865A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66</w:t>
            </w:r>
          </w:p>
        </w:tc>
        <w:tc>
          <w:tcPr>
            <w:tcW w:w="1276" w:type="dxa"/>
          </w:tcPr>
          <w:p w14:paraId="44561C10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0.19</w:t>
            </w:r>
          </w:p>
        </w:tc>
        <w:tc>
          <w:tcPr>
            <w:tcW w:w="1276" w:type="dxa"/>
          </w:tcPr>
          <w:p w14:paraId="367F64D5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7.8</w:t>
            </w:r>
          </w:p>
        </w:tc>
      </w:tr>
      <w:tr w:rsidR="00EA01E8" w:rsidRPr="00A513C2" w14:paraId="471EED93" w14:textId="77777777" w:rsidTr="00463232">
        <w:tc>
          <w:tcPr>
            <w:tcW w:w="5353" w:type="dxa"/>
          </w:tcPr>
          <w:p w14:paraId="13EBB9F3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 xml:space="preserve">HTT xerogel 300 C 7 h + </w:t>
            </w:r>
            <w:proofErr w:type="spellStart"/>
            <w:r w:rsidRPr="0084739B">
              <w:rPr>
                <w:lang w:val="en-US"/>
              </w:rPr>
              <w:t>MChT</w:t>
            </w:r>
            <w:proofErr w:type="spellEnd"/>
            <w:r w:rsidRPr="0084739B">
              <w:rPr>
                <w:lang w:val="en-US"/>
              </w:rPr>
              <w:t xml:space="preserve"> 400 rpm</w:t>
            </w:r>
          </w:p>
        </w:tc>
        <w:tc>
          <w:tcPr>
            <w:tcW w:w="992" w:type="dxa"/>
          </w:tcPr>
          <w:p w14:paraId="55494B69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68</w:t>
            </w:r>
          </w:p>
        </w:tc>
        <w:tc>
          <w:tcPr>
            <w:tcW w:w="1276" w:type="dxa"/>
          </w:tcPr>
          <w:p w14:paraId="77DED475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0.14</w:t>
            </w:r>
          </w:p>
        </w:tc>
        <w:tc>
          <w:tcPr>
            <w:tcW w:w="1276" w:type="dxa"/>
          </w:tcPr>
          <w:p w14:paraId="3A897A20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6.6</w:t>
            </w:r>
          </w:p>
        </w:tc>
      </w:tr>
      <w:tr w:rsidR="00EA01E8" w:rsidRPr="00A513C2" w14:paraId="07E9F287" w14:textId="77777777" w:rsidTr="00463232">
        <w:tc>
          <w:tcPr>
            <w:tcW w:w="5353" w:type="dxa"/>
          </w:tcPr>
          <w:p w14:paraId="088CF2FA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 xml:space="preserve">HTT xerogel 300 C 7 h + </w:t>
            </w:r>
            <w:proofErr w:type="spellStart"/>
            <w:r w:rsidRPr="0084739B">
              <w:rPr>
                <w:lang w:val="en-US"/>
              </w:rPr>
              <w:t>MChT</w:t>
            </w:r>
            <w:proofErr w:type="spellEnd"/>
            <w:r w:rsidRPr="0084739B">
              <w:rPr>
                <w:lang w:val="en-US"/>
              </w:rPr>
              <w:t xml:space="preserve"> 450 rpm</w:t>
            </w:r>
          </w:p>
        </w:tc>
        <w:tc>
          <w:tcPr>
            <w:tcW w:w="992" w:type="dxa"/>
          </w:tcPr>
          <w:p w14:paraId="22521ABE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72</w:t>
            </w:r>
          </w:p>
        </w:tc>
        <w:tc>
          <w:tcPr>
            <w:tcW w:w="1276" w:type="dxa"/>
          </w:tcPr>
          <w:p w14:paraId="42D8AE29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0.17</w:t>
            </w:r>
          </w:p>
        </w:tc>
        <w:tc>
          <w:tcPr>
            <w:tcW w:w="1276" w:type="dxa"/>
          </w:tcPr>
          <w:p w14:paraId="0D9E2B25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5.8</w:t>
            </w:r>
          </w:p>
        </w:tc>
      </w:tr>
      <w:tr w:rsidR="00EA01E8" w14:paraId="366ADAD6" w14:textId="77777777" w:rsidTr="00463232">
        <w:tc>
          <w:tcPr>
            <w:tcW w:w="5353" w:type="dxa"/>
          </w:tcPr>
          <w:p w14:paraId="3509CE7B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 xml:space="preserve">HTT xerogel 300 C 7 h + </w:t>
            </w:r>
            <w:proofErr w:type="spellStart"/>
            <w:r w:rsidRPr="0084739B">
              <w:rPr>
                <w:lang w:val="en-US"/>
              </w:rPr>
              <w:t>MChT</w:t>
            </w:r>
            <w:proofErr w:type="spellEnd"/>
            <w:r w:rsidRPr="0084739B">
              <w:rPr>
                <w:lang w:val="en-US"/>
              </w:rPr>
              <w:t xml:space="preserve"> 500 rpm</w:t>
            </w:r>
          </w:p>
        </w:tc>
        <w:tc>
          <w:tcPr>
            <w:tcW w:w="992" w:type="dxa"/>
          </w:tcPr>
          <w:p w14:paraId="54430951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52</w:t>
            </w:r>
          </w:p>
        </w:tc>
        <w:tc>
          <w:tcPr>
            <w:tcW w:w="1276" w:type="dxa"/>
          </w:tcPr>
          <w:p w14:paraId="2AC950F4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0.11</w:t>
            </w:r>
          </w:p>
        </w:tc>
        <w:tc>
          <w:tcPr>
            <w:tcW w:w="1276" w:type="dxa"/>
          </w:tcPr>
          <w:p w14:paraId="08336308" w14:textId="77777777" w:rsidR="00EA01E8" w:rsidRPr="0084739B" w:rsidRDefault="00EA01E8" w:rsidP="00463232">
            <w:pPr>
              <w:rPr>
                <w:lang w:val="en-US"/>
              </w:rPr>
            </w:pPr>
            <w:r w:rsidRPr="0084739B">
              <w:rPr>
                <w:lang w:val="en-US"/>
              </w:rPr>
              <w:t>3.6; 32</w:t>
            </w:r>
          </w:p>
        </w:tc>
      </w:tr>
    </w:tbl>
    <w:p w14:paraId="3C5A0EAC" w14:textId="77777777" w:rsidR="00EA01E8" w:rsidRDefault="00EA01E8" w:rsidP="00EA01E8"/>
    <w:p w14:paraId="2ECB4470" w14:textId="77777777" w:rsidR="005A6FF8" w:rsidRDefault="005A6FF8" w:rsidP="00D348F0">
      <w:pPr>
        <w:spacing w:before="120" w:line="276" w:lineRule="auto"/>
        <w:jc w:val="center"/>
        <w:rPr>
          <w:iCs/>
          <w:lang w:val="en-US"/>
        </w:rPr>
      </w:pPr>
      <w:r>
        <w:rPr>
          <w:iCs/>
          <w:noProof/>
          <w:lang w:val="en-US"/>
        </w:rPr>
        <w:drawing>
          <wp:inline distT="0" distB="0" distL="0" distR="0" wp14:anchorId="618D1AF4" wp14:editId="7D4FDEA6">
            <wp:extent cx="5939790" cy="41452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D3A94" w14:textId="77777777" w:rsidR="005A6FF8" w:rsidRDefault="005A6FF8" w:rsidP="005A6FF8">
      <w:pPr>
        <w:spacing w:before="120" w:line="276" w:lineRule="auto"/>
        <w:jc w:val="center"/>
        <w:rPr>
          <w:iCs/>
          <w:lang w:val="en-US"/>
        </w:rPr>
      </w:pPr>
      <w:r>
        <w:rPr>
          <w:iCs/>
          <w:lang w:val="en-US"/>
        </w:rPr>
        <w:t>Fig. 2. Nitrogen adsorption-desorption isotherms for selected hydrothermal and post-milled samples</w:t>
      </w:r>
    </w:p>
    <w:p w14:paraId="39631582" w14:textId="77777777" w:rsidR="00D348F0" w:rsidRPr="00D348F0" w:rsidRDefault="00D348F0" w:rsidP="00D348F0">
      <w:pPr>
        <w:spacing w:before="120" w:line="276" w:lineRule="auto"/>
        <w:jc w:val="both"/>
        <w:rPr>
          <w:iCs/>
          <w:lang w:val="en-US"/>
        </w:rPr>
      </w:pPr>
    </w:p>
    <w:p w14:paraId="293CE61C" w14:textId="04F027CF" w:rsidR="00726499" w:rsidRDefault="002F3140" w:rsidP="002F3140">
      <w:pPr>
        <w:spacing w:line="276" w:lineRule="auto"/>
        <w:ind w:firstLine="720"/>
        <w:jc w:val="both"/>
        <w:rPr>
          <w:lang w:val="en-US"/>
        </w:rPr>
      </w:pPr>
      <w:r w:rsidRPr="002F3140">
        <w:rPr>
          <w:lang w:val="en-US"/>
        </w:rPr>
        <w:t xml:space="preserve">In general, zirconium dioxide is a semiconductor with a band gap of 5.1 eV, and it does not change during </w:t>
      </w:r>
      <w:r>
        <w:rPr>
          <w:lang w:val="en-US"/>
        </w:rPr>
        <w:t>HTT</w:t>
      </w:r>
      <w:r w:rsidRPr="002F3140">
        <w:rPr>
          <w:lang w:val="en-US"/>
        </w:rPr>
        <w:t>.</w:t>
      </w:r>
      <w:r>
        <w:rPr>
          <w:lang w:val="en-US"/>
        </w:rPr>
        <w:t xml:space="preserve"> </w:t>
      </w:r>
      <w:r w:rsidR="00FE506D">
        <w:rPr>
          <w:lang w:val="en-US"/>
        </w:rPr>
        <w:t>Post-milling results</w:t>
      </w:r>
      <w:r w:rsidR="00FE506D" w:rsidRPr="00657035">
        <w:rPr>
          <w:lang w:val="en-US"/>
        </w:rPr>
        <w:t xml:space="preserve"> in a shift of absorption edge toward </w:t>
      </w:r>
      <w:r w:rsidR="001C5580">
        <w:rPr>
          <w:lang w:val="en-US"/>
        </w:rPr>
        <w:t xml:space="preserve">the </w:t>
      </w:r>
      <w:r w:rsidR="00F97342">
        <w:rPr>
          <w:lang w:val="en-US"/>
        </w:rPr>
        <w:t xml:space="preserve">visible region and </w:t>
      </w:r>
      <w:r w:rsidR="00FE506D" w:rsidRPr="00657035">
        <w:rPr>
          <w:lang w:val="en-US"/>
        </w:rPr>
        <w:t>correspond</w:t>
      </w:r>
      <w:r w:rsidR="00F97342">
        <w:rPr>
          <w:lang w:val="en-US"/>
        </w:rPr>
        <w:t xml:space="preserve">ing narrowing </w:t>
      </w:r>
      <w:r w:rsidR="00FE506D" w:rsidRPr="00657035">
        <w:rPr>
          <w:lang w:val="en-US"/>
        </w:rPr>
        <w:t xml:space="preserve">band gap </w:t>
      </w:r>
      <w:r w:rsidR="00F97342">
        <w:rPr>
          <w:lang w:val="en-US"/>
        </w:rPr>
        <w:t>to 5.0 eV</w:t>
      </w:r>
      <w:r w:rsidR="00B940DB">
        <w:rPr>
          <w:lang w:val="en-US"/>
        </w:rPr>
        <w:t xml:space="preserve"> as well as </w:t>
      </w:r>
      <w:r w:rsidR="001C5580">
        <w:rPr>
          <w:lang w:val="en-US"/>
        </w:rPr>
        <w:t xml:space="preserve">the </w:t>
      </w:r>
      <w:r w:rsidR="00B940DB">
        <w:rPr>
          <w:lang w:val="en-US"/>
        </w:rPr>
        <w:t xml:space="preserve">appearance of </w:t>
      </w:r>
      <w:proofErr w:type="spellStart"/>
      <w:r w:rsidR="00B940DB" w:rsidRPr="004E759C">
        <w:rPr>
          <w:lang w:val="en-US"/>
        </w:rPr>
        <w:t>Urbach</w:t>
      </w:r>
      <w:proofErr w:type="spellEnd"/>
      <w:r w:rsidR="00B940DB" w:rsidRPr="004E759C">
        <w:rPr>
          <w:lang w:val="en-US"/>
        </w:rPr>
        <w:t xml:space="preserve"> tail </w:t>
      </w:r>
      <w:r w:rsidR="00E535AF">
        <w:rPr>
          <w:lang w:val="en-US"/>
        </w:rPr>
        <w:t>in the UV-Vis spectra of milled samples</w:t>
      </w:r>
      <w:r w:rsidR="001C5580">
        <w:rPr>
          <w:lang w:val="en-US"/>
        </w:rPr>
        <w:t>,</w:t>
      </w:r>
      <w:r w:rsidR="00E535AF">
        <w:rPr>
          <w:lang w:val="en-US"/>
        </w:rPr>
        <w:t xml:space="preserve"> which </w:t>
      </w:r>
      <w:r w:rsidR="00B940DB" w:rsidRPr="004E759C">
        <w:rPr>
          <w:lang w:val="en-US"/>
        </w:rPr>
        <w:t xml:space="preserve">may be caused by the formation of </w:t>
      </w:r>
      <w:r w:rsidR="001C5580">
        <w:rPr>
          <w:lang w:val="en-US"/>
        </w:rPr>
        <w:t>OVs</w:t>
      </w:r>
      <w:r w:rsidR="00B940DB">
        <w:rPr>
          <w:lang w:val="en-US"/>
        </w:rPr>
        <w:t xml:space="preserve"> </w:t>
      </w:r>
      <w:r w:rsidR="00E535AF">
        <w:rPr>
          <w:lang w:val="en-US"/>
        </w:rPr>
        <w:t>(Fig. 3)</w:t>
      </w:r>
      <w:r w:rsidR="00F97342">
        <w:rPr>
          <w:lang w:val="en-US"/>
        </w:rPr>
        <w:t>.</w:t>
      </w:r>
      <w:r w:rsidR="00B940DB">
        <w:rPr>
          <w:lang w:val="en-US"/>
        </w:rPr>
        <w:t xml:space="preserve"> </w:t>
      </w:r>
      <w:r w:rsidR="00042303" w:rsidRPr="00657035">
        <w:rPr>
          <w:lang w:val="en-US"/>
        </w:rPr>
        <w:t>As a result</w:t>
      </w:r>
      <w:r w:rsidR="00042303">
        <w:rPr>
          <w:lang w:val="en-US"/>
        </w:rPr>
        <w:t xml:space="preserve"> of the extended absorption range to visible region</w:t>
      </w:r>
      <w:r w:rsidR="00042303" w:rsidRPr="00657035">
        <w:rPr>
          <w:lang w:val="en-US"/>
        </w:rPr>
        <w:t xml:space="preserve">, the second </w:t>
      </w:r>
      <w:r w:rsidR="00042303">
        <w:rPr>
          <w:lang w:val="en-US"/>
        </w:rPr>
        <w:t xml:space="preserve">absorption edge </w:t>
      </w:r>
      <w:r w:rsidR="00042303" w:rsidRPr="00657035">
        <w:rPr>
          <w:lang w:val="en-US"/>
        </w:rPr>
        <w:t xml:space="preserve">is recorded </w:t>
      </w:r>
      <w:r w:rsidR="00042303">
        <w:rPr>
          <w:lang w:val="en-US"/>
        </w:rPr>
        <w:t>in spectrum of milled sample</w:t>
      </w:r>
      <w:r w:rsidR="001C5580">
        <w:rPr>
          <w:lang w:val="en-US"/>
        </w:rPr>
        <w:t>,</w:t>
      </w:r>
      <w:r w:rsidR="00042303">
        <w:rPr>
          <w:lang w:val="en-US"/>
        </w:rPr>
        <w:t xml:space="preserve"> which corresponds to </w:t>
      </w:r>
      <w:r w:rsidR="00042303" w:rsidRPr="00657035">
        <w:rPr>
          <w:lang w:val="en-US"/>
        </w:rPr>
        <w:t>band gap</w:t>
      </w:r>
      <w:r w:rsidR="00042303" w:rsidRPr="008408B5">
        <w:rPr>
          <w:lang w:val="en-US"/>
        </w:rPr>
        <w:t xml:space="preserve"> </w:t>
      </w:r>
      <w:r w:rsidR="00042303" w:rsidRPr="00657035">
        <w:rPr>
          <w:lang w:val="en-US"/>
        </w:rPr>
        <w:t>at about 2.80 eV</w:t>
      </w:r>
      <w:r w:rsidR="00042303">
        <w:rPr>
          <w:lang w:val="en-US"/>
        </w:rPr>
        <w:t xml:space="preserve">. </w:t>
      </w:r>
      <w:r w:rsidR="00042303" w:rsidRPr="00A10B82">
        <w:rPr>
          <w:lang w:val="en-US"/>
        </w:rPr>
        <w:t xml:space="preserve">It is </w:t>
      </w:r>
      <w:r w:rsidR="00042303" w:rsidRPr="00657035">
        <w:rPr>
          <w:lang w:val="en-US"/>
        </w:rPr>
        <w:t xml:space="preserve">important that post-calcination of </w:t>
      </w:r>
      <w:r w:rsidR="001C5580">
        <w:rPr>
          <w:lang w:val="en-US"/>
        </w:rPr>
        <w:t>these</w:t>
      </w:r>
      <w:r w:rsidR="001C5580" w:rsidRPr="00657035">
        <w:rPr>
          <w:lang w:val="en-US"/>
        </w:rPr>
        <w:t xml:space="preserve"> </w:t>
      </w:r>
      <w:r w:rsidR="00042303" w:rsidRPr="00657035">
        <w:rPr>
          <w:lang w:val="en-US"/>
        </w:rPr>
        <w:t>milled sample</w:t>
      </w:r>
      <w:r>
        <w:rPr>
          <w:lang w:val="en-US"/>
        </w:rPr>
        <w:t>s</w:t>
      </w:r>
      <w:r w:rsidR="00042303" w:rsidRPr="00657035">
        <w:rPr>
          <w:lang w:val="en-US"/>
        </w:rPr>
        <w:t xml:space="preserve"> at 500 °</w:t>
      </w:r>
      <w:proofErr w:type="gramStart"/>
      <w:r w:rsidR="00042303" w:rsidRPr="00657035">
        <w:rPr>
          <w:lang w:val="en-US"/>
        </w:rPr>
        <w:t xml:space="preserve">C </w:t>
      </w:r>
      <w:r w:rsidR="00042303">
        <w:rPr>
          <w:lang w:val="en-US"/>
        </w:rPr>
        <w:t xml:space="preserve"> </w:t>
      </w:r>
      <w:r w:rsidR="00042303" w:rsidRPr="00657035">
        <w:rPr>
          <w:lang w:val="en-US"/>
        </w:rPr>
        <w:t>practically</w:t>
      </w:r>
      <w:proofErr w:type="gramEnd"/>
      <w:r w:rsidR="00042303" w:rsidRPr="00657035">
        <w:rPr>
          <w:lang w:val="en-US"/>
        </w:rPr>
        <w:t xml:space="preserve"> does not lead to a change in the spectra</w:t>
      </w:r>
      <w:r w:rsidR="00042303">
        <w:rPr>
          <w:lang w:val="en-US"/>
        </w:rPr>
        <w:t xml:space="preserve"> (Fig. 3)</w:t>
      </w:r>
      <w:r w:rsidR="00042303" w:rsidRPr="00657035">
        <w:rPr>
          <w:lang w:val="en-US"/>
        </w:rPr>
        <w:t xml:space="preserve">. </w:t>
      </w:r>
      <w:r w:rsidR="00042303" w:rsidRPr="00042303">
        <w:rPr>
          <w:lang w:val="en-US"/>
        </w:rPr>
        <w:t xml:space="preserve">This is consistent with the thermal stability of the crystal structure of the </w:t>
      </w:r>
      <w:r w:rsidR="00042303">
        <w:rPr>
          <w:lang w:val="en-US"/>
        </w:rPr>
        <w:t>milled</w:t>
      </w:r>
      <w:r w:rsidR="00042303" w:rsidRPr="00042303">
        <w:rPr>
          <w:lang w:val="en-US"/>
        </w:rPr>
        <w:t xml:space="preserve"> samples, as indicated above.</w:t>
      </w:r>
    </w:p>
    <w:p w14:paraId="20547765" w14:textId="16729C89" w:rsidR="00D348F0" w:rsidRPr="00937E3E" w:rsidRDefault="000404A0" w:rsidP="00937E3E">
      <w:pPr>
        <w:spacing w:line="276" w:lineRule="auto"/>
        <w:jc w:val="both"/>
        <w:rPr>
          <w:i/>
          <w:lang w:val="en-US"/>
        </w:rPr>
      </w:pPr>
      <w:r>
        <w:rPr>
          <w:lang w:val="en-US"/>
        </w:rPr>
        <w:tab/>
      </w:r>
      <w:r w:rsidRPr="00D41C3F">
        <w:rPr>
          <w:lang w:val="en-US"/>
        </w:rPr>
        <w:t xml:space="preserve">Due to </w:t>
      </w:r>
      <w:r>
        <w:rPr>
          <w:lang w:val="en-US"/>
        </w:rPr>
        <w:t>its</w:t>
      </w:r>
      <w:r w:rsidRPr="00D41C3F">
        <w:rPr>
          <w:lang w:val="en-US"/>
        </w:rPr>
        <w:t xml:space="preserve"> wide band gap, </w:t>
      </w:r>
      <w:r>
        <w:rPr>
          <w:lang w:val="en-US"/>
        </w:rPr>
        <w:t xml:space="preserve">as-precipitated and hydrothermally modified </w:t>
      </w:r>
      <w:r w:rsidRPr="00D41C3F">
        <w:rPr>
          <w:lang w:val="en-US"/>
        </w:rPr>
        <w:t>zirconium</w:t>
      </w:r>
      <w:r w:rsidRPr="00657035">
        <w:rPr>
          <w:lang w:val="en-US"/>
        </w:rPr>
        <w:t xml:space="preserve"> dioxide</w:t>
      </w:r>
      <w:r>
        <w:rPr>
          <w:lang w:val="en-US"/>
        </w:rPr>
        <w:t xml:space="preserve"> </w:t>
      </w:r>
      <w:r w:rsidRPr="00D41C3F">
        <w:rPr>
          <w:lang w:val="en-US"/>
        </w:rPr>
        <w:t xml:space="preserve">is </w:t>
      </w:r>
      <w:proofErr w:type="spellStart"/>
      <w:r>
        <w:rPr>
          <w:lang w:val="en-US"/>
        </w:rPr>
        <w:t>photocatalytically</w:t>
      </w:r>
      <w:proofErr w:type="spellEnd"/>
      <w:r>
        <w:rPr>
          <w:lang w:val="en-US"/>
        </w:rPr>
        <w:t xml:space="preserve"> </w:t>
      </w:r>
      <w:r w:rsidRPr="00D41C3F">
        <w:rPr>
          <w:lang w:val="en-US"/>
        </w:rPr>
        <w:t xml:space="preserve">active only under the influence of </w:t>
      </w:r>
      <w:r>
        <w:rPr>
          <w:lang w:val="en-US"/>
        </w:rPr>
        <w:t>UV</w:t>
      </w:r>
      <w:r w:rsidRPr="00D41C3F">
        <w:rPr>
          <w:lang w:val="en-US"/>
        </w:rPr>
        <w:t xml:space="preserve"> radiation</w:t>
      </w:r>
      <w:r w:rsidR="001C5580">
        <w:rPr>
          <w:lang w:val="en-US"/>
        </w:rPr>
        <w:t xml:space="preserve"> w</w:t>
      </w:r>
      <w:r w:rsidR="00937E3E">
        <w:rPr>
          <w:lang w:val="en-US"/>
        </w:rPr>
        <w:t>hile</w:t>
      </w:r>
      <w:r w:rsidR="00937E3E" w:rsidRPr="00657035">
        <w:rPr>
          <w:lang w:val="en-US"/>
        </w:rPr>
        <w:t xml:space="preserve"> </w:t>
      </w:r>
      <w:r w:rsidR="00937E3E" w:rsidRPr="007D5151">
        <w:rPr>
          <w:color w:val="000000"/>
          <w:lang w:val="en-US"/>
        </w:rPr>
        <w:t xml:space="preserve">milling </w:t>
      </w:r>
      <w:r w:rsidR="00937E3E" w:rsidRPr="00937E3E">
        <w:rPr>
          <w:color w:val="000000"/>
          <w:lang w:val="en-US"/>
        </w:rPr>
        <w:t xml:space="preserve">a hydrothermal </w:t>
      </w:r>
      <w:r w:rsidR="00937E3E" w:rsidRPr="00937E3E">
        <w:rPr>
          <w:color w:val="000000"/>
          <w:lang w:val="en-US"/>
        </w:rPr>
        <w:lastRenderedPageBreak/>
        <w:t>sample causes it to acquire photocatalytic activity</w:t>
      </w:r>
      <w:r w:rsidR="00937E3E">
        <w:rPr>
          <w:color w:val="000000"/>
        </w:rPr>
        <w:t xml:space="preserve"> </w:t>
      </w:r>
      <w:r w:rsidR="00937E3E">
        <w:rPr>
          <w:color w:val="000000"/>
          <w:lang w:val="en-US"/>
        </w:rPr>
        <w:t xml:space="preserve">under visible </w:t>
      </w:r>
      <w:r w:rsidR="001C5580">
        <w:rPr>
          <w:color w:val="000000"/>
          <w:lang w:val="en-US"/>
        </w:rPr>
        <w:t>light</w:t>
      </w:r>
      <w:r w:rsidR="00937E3E">
        <w:rPr>
          <w:color w:val="000000"/>
          <w:lang w:val="en-US"/>
        </w:rPr>
        <w:t>.</w:t>
      </w:r>
      <w:r w:rsid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This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is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confirmed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by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the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results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of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photocatalytic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degradation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of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dyes</w:t>
      </w:r>
      <w:proofErr w:type="spellEnd"/>
      <w:r w:rsidR="001C5580" w:rsidRPr="00581F7A">
        <w:rPr>
          <w:color w:val="000000"/>
          <w:lang w:val="en-US"/>
        </w:rPr>
        <w:t>,</w:t>
      </w:r>
      <w:r w:rsidR="00937E3E">
        <w:rPr>
          <w:color w:val="000000"/>
        </w:rPr>
        <w:t xml:space="preserve"> </w:t>
      </w:r>
      <w:r w:rsidR="00937E3E">
        <w:rPr>
          <w:color w:val="000000"/>
          <w:lang w:val="en-US"/>
        </w:rPr>
        <w:t>safranin T and Rhodamine B</w:t>
      </w:r>
      <w:r w:rsidR="001C5580">
        <w:rPr>
          <w:color w:val="000000"/>
          <w:lang w:val="en-US"/>
        </w:rPr>
        <w:t>,</w:t>
      </w:r>
      <w:r w:rsidR="00937E3E">
        <w:rPr>
          <w:color w:val="000000"/>
          <w:lang w:val="en-US"/>
        </w:rPr>
        <w:t xml:space="preserve"> </w:t>
      </w:r>
      <w:proofErr w:type="spellStart"/>
      <w:r w:rsidR="00937E3E" w:rsidRPr="00937E3E">
        <w:rPr>
          <w:color w:val="000000"/>
        </w:rPr>
        <w:t>in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an</w:t>
      </w:r>
      <w:proofErr w:type="spellEnd"/>
      <w:r w:rsidR="00937E3E" w:rsidRPr="00937E3E">
        <w:rPr>
          <w:color w:val="000000"/>
        </w:rPr>
        <w:t xml:space="preserve"> </w:t>
      </w:r>
      <w:proofErr w:type="spellStart"/>
      <w:r w:rsidR="00937E3E" w:rsidRPr="00937E3E">
        <w:rPr>
          <w:color w:val="000000"/>
        </w:rPr>
        <w:t>aqueous</w:t>
      </w:r>
      <w:proofErr w:type="spellEnd"/>
      <w:r w:rsidR="00937E3E">
        <w:rPr>
          <w:color w:val="000000"/>
          <w:lang w:val="en-US"/>
        </w:rPr>
        <w:t xml:space="preserve"> medium.</w:t>
      </w:r>
    </w:p>
    <w:p w14:paraId="63C77EF3" w14:textId="77777777" w:rsidR="005A6FF8" w:rsidRPr="00DC0B57" w:rsidRDefault="005A6FF8" w:rsidP="00DC0B57">
      <w:pPr>
        <w:spacing w:before="120" w:line="276" w:lineRule="auto"/>
        <w:jc w:val="center"/>
        <w:rPr>
          <w:iCs/>
        </w:rPr>
      </w:pPr>
      <w:r>
        <w:rPr>
          <w:iCs/>
          <w:noProof/>
        </w:rPr>
        <w:drawing>
          <wp:inline distT="0" distB="0" distL="0" distR="0" wp14:anchorId="6E1E6DE9" wp14:editId="206B88A5">
            <wp:extent cx="5939790" cy="4145280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0CD0" w14:textId="77777777" w:rsidR="005A6FF8" w:rsidRPr="00DC0B57" w:rsidRDefault="005A6FF8" w:rsidP="005A6FF8">
      <w:pPr>
        <w:tabs>
          <w:tab w:val="left" w:pos="612"/>
        </w:tabs>
        <w:spacing w:before="120" w:line="276" w:lineRule="auto"/>
        <w:jc w:val="center"/>
        <w:rPr>
          <w:iCs/>
          <w:lang w:val="en-US"/>
        </w:rPr>
      </w:pPr>
      <w:r>
        <w:rPr>
          <w:iCs/>
          <w:lang w:val="en-US"/>
        </w:rPr>
        <w:t>Fig. 3. UV-Vis spectra of samples after HTT, post-milling and calcination</w:t>
      </w:r>
    </w:p>
    <w:p w14:paraId="3545FF02" w14:textId="77777777" w:rsidR="00D348F0" w:rsidRPr="005A6FF8" w:rsidRDefault="00D348F0">
      <w:pPr>
        <w:spacing w:before="120" w:line="276" w:lineRule="auto"/>
        <w:jc w:val="right"/>
        <w:rPr>
          <w:iCs/>
        </w:rPr>
      </w:pPr>
    </w:p>
    <w:p w14:paraId="5954BB2E" w14:textId="0142EE2D" w:rsidR="00F226C7" w:rsidRDefault="00261D02" w:rsidP="00AD27B9">
      <w:pPr>
        <w:shd w:val="clear" w:color="auto" w:fill="FFFFFF"/>
        <w:spacing w:line="276" w:lineRule="auto"/>
        <w:ind w:firstLine="284"/>
        <w:jc w:val="both"/>
        <w:rPr>
          <w:color w:val="000000" w:themeColor="text1"/>
          <w:lang w:val="en-US"/>
        </w:rPr>
      </w:pPr>
      <w:r w:rsidRPr="00261D02">
        <w:rPr>
          <w:color w:val="000000" w:themeColor="text1"/>
          <w:lang w:val="en-US"/>
        </w:rPr>
        <w:t>Thus, the degree of discoloration of their solutions is 50-70% in 5 hours under the influence of visible light</w:t>
      </w:r>
      <w:r w:rsidR="00F226C7">
        <w:rPr>
          <w:color w:val="000000" w:themeColor="text1"/>
          <w:lang w:val="en-US"/>
        </w:rPr>
        <w:t xml:space="preserve"> in the presence of milled ZrO</w:t>
      </w:r>
      <w:r w:rsidR="00F226C7" w:rsidRPr="00F226C7">
        <w:rPr>
          <w:color w:val="000000" w:themeColor="text1"/>
          <w:vertAlign w:val="subscript"/>
          <w:lang w:val="en-US"/>
        </w:rPr>
        <w:t>2</w:t>
      </w:r>
      <w:r w:rsidRPr="00261D02">
        <w:rPr>
          <w:color w:val="000000" w:themeColor="text1"/>
          <w:lang w:val="en-US"/>
        </w:rPr>
        <w:t>, and the degree of mineralization</w:t>
      </w:r>
      <w:r w:rsidR="001C5580">
        <w:rPr>
          <w:color w:val="000000" w:themeColor="text1"/>
          <w:lang w:val="en-US"/>
        </w:rPr>
        <w:t>,</w:t>
      </w:r>
      <w:r w:rsidRPr="00261D02">
        <w:rPr>
          <w:color w:val="000000" w:themeColor="text1"/>
          <w:lang w:val="en-US"/>
        </w:rPr>
        <w:t xml:space="preserve"> the transformation of organic substances into less harmful inorganic ones</w:t>
      </w:r>
      <w:r w:rsidR="001C5580">
        <w:rPr>
          <w:color w:val="000000" w:themeColor="text1"/>
          <w:lang w:val="en-US"/>
        </w:rPr>
        <w:t>,</w:t>
      </w:r>
      <w:r w:rsidRPr="00261D02">
        <w:rPr>
          <w:color w:val="000000" w:themeColor="text1"/>
          <w:lang w:val="en-US"/>
        </w:rPr>
        <w:t xml:space="preserve"> is 30-50%.</w:t>
      </w:r>
      <w:r w:rsidR="00F226C7">
        <w:rPr>
          <w:color w:val="000000" w:themeColor="text1"/>
          <w:lang w:val="en-US"/>
        </w:rPr>
        <w:t xml:space="preserve"> </w:t>
      </w:r>
      <w:r w:rsidR="00F226C7" w:rsidRPr="00F226C7">
        <w:rPr>
          <w:color w:val="000000" w:themeColor="text1"/>
          <w:lang w:val="en-US"/>
        </w:rPr>
        <w:t>Extra</w:t>
      </w:r>
      <w:r w:rsidR="00F226C7">
        <w:rPr>
          <w:color w:val="000000" w:themeColor="text1"/>
          <w:lang w:val="en-US"/>
        </w:rPr>
        <w:t>-</w:t>
      </w:r>
      <w:r w:rsidR="00F226C7" w:rsidRPr="00F226C7">
        <w:rPr>
          <w:color w:val="000000" w:themeColor="text1"/>
          <w:lang w:val="en-US"/>
        </w:rPr>
        <w:t>modification of monoclinic ZrO</w:t>
      </w:r>
      <w:r w:rsidR="00F226C7" w:rsidRPr="00F226C7">
        <w:rPr>
          <w:color w:val="000000" w:themeColor="text1"/>
          <w:vertAlign w:val="subscript"/>
          <w:lang w:val="en-US"/>
        </w:rPr>
        <w:t>2</w:t>
      </w:r>
      <w:r w:rsidR="00F226C7" w:rsidRPr="00F226C7">
        <w:rPr>
          <w:color w:val="000000" w:themeColor="text1"/>
          <w:lang w:val="en-US"/>
        </w:rPr>
        <w:t xml:space="preserve"> by mechanochemical introduction of Ni into its structure promotes the formation of a </w:t>
      </w:r>
      <w:r w:rsidR="00F226C7" w:rsidRPr="00F226C7">
        <w:rPr>
          <w:i/>
          <w:iCs/>
          <w:color w:val="000000" w:themeColor="text1"/>
          <w:lang w:val="en-US"/>
        </w:rPr>
        <w:t>p-n</w:t>
      </w:r>
      <w:r w:rsidR="00F226C7" w:rsidRPr="00F226C7">
        <w:rPr>
          <w:color w:val="000000" w:themeColor="text1"/>
          <w:lang w:val="en-US"/>
        </w:rPr>
        <w:t xml:space="preserve"> heterojunction </w:t>
      </w:r>
      <w:r w:rsidR="006901F3">
        <w:rPr>
          <w:color w:val="000000" w:themeColor="text1"/>
          <w:lang w:val="en-US"/>
        </w:rPr>
        <w:t xml:space="preserve">transition </w:t>
      </w:r>
      <w:r w:rsidR="00F226C7" w:rsidRPr="00F226C7">
        <w:rPr>
          <w:color w:val="000000" w:themeColor="text1"/>
          <w:lang w:val="en-US"/>
        </w:rPr>
        <w:t xml:space="preserve">at the </w:t>
      </w:r>
      <w:proofErr w:type="spellStart"/>
      <w:r w:rsidR="00F226C7" w:rsidRPr="00F226C7">
        <w:rPr>
          <w:color w:val="000000" w:themeColor="text1"/>
          <w:lang w:val="en-US"/>
        </w:rPr>
        <w:t>NiO</w:t>
      </w:r>
      <w:proofErr w:type="spellEnd"/>
      <w:r w:rsidR="00F226C7" w:rsidRPr="00F226C7">
        <w:rPr>
          <w:color w:val="000000" w:themeColor="text1"/>
          <w:lang w:val="en-US"/>
        </w:rPr>
        <w:t>/ZrO</w:t>
      </w:r>
      <w:r w:rsidR="00F226C7" w:rsidRPr="00F226C7">
        <w:rPr>
          <w:color w:val="000000" w:themeColor="text1"/>
          <w:vertAlign w:val="subscript"/>
          <w:lang w:val="en-US"/>
        </w:rPr>
        <w:t>2</w:t>
      </w:r>
      <w:r w:rsidR="00F226C7" w:rsidRPr="00F226C7">
        <w:rPr>
          <w:color w:val="000000" w:themeColor="text1"/>
          <w:lang w:val="en-US"/>
        </w:rPr>
        <w:t xml:space="preserve"> interface further </w:t>
      </w:r>
      <w:r w:rsidR="00F226C7">
        <w:rPr>
          <w:color w:val="000000" w:themeColor="text1"/>
          <w:lang w:val="en-US"/>
        </w:rPr>
        <w:t>improving</w:t>
      </w:r>
      <w:r w:rsidR="00F226C7" w:rsidRPr="00F226C7">
        <w:rPr>
          <w:color w:val="000000" w:themeColor="text1"/>
          <w:lang w:val="en-US"/>
        </w:rPr>
        <w:t xml:space="preserve"> the photocatalytic activity of the </w:t>
      </w:r>
      <w:r w:rsidR="009E4CA2">
        <w:rPr>
          <w:color w:val="000000" w:themeColor="text1"/>
          <w:lang w:val="en-US"/>
        </w:rPr>
        <w:t xml:space="preserve">prepared </w:t>
      </w:r>
      <w:r w:rsidR="00F226C7" w:rsidRPr="00F226C7">
        <w:rPr>
          <w:color w:val="000000" w:themeColor="text1"/>
          <w:lang w:val="en-US"/>
        </w:rPr>
        <w:t>compositions.</w:t>
      </w:r>
      <w:r w:rsidR="00F226C7">
        <w:rPr>
          <w:color w:val="000000" w:themeColor="text1"/>
          <w:lang w:val="en-US"/>
        </w:rPr>
        <w:t xml:space="preserve"> As a result, </w:t>
      </w:r>
      <w:r w:rsidR="00F226C7" w:rsidRPr="00F226C7">
        <w:rPr>
          <w:color w:val="000000" w:themeColor="text1"/>
          <w:lang w:val="en-US"/>
        </w:rPr>
        <w:t>their photocatalytic performance increases several times</w:t>
      </w:r>
      <w:r w:rsidR="009E4CA2">
        <w:rPr>
          <w:color w:val="000000" w:themeColor="text1"/>
          <w:lang w:val="en-US"/>
        </w:rPr>
        <w:t>.</w:t>
      </w:r>
    </w:p>
    <w:p w14:paraId="229DAA2E" w14:textId="77777777" w:rsidR="00F62D10" w:rsidRDefault="00F62D10" w:rsidP="00F62D10">
      <w:pPr>
        <w:spacing w:before="120" w:after="120"/>
        <w:jc w:val="center"/>
        <w:rPr>
          <w:b/>
          <w:lang w:val="en-US"/>
        </w:rPr>
      </w:pPr>
      <w:proofErr w:type="spellStart"/>
      <w:r>
        <w:rPr>
          <w:b/>
        </w:rPr>
        <w:t>Conclusion</w:t>
      </w:r>
      <w:proofErr w:type="spellEnd"/>
      <w:r>
        <w:rPr>
          <w:b/>
          <w:lang w:val="en-US"/>
        </w:rPr>
        <w:t>s</w:t>
      </w:r>
    </w:p>
    <w:p w14:paraId="159671B8" w14:textId="53D0AD26" w:rsidR="00486885" w:rsidRDefault="004B0F48" w:rsidP="00486885">
      <w:pPr>
        <w:shd w:val="clear" w:color="auto" w:fill="FFFFFF"/>
        <w:spacing w:line="276" w:lineRule="auto"/>
        <w:ind w:firstLine="284"/>
        <w:jc w:val="both"/>
        <w:rPr>
          <w:color w:val="000000" w:themeColor="text1"/>
          <w:lang w:val="en-US"/>
        </w:rPr>
      </w:pPr>
      <w:r w:rsidRPr="00DE43C0">
        <w:rPr>
          <w:color w:val="000000" w:themeColor="text1"/>
          <w:lang w:val="en-US"/>
        </w:rPr>
        <w:t xml:space="preserve">  </w:t>
      </w:r>
      <w:r w:rsidR="001C5580">
        <w:rPr>
          <w:color w:val="000000" w:themeColor="text1"/>
          <w:lang w:val="en-US"/>
        </w:rPr>
        <w:t>A new</w:t>
      </w:r>
      <w:r w:rsidR="001C5580" w:rsidRPr="00DE43C0">
        <w:rPr>
          <w:color w:val="000000" w:themeColor="text1"/>
          <w:lang w:val="en-US"/>
        </w:rPr>
        <w:t xml:space="preserve"> </w:t>
      </w:r>
      <w:r w:rsidR="00DE43C0" w:rsidRPr="00DE43C0">
        <w:rPr>
          <w:color w:val="000000" w:themeColor="text1"/>
          <w:lang w:val="en-US"/>
        </w:rPr>
        <w:t xml:space="preserve">route for </w:t>
      </w:r>
      <w:r w:rsidR="00DE43C0">
        <w:rPr>
          <w:color w:val="000000" w:themeColor="text1"/>
          <w:lang w:val="en-US"/>
        </w:rPr>
        <w:t>preparing</w:t>
      </w:r>
      <w:r w:rsidR="00DE43C0" w:rsidRPr="00DE43C0">
        <w:rPr>
          <w:color w:val="000000" w:themeColor="text1"/>
          <w:lang w:val="en-US"/>
        </w:rPr>
        <w:t xml:space="preserve"> a thermally stable mesoporous monoclinic ZrO</w:t>
      </w:r>
      <w:r w:rsidR="00DE43C0" w:rsidRPr="00DE43C0">
        <w:rPr>
          <w:color w:val="000000" w:themeColor="text1"/>
          <w:vertAlign w:val="subscript"/>
          <w:lang w:val="en-US"/>
        </w:rPr>
        <w:t>2</w:t>
      </w:r>
      <w:r w:rsidR="00DE43C0" w:rsidRPr="00DE43C0">
        <w:rPr>
          <w:color w:val="000000" w:themeColor="text1"/>
          <w:lang w:val="en-US"/>
        </w:rPr>
        <w:t xml:space="preserve"> support with possible increased </w:t>
      </w:r>
      <w:r w:rsidR="001C5580">
        <w:rPr>
          <w:color w:val="000000" w:themeColor="text1"/>
          <w:lang w:val="en-US"/>
        </w:rPr>
        <w:t xml:space="preserve">thermal </w:t>
      </w:r>
      <w:r w:rsidR="00DE43C0" w:rsidRPr="00DE43C0">
        <w:rPr>
          <w:color w:val="000000" w:themeColor="text1"/>
          <w:lang w:val="en-US"/>
        </w:rPr>
        <w:t xml:space="preserve">stability, containing stable defects introduced by </w:t>
      </w:r>
      <w:r w:rsidR="00DE43C0">
        <w:rPr>
          <w:color w:val="000000" w:themeColor="text1"/>
          <w:lang w:val="en-US"/>
        </w:rPr>
        <w:t>mill</w:t>
      </w:r>
      <w:r w:rsidR="00DE43C0" w:rsidRPr="00DE43C0">
        <w:rPr>
          <w:color w:val="000000" w:themeColor="text1"/>
          <w:lang w:val="en-US"/>
        </w:rPr>
        <w:t xml:space="preserve">ing, </w:t>
      </w:r>
      <w:r w:rsidR="001C5580">
        <w:rPr>
          <w:color w:val="000000" w:themeColor="text1"/>
          <w:lang w:val="en-US"/>
        </w:rPr>
        <w:t>is</w:t>
      </w:r>
      <w:r w:rsidR="001C5580" w:rsidRPr="00DE43C0">
        <w:rPr>
          <w:color w:val="000000" w:themeColor="text1"/>
          <w:lang w:val="en-US"/>
        </w:rPr>
        <w:t xml:space="preserve"> </w:t>
      </w:r>
      <w:r w:rsidR="00DE43C0" w:rsidRPr="00DE43C0">
        <w:rPr>
          <w:color w:val="000000" w:themeColor="text1"/>
          <w:lang w:val="en-US"/>
        </w:rPr>
        <w:t>proposed.</w:t>
      </w:r>
      <w:r w:rsidR="00DE43C0">
        <w:rPr>
          <w:color w:val="000000" w:themeColor="text1"/>
          <w:lang w:val="en-US"/>
        </w:rPr>
        <w:t xml:space="preserve"> </w:t>
      </w:r>
      <w:r w:rsidR="00DE43C0" w:rsidRPr="00DE43C0">
        <w:rPr>
          <w:color w:val="000000" w:themeColor="text1"/>
          <w:lang w:val="en-US"/>
        </w:rPr>
        <w:t>It uses the combined effect and advantages of both hydrothermal and mechanochemical methods.</w:t>
      </w:r>
      <w:r w:rsidR="00486885">
        <w:rPr>
          <w:color w:val="000000" w:themeColor="text1"/>
          <w:lang w:val="en-US"/>
        </w:rPr>
        <w:t xml:space="preserve"> Particularly, </w:t>
      </w:r>
      <w:r w:rsidR="00486885" w:rsidRPr="00486885">
        <w:rPr>
          <w:color w:val="000000" w:themeColor="text1"/>
          <w:lang w:val="en-US"/>
        </w:rPr>
        <w:t>ZrO</w:t>
      </w:r>
      <w:r w:rsidR="00486885" w:rsidRPr="00581F7A">
        <w:rPr>
          <w:color w:val="000000" w:themeColor="text1"/>
          <w:vertAlign w:val="subscript"/>
          <w:lang w:val="en-US"/>
        </w:rPr>
        <w:t>2</w:t>
      </w:r>
      <w:r w:rsidR="00486885" w:rsidRPr="00486885">
        <w:rPr>
          <w:color w:val="000000" w:themeColor="text1"/>
          <w:lang w:val="en-US"/>
        </w:rPr>
        <w:t xml:space="preserve"> becomes active </w:t>
      </w:r>
      <w:r w:rsidR="001C5580">
        <w:rPr>
          <w:color w:val="000000" w:themeColor="text1"/>
          <w:lang w:val="en-US"/>
        </w:rPr>
        <w:t>under</w:t>
      </w:r>
      <w:r w:rsidR="00486885">
        <w:rPr>
          <w:color w:val="000000" w:themeColor="text1"/>
          <w:lang w:val="en-US"/>
        </w:rPr>
        <w:t xml:space="preserve"> </w:t>
      </w:r>
      <w:r w:rsidR="00486885" w:rsidRPr="00486885">
        <w:rPr>
          <w:color w:val="000000" w:themeColor="text1"/>
          <w:lang w:val="en-US"/>
        </w:rPr>
        <w:t xml:space="preserve">visible light </w:t>
      </w:r>
      <w:r w:rsidR="00486885">
        <w:rPr>
          <w:color w:val="000000" w:themeColor="text1"/>
          <w:lang w:val="en-US"/>
        </w:rPr>
        <w:t>d</w:t>
      </w:r>
      <w:r w:rsidR="00486885" w:rsidRPr="00486885">
        <w:rPr>
          <w:color w:val="000000" w:themeColor="text1"/>
          <w:lang w:val="en-US"/>
        </w:rPr>
        <w:t>ue to the introduced defects.</w:t>
      </w:r>
    </w:p>
    <w:p w14:paraId="47954C80" w14:textId="77777777" w:rsidR="00486885" w:rsidRDefault="007D4B5F" w:rsidP="00486885">
      <w:pPr>
        <w:shd w:val="clear" w:color="auto" w:fill="FFFFFF"/>
        <w:spacing w:line="276" w:lineRule="auto"/>
        <w:ind w:firstLine="284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</w:p>
    <w:p w14:paraId="45A4AE3B" w14:textId="77777777" w:rsidR="000478BB" w:rsidRDefault="00F62D10" w:rsidP="00486885">
      <w:pPr>
        <w:shd w:val="clear" w:color="auto" w:fill="FFFFFF"/>
        <w:spacing w:line="276" w:lineRule="auto"/>
        <w:ind w:firstLine="284"/>
        <w:jc w:val="center"/>
        <w:rPr>
          <w:b/>
          <w:lang w:val="en-US"/>
        </w:rPr>
      </w:pPr>
      <w:r>
        <w:rPr>
          <w:b/>
          <w:lang w:val="en-US"/>
        </w:rPr>
        <w:t>Acknowledgments</w:t>
      </w:r>
    </w:p>
    <w:p w14:paraId="6A53D921" w14:textId="4BC6D40C" w:rsidR="000478BB" w:rsidRPr="00581F7A" w:rsidRDefault="00F62D10" w:rsidP="00581F7A">
      <w:pPr>
        <w:spacing w:before="120" w:after="120" w:line="276" w:lineRule="auto"/>
        <w:ind w:firstLine="567"/>
        <w:jc w:val="both"/>
        <w:rPr>
          <w:i/>
          <w:lang w:val="pl-PL"/>
        </w:rPr>
      </w:pPr>
      <w:r>
        <w:rPr>
          <w:lang w:val="en-US"/>
        </w:rPr>
        <w:t xml:space="preserve">The author V. </w:t>
      </w:r>
      <w:proofErr w:type="spellStart"/>
      <w:r>
        <w:rPr>
          <w:lang w:val="en-US"/>
        </w:rPr>
        <w:t>Sydorchuk</w:t>
      </w:r>
      <w:proofErr w:type="spellEnd"/>
      <w:r>
        <w:rPr>
          <w:lang w:val="en-US"/>
        </w:rPr>
        <w:t xml:space="preserve"> acknowledges support from the Risk Fellowships of the Czech Academy of Sciences. </w:t>
      </w:r>
      <w:r w:rsidRPr="001732FC">
        <w:rPr>
          <w:lang w:val="en-US"/>
        </w:rPr>
        <w:t>The authors J</w:t>
      </w:r>
      <w:r>
        <w:rPr>
          <w:lang w:val="en-US"/>
        </w:rPr>
        <w:t xml:space="preserve">.E. </w:t>
      </w:r>
      <w:proofErr w:type="spellStart"/>
      <w:r w:rsidRPr="001732FC">
        <w:rPr>
          <w:lang w:val="en-US"/>
        </w:rPr>
        <w:t>O</w:t>
      </w:r>
      <w:r>
        <w:rPr>
          <w:lang w:val="en-US"/>
        </w:rPr>
        <w:t>lszowka</w:t>
      </w:r>
      <w:proofErr w:type="spellEnd"/>
      <w:r>
        <w:rPr>
          <w:lang w:val="en-US"/>
        </w:rPr>
        <w:t xml:space="preserve">, </w:t>
      </w:r>
      <w:r w:rsidR="001C5580">
        <w:rPr>
          <w:lang w:val="en-US"/>
        </w:rPr>
        <w:t xml:space="preserve">and </w:t>
      </w:r>
      <w:r>
        <w:rPr>
          <w:lang w:val="en-US"/>
        </w:rPr>
        <w:t>S. Vajda</w:t>
      </w:r>
      <w:r w:rsidRPr="001732FC">
        <w:rPr>
          <w:lang w:val="en-US"/>
        </w:rPr>
        <w:t xml:space="preserve"> acknowledge </w:t>
      </w:r>
      <w:proofErr w:type="spellStart"/>
      <w:r w:rsidR="001C5580" w:rsidRPr="001C5580">
        <w:t>support</w:t>
      </w:r>
      <w:proofErr w:type="spellEnd"/>
      <w:r w:rsidR="001C5580" w:rsidRPr="001C5580">
        <w:t xml:space="preserve"> </w:t>
      </w:r>
      <w:proofErr w:type="spellStart"/>
      <w:r w:rsidR="001C5580" w:rsidRPr="001C5580">
        <w:t>from</w:t>
      </w:r>
      <w:proofErr w:type="spellEnd"/>
      <w:r w:rsidR="001C5580" w:rsidRPr="001C5580">
        <w:t xml:space="preserve"> </w:t>
      </w:r>
      <w:proofErr w:type="spellStart"/>
      <w:r w:rsidR="001C5580" w:rsidRPr="001C5580">
        <w:t>the</w:t>
      </w:r>
      <w:proofErr w:type="spellEnd"/>
      <w:r w:rsidR="001C5580" w:rsidRPr="001C5580">
        <w:t xml:space="preserve"> </w:t>
      </w:r>
      <w:proofErr w:type="spellStart"/>
      <w:r w:rsidR="001C5580" w:rsidRPr="001C5580">
        <w:t>European</w:t>
      </w:r>
      <w:proofErr w:type="spellEnd"/>
      <w:r w:rsidR="001C5580" w:rsidRPr="001C5580">
        <w:t xml:space="preserve"> </w:t>
      </w:r>
      <w:proofErr w:type="spellStart"/>
      <w:r w:rsidR="001C5580" w:rsidRPr="001C5580">
        <w:t>Union</w:t>
      </w:r>
      <w:proofErr w:type="spellEnd"/>
      <w:r w:rsidR="001C5580" w:rsidRPr="001C5580">
        <w:t xml:space="preserve"> </w:t>
      </w:r>
      <w:proofErr w:type="spellStart"/>
      <w:r w:rsidR="001C5580" w:rsidRPr="001C5580">
        <w:t>under</w:t>
      </w:r>
      <w:proofErr w:type="spellEnd"/>
      <w:r w:rsidR="001C5580" w:rsidRPr="001C5580">
        <w:t xml:space="preserve"> </w:t>
      </w:r>
      <w:proofErr w:type="spellStart"/>
      <w:r w:rsidR="001C5580" w:rsidRPr="001C5580">
        <w:t>Horizon</w:t>
      </w:r>
      <w:proofErr w:type="spellEnd"/>
      <w:r w:rsidR="001C5580" w:rsidRPr="001C5580">
        <w:t xml:space="preserve"> </w:t>
      </w:r>
      <w:proofErr w:type="spellStart"/>
      <w:r w:rsidR="001C5580" w:rsidRPr="001C5580">
        <w:t>Europe</w:t>
      </w:r>
      <w:proofErr w:type="spellEnd"/>
      <w:r w:rsidR="001C5580" w:rsidRPr="001C5580">
        <w:t xml:space="preserve"> (</w:t>
      </w:r>
      <w:proofErr w:type="spellStart"/>
      <w:r w:rsidR="001C5580" w:rsidRPr="001C5580">
        <w:t>project</w:t>
      </w:r>
      <w:proofErr w:type="spellEnd"/>
      <w:r w:rsidR="001C5580" w:rsidRPr="001C5580">
        <w:t xml:space="preserve"> 101079142). </w:t>
      </w:r>
    </w:p>
    <w:sectPr w:rsidR="000478BB" w:rsidRPr="00581F7A">
      <w:headerReference w:type="even" r:id="rId11"/>
      <w:headerReference w:type="default" r:id="rId12"/>
      <w:type w:val="continuous"/>
      <w:pgSz w:w="11907" w:h="16839"/>
      <w:pgMar w:top="851" w:right="1418" w:bottom="1134" w:left="851" w:header="567" w:footer="567" w:gutter="284"/>
      <w:cols w:space="2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7903E" w14:textId="77777777" w:rsidR="001A236B" w:rsidRDefault="001A236B">
      <w:r>
        <w:separator/>
      </w:r>
    </w:p>
  </w:endnote>
  <w:endnote w:type="continuationSeparator" w:id="0">
    <w:p w14:paraId="3294BBA8" w14:textId="77777777" w:rsidR="001A236B" w:rsidRDefault="001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Journal">
    <w:altName w:val="AMGDT"/>
    <w:charset w:val="00"/>
    <w:family w:val="swiss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46347" w14:textId="77777777" w:rsidR="001A236B" w:rsidRDefault="001A236B">
      <w:r>
        <w:separator/>
      </w:r>
    </w:p>
  </w:footnote>
  <w:footnote w:type="continuationSeparator" w:id="0">
    <w:p w14:paraId="00BDA363" w14:textId="77777777" w:rsidR="001A236B" w:rsidRDefault="001A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0E3F" w14:textId="77777777" w:rsidR="00106943" w:rsidRDefault="00065983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31405A" w14:textId="77777777" w:rsidR="00106943" w:rsidRDefault="001069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204C" w14:textId="77777777" w:rsidR="00106943" w:rsidRDefault="00106943">
    <w:pPr>
      <w:pStyle w:val="a8"/>
      <w:spacing w:after="24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egacy w:legacy="1" w:legacySpace="0" w:legacyIndent="170"/>
      <w:lvlJc w:val="left"/>
      <w:pPr>
        <w:ind w:left="170" w:hanging="170"/>
      </w:pPr>
    </w:lvl>
    <w:lvl w:ilvl="1">
      <w:start w:val="1"/>
      <w:numFmt w:val="upperLetter"/>
      <w:pStyle w:val="2"/>
      <w:lvlText w:val="%2."/>
      <w:legacy w:legacy="1" w:legacySpace="0" w:legacyIndent="170"/>
      <w:lvlJc w:val="left"/>
      <w:pPr>
        <w:ind w:left="142" w:hanging="170"/>
      </w:pPr>
    </w:lvl>
    <w:lvl w:ilvl="2">
      <w:start w:val="1"/>
      <w:numFmt w:val="decimal"/>
      <w:pStyle w:val="3"/>
      <w:lvlText w:val="%3."/>
      <w:legacy w:legacy="1" w:legacySpace="0" w:legacyIndent="170"/>
      <w:lvlJc w:val="left"/>
      <w:pPr>
        <w:ind w:left="142" w:hanging="170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1218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1926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2634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3342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4050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4758" w:hanging="708"/>
      </w:pPr>
    </w:lvl>
  </w:abstractNum>
  <w:abstractNum w:abstractNumId="1" w15:restartNumberingAfterBreak="0">
    <w:nsid w:val="267E7863"/>
    <w:multiLevelType w:val="multilevel"/>
    <w:tmpl w:val="267E7863"/>
    <w:lvl w:ilvl="0">
      <w:start w:val="1"/>
      <w:numFmt w:val="decimal"/>
      <w:pStyle w:val="CSIT-List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6D32A7A"/>
    <w:multiLevelType w:val="singleLevel"/>
    <w:tmpl w:val="26D32A7A"/>
    <w:lvl w:ilvl="0">
      <w:start w:val="1"/>
      <w:numFmt w:val="decimal"/>
      <w:pStyle w:val="Literature"/>
      <w:lvlText w:val="%1."/>
      <w:lvlJc w:val="left"/>
      <w:pPr>
        <w:tabs>
          <w:tab w:val="left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3" w15:restartNumberingAfterBreak="0">
    <w:nsid w:val="27884BBE"/>
    <w:multiLevelType w:val="multilevel"/>
    <w:tmpl w:val="27884BBE"/>
    <w:lvl w:ilvl="0">
      <w:start w:val="1"/>
      <w:numFmt w:val="bullet"/>
      <w:pStyle w:val="list10pt1"/>
      <w:lvlText w:val=""/>
      <w:lvlJc w:val="left"/>
      <w:pPr>
        <w:tabs>
          <w:tab w:val="left" w:pos="720"/>
        </w:tabs>
        <w:ind w:left="865" w:hanging="14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F6A6E"/>
    <w:multiLevelType w:val="multilevel"/>
    <w:tmpl w:val="6EFF6A6E"/>
    <w:lvl w:ilvl="0">
      <w:start w:val="1"/>
      <w:numFmt w:val="bullet"/>
      <w:pStyle w:val="list10pt"/>
      <w:lvlText w:val=""/>
      <w:lvlJc w:val="left"/>
      <w:pPr>
        <w:tabs>
          <w:tab w:val="left" w:pos="851"/>
        </w:tabs>
        <w:ind w:left="415" w:firstLine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MTExNTU2NzI0MjRX0lEKTi0uzszPAykwrAUA3nHaziwAAAA="/>
  </w:docVars>
  <w:rsids>
    <w:rsidRoot w:val="00441201"/>
    <w:rsid w:val="0000007B"/>
    <w:rsid w:val="0000165C"/>
    <w:rsid w:val="000049C1"/>
    <w:rsid w:val="00005CE8"/>
    <w:rsid w:val="00014BCD"/>
    <w:rsid w:val="00016A10"/>
    <w:rsid w:val="00017168"/>
    <w:rsid w:val="000264CE"/>
    <w:rsid w:val="00027245"/>
    <w:rsid w:val="00031C1D"/>
    <w:rsid w:val="00032B25"/>
    <w:rsid w:val="00033A1A"/>
    <w:rsid w:val="00035A64"/>
    <w:rsid w:val="00037783"/>
    <w:rsid w:val="000404A0"/>
    <w:rsid w:val="000405F7"/>
    <w:rsid w:val="00040E53"/>
    <w:rsid w:val="00042303"/>
    <w:rsid w:val="00042535"/>
    <w:rsid w:val="0004543F"/>
    <w:rsid w:val="00046E22"/>
    <w:rsid w:val="000478BB"/>
    <w:rsid w:val="00054B1E"/>
    <w:rsid w:val="00056B08"/>
    <w:rsid w:val="00060A12"/>
    <w:rsid w:val="000646D0"/>
    <w:rsid w:val="00065983"/>
    <w:rsid w:val="00067AF0"/>
    <w:rsid w:val="000724E0"/>
    <w:rsid w:val="00072E13"/>
    <w:rsid w:val="000739C0"/>
    <w:rsid w:val="00073A6F"/>
    <w:rsid w:val="00077CB7"/>
    <w:rsid w:val="000837E7"/>
    <w:rsid w:val="00085D34"/>
    <w:rsid w:val="0009024C"/>
    <w:rsid w:val="00097533"/>
    <w:rsid w:val="000A2A53"/>
    <w:rsid w:val="000A316D"/>
    <w:rsid w:val="000A3AA7"/>
    <w:rsid w:val="000A5CAD"/>
    <w:rsid w:val="000B2C68"/>
    <w:rsid w:val="000B3279"/>
    <w:rsid w:val="000B3978"/>
    <w:rsid w:val="000D099A"/>
    <w:rsid w:val="000E1C10"/>
    <w:rsid w:val="000E2853"/>
    <w:rsid w:val="000E3E99"/>
    <w:rsid w:val="000F0BB8"/>
    <w:rsid w:val="000F2F46"/>
    <w:rsid w:val="000F38C3"/>
    <w:rsid w:val="00101684"/>
    <w:rsid w:val="00103045"/>
    <w:rsid w:val="001034A0"/>
    <w:rsid w:val="00104C40"/>
    <w:rsid w:val="0010529B"/>
    <w:rsid w:val="00106943"/>
    <w:rsid w:val="001104BA"/>
    <w:rsid w:val="001141FD"/>
    <w:rsid w:val="00117726"/>
    <w:rsid w:val="0012050E"/>
    <w:rsid w:val="00125C64"/>
    <w:rsid w:val="001320A6"/>
    <w:rsid w:val="00136420"/>
    <w:rsid w:val="0013654C"/>
    <w:rsid w:val="00136B6A"/>
    <w:rsid w:val="0014168B"/>
    <w:rsid w:val="00144567"/>
    <w:rsid w:val="001459CC"/>
    <w:rsid w:val="0015101E"/>
    <w:rsid w:val="00153B8C"/>
    <w:rsid w:val="001570E9"/>
    <w:rsid w:val="00160FC1"/>
    <w:rsid w:val="00161B9B"/>
    <w:rsid w:val="00164E43"/>
    <w:rsid w:val="00165018"/>
    <w:rsid w:val="00167893"/>
    <w:rsid w:val="001721F6"/>
    <w:rsid w:val="00174035"/>
    <w:rsid w:val="00187357"/>
    <w:rsid w:val="00190BCB"/>
    <w:rsid w:val="001A236B"/>
    <w:rsid w:val="001A4FC4"/>
    <w:rsid w:val="001A5AEA"/>
    <w:rsid w:val="001A60B6"/>
    <w:rsid w:val="001A7AD7"/>
    <w:rsid w:val="001B0B2D"/>
    <w:rsid w:val="001B3650"/>
    <w:rsid w:val="001C051A"/>
    <w:rsid w:val="001C05D9"/>
    <w:rsid w:val="001C0D31"/>
    <w:rsid w:val="001C5580"/>
    <w:rsid w:val="001C60F4"/>
    <w:rsid w:val="001D0C13"/>
    <w:rsid w:val="001D12CB"/>
    <w:rsid w:val="001D73F7"/>
    <w:rsid w:val="001E3DCD"/>
    <w:rsid w:val="001E4703"/>
    <w:rsid w:val="001E4743"/>
    <w:rsid w:val="001E6232"/>
    <w:rsid w:val="001E67B3"/>
    <w:rsid w:val="001F2B42"/>
    <w:rsid w:val="001F3502"/>
    <w:rsid w:val="002002EB"/>
    <w:rsid w:val="002046E8"/>
    <w:rsid w:val="00204762"/>
    <w:rsid w:val="0020521E"/>
    <w:rsid w:val="00212470"/>
    <w:rsid w:val="002125F8"/>
    <w:rsid w:val="00212794"/>
    <w:rsid w:val="002202EE"/>
    <w:rsid w:val="00223533"/>
    <w:rsid w:val="00227661"/>
    <w:rsid w:val="00230270"/>
    <w:rsid w:val="00235039"/>
    <w:rsid w:val="00235875"/>
    <w:rsid w:val="00236B9B"/>
    <w:rsid w:val="00236E71"/>
    <w:rsid w:val="00251430"/>
    <w:rsid w:val="0025324C"/>
    <w:rsid w:val="0025443C"/>
    <w:rsid w:val="00260FC8"/>
    <w:rsid w:val="00261D02"/>
    <w:rsid w:val="002654FD"/>
    <w:rsid w:val="00266BB7"/>
    <w:rsid w:val="00270310"/>
    <w:rsid w:val="002746BE"/>
    <w:rsid w:val="0027694D"/>
    <w:rsid w:val="0027750D"/>
    <w:rsid w:val="002824A9"/>
    <w:rsid w:val="00282BEE"/>
    <w:rsid w:val="00283FBE"/>
    <w:rsid w:val="002840BD"/>
    <w:rsid w:val="00285D13"/>
    <w:rsid w:val="00286E9C"/>
    <w:rsid w:val="0029325A"/>
    <w:rsid w:val="0029417B"/>
    <w:rsid w:val="00297D7B"/>
    <w:rsid w:val="002A089A"/>
    <w:rsid w:val="002A1612"/>
    <w:rsid w:val="002A49F9"/>
    <w:rsid w:val="002B1B55"/>
    <w:rsid w:val="002B301C"/>
    <w:rsid w:val="002C4B95"/>
    <w:rsid w:val="002C5892"/>
    <w:rsid w:val="002D06CD"/>
    <w:rsid w:val="002D0C26"/>
    <w:rsid w:val="002D3832"/>
    <w:rsid w:val="002D5129"/>
    <w:rsid w:val="002E0000"/>
    <w:rsid w:val="002E5ADE"/>
    <w:rsid w:val="002F3140"/>
    <w:rsid w:val="002F53AF"/>
    <w:rsid w:val="002F61CB"/>
    <w:rsid w:val="003056D9"/>
    <w:rsid w:val="00310E16"/>
    <w:rsid w:val="00313EE1"/>
    <w:rsid w:val="00315253"/>
    <w:rsid w:val="00315270"/>
    <w:rsid w:val="0031550B"/>
    <w:rsid w:val="00316524"/>
    <w:rsid w:val="003167F5"/>
    <w:rsid w:val="00316F5C"/>
    <w:rsid w:val="0032161F"/>
    <w:rsid w:val="00321831"/>
    <w:rsid w:val="00326368"/>
    <w:rsid w:val="00326BA7"/>
    <w:rsid w:val="003306E8"/>
    <w:rsid w:val="0033395F"/>
    <w:rsid w:val="00335122"/>
    <w:rsid w:val="003352B5"/>
    <w:rsid w:val="00340E47"/>
    <w:rsid w:val="00340F88"/>
    <w:rsid w:val="003425D7"/>
    <w:rsid w:val="0034420C"/>
    <w:rsid w:val="00344B78"/>
    <w:rsid w:val="00352A0F"/>
    <w:rsid w:val="00353334"/>
    <w:rsid w:val="00354289"/>
    <w:rsid w:val="003551BE"/>
    <w:rsid w:val="00356E23"/>
    <w:rsid w:val="00356E96"/>
    <w:rsid w:val="003577BD"/>
    <w:rsid w:val="00360B99"/>
    <w:rsid w:val="00360D19"/>
    <w:rsid w:val="00366439"/>
    <w:rsid w:val="00367C1F"/>
    <w:rsid w:val="0037030C"/>
    <w:rsid w:val="003710E1"/>
    <w:rsid w:val="00375699"/>
    <w:rsid w:val="00380B5E"/>
    <w:rsid w:val="003845FD"/>
    <w:rsid w:val="003877D8"/>
    <w:rsid w:val="00394F73"/>
    <w:rsid w:val="00395E9C"/>
    <w:rsid w:val="00396331"/>
    <w:rsid w:val="00397A9E"/>
    <w:rsid w:val="003A278A"/>
    <w:rsid w:val="003A3A4C"/>
    <w:rsid w:val="003A7F5D"/>
    <w:rsid w:val="003B139B"/>
    <w:rsid w:val="003B2142"/>
    <w:rsid w:val="003B22BE"/>
    <w:rsid w:val="003B5991"/>
    <w:rsid w:val="003B6444"/>
    <w:rsid w:val="003C0238"/>
    <w:rsid w:val="003C0349"/>
    <w:rsid w:val="003C0B96"/>
    <w:rsid w:val="003C5AEA"/>
    <w:rsid w:val="003C62C2"/>
    <w:rsid w:val="003D152B"/>
    <w:rsid w:val="003D73BC"/>
    <w:rsid w:val="003E028D"/>
    <w:rsid w:val="003E0512"/>
    <w:rsid w:val="003E1485"/>
    <w:rsid w:val="003F1D56"/>
    <w:rsid w:val="003F300F"/>
    <w:rsid w:val="003F45F4"/>
    <w:rsid w:val="0040020B"/>
    <w:rsid w:val="004037E5"/>
    <w:rsid w:val="00407CA8"/>
    <w:rsid w:val="00410003"/>
    <w:rsid w:val="0041407E"/>
    <w:rsid w:val="00414323"/>
    <w:rsid w:val="00416644"/>
    <w:rsid w:val="00416DA1"/>
    <w:rsid w:val="0042132D"/>
    <w:rsid w:val="00423E12"/>
    <w:rsid w:val="00430364"/>
    <w:rsid w:val="00430D1B"/>
    <w:rsid w:val="00430DB5"/>
    <w:rsid w:val="00433243"/>
    <w:rsid w:val="004358DA"/>
    <w:rsid w:val="00435B83"/>
    <w:rsid w:val="00441201"/>
    <w:rsid w:val="004425CE"/>
    <w:rsid w:val="00447BD1"/>
    <w:rsid w:val="004508A4"/>
    <w:rsid w:val="00453D79"/>
    <w:rsid w:val="00454453"/>
    <w:rsid w:val="00462967"/>
    <w:rsid w:val="004633E1"/>
    <w:rsid w:val="00464354"/>
    <w:rsid w:val="00467FCE"/>
    <w:rsid w:val="00470461"/>
    <w:rsid w:val="004717C7"/>
    <w:rsid w:val="0047398E"/>
    <w:rsid w:val="00473A32"/>
    <w:rsid w:val="00481048"/>
    <w:rsid w:val="00486885"/>
    <w:rsid w:val="004911B2"/>
    <w:rsid w:val="004913BA"/>
    <w:rsid w:val="004A208C"/>
    <w:rsid w:val="004A4714"/>
    <w:rsid w:val="004A4756"/>
    <w:rsid w:val="004B0F48"/>
    <w:rsid w:val="004B7C78"/>
    <w:rsid w:val="004C0BBE"/>
    <w:rsid w:val="004C7E9B"/>
    <w:rsid w:val="004D046A"/>
    <w:rsid w:val="004D20EE"/>
    <w:rsid w:val="004D5182"/>
    <w:rsid w:val="004E1D06"/>
    <w:rsid w:val="004E6338"/>
    <w:rsid w:val="004F45FF"/>
    <w:rsid w:val="004F4F82"/>
    <w:rsid w:val="004F52A4"/>
    <w:rsid w:val="004F7C36"/>
    <w:rsid w:val="005018FA"/>
    <w:rsid w:val="00507270"/>
    <w:rsid w:val="005077D4"/>
    <w:rsid w:val="00510B82"/>
    <w:rsid w:val="005119D1"/>
    <w:rsid w:val="00513113"/>
    <w:rsid w:val="005170D6"/>
    <w:rsid w:val="00517AEE"/>
    <w:rsid w:val="00522BAE"/>
    <w:rsid w:val="00540AFB"/>
    <w:rsid w:val="00543986"/>
    <w:rsid w:val="0055158A"/>
    <w:rsid w:val="00554EC4"/>
    <w:rsid w:val="00557638"/>
    <w:rsid w:val="005630D6"/>
    <w:rsid w:val="00564D37"/>
    <w:rsid w:val="005650E1"/>
    <w:rsid w:val="00566CD8"/>
    <w:rsid w:val="005674B2"/>
    <w:rsid w:val="0057234B"/>
    <w:rsid w:val="0057288E"/>
    <w:rsid w:val="00574851"/>
    <w:rsid w:val="00574C97"/>
    <w:rsid w:val="00581F7A"/>
    <w:rsid w:val="0058355B"/>
    <w:rsid w:val="005867DD"/>
    <w:rsid w:val="005871C6"/>
    <w:rsid w:val="005924C4"/>
    <w:rsid w:val="005925B4"/>
    <w:rsid w:val="005948CB"/>
    <w:rsid w:val="00595D47"/>
    <w:rsid w:val="00597AF0"/>
    <w:rsid w:val="005A1C66"/>
    <w:rsid w:val="005A219C"/>
    <w:rsid w:val="005A616B"/>
    <w:rsid w:val="005A6FF8"/>
    <w:rsid w:val="005B4704"/>
    <w:rsid w:val="005B4ABB"/>
    <w:rsid w:val="005C50D9"/>
    <w:rsid w:val="005C51FE"/>
    <w:rsid w:val="005C684F"/>
    <w:rsid w:val="005C6C53"/>
    <w:rsid w:val="005D084F"/>
    <w:rsid w:val="005D48E5"/>
    <w:rsid w:val="005D7E50"/>
    <w:rsid w:val="005E2CC7"/>
    <w:rsid w:val="005E78E4"/>
    <w:rsid w:val="005F133A"/>
    <w:rsid w:val="005F17AC"/>
    <w:rsid w:val="005F4BEB"/>
    <w:rsid w:val="005F7382"/>
    <w:rsid w:val="005F7730"/>
    <w:rsid w:val="00601B76"/>
    <w:rsid w:val="00610363"/>
    <w:rsid w:val="00612255"/>
    <w:rsid w:val="006229A7"/>
    <w:rsid w:val="00624812"/>
    <w:rsid w:val="006262CB"/>
    <w:rsid w:val="006266D0"/>
    <w:rsid w:val="00627413"/>
    <w:rsid w:val="00630253"/>
    <w:rsid w:val="00631C03"/>
    <w:rsid w:val="00634D2E"/>
    <w:rsid w:val="00637745"/>
    <w:rsid w:val="00645F66"/>
    <w:rsid w:val="006518B7"/>
    <w:rsid w:val="00653251"/>
    <w:rsid w:val="0065429C"/>
    <w:rsid w:val="00655FDF"/>
    <w:rsid w:val="00657071"/>
    <w:rsid w:val="0066109B"/>
    <w:rsid w:val="00662E9F"/>
    <w:rsid w:val="00671F78"/>
    <w:rsid w:val="0067284D"/>
    <w:rsid w:val="006744D0"/>
    <w:rsid w:val="00681580"/>
    <w:rsid w:val="00681597"/>
    <w:rsid w:val="00684946"/>
    <w:rsid w:val="0068782F"/>
    <w:rsid w:val="006901F3"/>
    <w:rsid w:val="00690E96"/>
    <w:rsid w:val="00693535"/>
    <w:rsid w:val="006966A6"/>
    <w:rsid w:val="006A037A"/>
    <w:rsid w:val="006A378C"/>
    <w:rsid w:val="006A5351"/>
    <w:rsid w:val="006A53CD"/>
    <w:rsid w:val="006B28EA"/>
    <w:rsid w:val="006B2D32"/>
    <w:rsid w:val="006B6203"/>
    <w:rsid w:val="006B6619"/>
    <w:rsid w:val="006C36AB"/>
    <w:rsid w:val="006C74DD"/>
    <w:rsid w:val="006D2D89"/>
    <w:rsid w:val="006D4A54"/>
    <w:rsid w:val="006D69AC"/>
    <w:rsid w:val="006E1C22"/>
    <w:rsid w:val="006E43FE"/>
    <w:rsid w:val="006E4B8C"/>
    <w:rsid w:val="006E50C2"/>
    <w:rsid w:val="006E5D6A"/>
    <w:rsid w:val="006E6D1C"/>
    <w:rsid w:val="006F5176"/>
    <w:rsid w:val="00704C57"/>
    <w:rsid w:val="007065C4"/>
    <w:rsid w:val="00714E50"/>
    <w:rsid w:val="0071647D"/>
    <w:rsid w:val="0071715C"/>
    <w:rsid w:val="00724C34"/>
    <w:rsid w:val="00726297"/>
    <w:rsid w:val="00726499"/>
    <w:rsid w:val="0073006F"/>
    <w:rsid w:val="00730BA6"/>
    <w:rsid w:val="007379A7"/>
    <w:rsid w:val="00740FF5"/>
    <w:rsid w:val="0074663F"/>
    <w:rsid w:val="0075205C"/>
    <w:rsid w:val="00752208"/>
    <w:rsid w:val="007536FE"/>
    <w:rsid w:val="00754928"/>
    <w:rsid w:val="00755A6A"/>
    <w:rsid w:val="00757CAC"/>
    <w:rsid w:val="00764855"/>
    <w:rsid w:val="007662AF"/>
    <w:rsid w:val="00767FB8"/>
    <w:rsid w:val="00773A68"/>
    <w:rsid w:val="007800FA"/>
    <w:rsid w:val="007826DA"/>
    <w:rsid w:val="00782FC7"/>
    <w:rsid w:val="0078497E"/>
    <w:rsid w:val="00790008"/>
    <w:rsid w:val="007910C1"/>
    <w:rsid w:val="00794042"/>
    <w:rsid w:val="007959D7"/>
    <w:rsid w:val="00797E83"/>
    <w:rsid w:val="007A27C9"/>
    <w:rsid w:val="007A31E8"/>
    <w:rsid w:val="007A5526"/>
    <w:rsid w:val="007B0C38"/>
    <w:rsid w:val="007B2EAC"/>
    <w:rsid w:val="007B42DC"/>
    <w:rsid w:val="007C3E8D"/>
    <w:rsid w:val="007C5929"/>
    <w:rsid w:val="007C5BA8"/>
    <w:rsid w:val="007C6E58"/>
    <w:rsid w:val="007D0839"/>
    <w:rsid w:val="007D187C"/>
    <w:rsid w:val="007D3C32"/>
    <w:rsid w:val="007D4B5F"/>
    <w:rsid w:val="007D57E5"/>
    <w:rsid w:val="007E6AB8"/>
    <w:rsid w:val="007F0A64"/>
    <w:rsid w:val="007F459A"/>
    <w:rsid w:val="007F52B5"/>
    <w:rsid w:val="007F57A2"/>
    <w:rsid w:val="00801549"/>
    <w:rsid w:val="00803FD7"/>
    <w:rsid w:val="008115D1"/>
    <w:rsid w:val="0081270E"/>
    <w:rsid w:val="00814284"/>
    <w:rsid w:val="00814AC0"/>
    <w:rsid w:val="00814C71"/>
    <w:rsid w:val="0082314F"/>
    <w:rsid w:val="00823952"/>
    <w:rsid w:val="00830113"/>
    <w:rsid w:val="00835070"/>
    <w:rsid w:val="00841478"/>
    <w:rsid w:val="00846038"/>
    <w:rsid w:val="00847081"/>
    <w:rsid w:val="0084739B"/>
    <w:rsid w:val="00852F13"/>
    <w:rsid w:val="00854F4F"/>
    <w:rsid w:val="008555D6"/>
    <w:rsid w:val="008562FA"/>
    <w:rsid w:val="0086138F"/>
    <w:rsid w:val="00861C0B"/>
    <w:rsid w:val="0086316A"/>
    <w:rsid w:val="00865126"/>
    <w:rsid w:val="0087096B"/>
    <w:rsid w:val="008732DB"/>
    <w:rsid w:val="00873AE4"/>
    <w:rsid w:val="008748B0"/>
    <w:rsid w:val="00876CA2"/>
    <w:rsid w:val="00876E53"/>
    <w:rsid w:val="008802B9"/>
    <w:rsid w:val="00887592"/>
    <w:rsid w:val="00891F8C"/>
    <w:rsid w:val="00891F9F"/>
    <w:rsid w:val="008973CA"/>
    <w:rsid w:val="008A04AF"/>
    <w:rsid w:val="008A0C56"/>
    <w:rsid w:val="008A10BD"/>
    <w:rsid w:val="008A1B24"/>
    <w:rsid w:val="008A2377"/>
    <w:rsid w:val="008A5DA9"/>
    <w:rsid w:val="008B0C1E"/>
    <w:rsid w:val="008B594C"/>
    <w:rsid w:val="008C2259"/>
    <w:rsid w:val="008C3F94"/>
    <w:rsid w:val="008C5A1B"/>
    <w:rsid w:val="008C6ABC"/>
    <w:rsid w:val="008D14AF"/>
    <w:rsid w:val="008E0B54"/>
    <w:rsid w:val="008E291B"/>
    <w:rsid w:val="008E35D6"/>
    <w:rsid w:val="008F2362"/>
    <w:rsid w:val="008F3E4B"/>
    <w:rsid w:val="008F649D"/>
    <w:rsid w:val="009006C1"/>
    <w:rsid w:val="00901A3B"/>
    <w:rsid w:val="00901F97"/>
    <w:rsid w:val="00904568"/>
    <w:rsid w:val="0091090A"/>
    <w:rsid w:val="009127BB"/>
    <w:rsid w:val="00915F88"/>
    <w:rsid w:val="00920D42"/>
    <w:rsid w:val="0092227C"/>
    <w:rsid w:val="00924D2F"/>
    <w:rsid w:val="0092580A"/>
    <w:rsid w:val="00931EDE"/>
    <w:rsid w:val="0093408A"/>
    <w:rsid w:val="00935357"/>
    <w:rsid w:val="0093568D"/>
    <w:rsid w:val="009366DA"/>
    <w:rsid w:val="00937E3E"/>
    <w:rsid w:val="0094298A"/>
    <w:rsid w:val="00946429"/>
    <w:rsid w:val="0094646D"/>
    <w:rsid w:val="00953CB7"/>
    <w:rsid w:val="009557A0"/>
    <w:rsid w:val="0095686D"/>
    <w:rsid w:val="009600EB"/>
    <w:rsid w:val="00964F0B"/>
    <w:rsid w:val="00965823"/>
    <w:rsid w:val="009724CC"/>
    <w:rsid w:val="009733B0"/>
    <w:rsid w:val="0098111B"/>
    <w:rsid w:val="00981573"/>
    <w:rsid w:val="00981837"/>
    <w:rsid w:val="009830ED"/>
    <w:rsid w:val="00986A14"/>
    <w:rsid w:val="00986DD8"/>
    <w:rsid w:val="00990762"/>
    <w:rsid w:val="0099107F"/>
    <w:rsid w:val="00993168"/>
    <w:rsid w:val="00994DB6"/>
    <w:rsid w:val="00995049"/>
    <w:rsid w:val="009A0DC0"/>
    <w:rsid w:val="009A2839"/>
    <w:rsid w:val="009A4CD3"/>
    <w:rsid w:val="009A693F"/>
    <w:rsid w:val="009A7368"/>
    <w:rsid w:val="009A7847"/>
    <w:rsid w:val="009B1377"/>
    <w:rsid w:val="009B273D"/>
    <w:rsid w:val="009B68B3"/>
    <w:rsid w:val="009C18A8"/>
    <w:rsid w:val="009C2D8D"/>
    <w:rsid w:val="009C536D"/>
    <w:rsid w:val="009D1206"/>
    <w:rsid w:val="009D2A52"/>
    <w:rsid w:val="009D2D25"/>
    <w:rsid w:val="009D3257"/>
    <w:rsid w:val="009D46D9"/>
    <w:rsid w:val="009D5A7B"/>
    <w:rsid w:val="009E0210"/>
    <w:rsid w:val="009E1EA9"/>
    <w:rsid w:val="009E3263"/>
    <w:rsid w:val="009E360A"/>
    <w:rsid w:val="009E4CA2"/>
    <w:rsid w:val="009E5191"/>
    <w:rsid w:val="009F2211"/>
    <w:rsid w:val="009F4EAF"/>
    <w:rsid w:val="009F51BA"/>
    <w:rsid w:val="009F5608"/>
    <w:rsid w:val="009F743C"/>
    <w:rsid w:val="00A0198F"/>
    <w:rsid w:val="00A04C2A"/>
    <w:rsid w:val="00A051B7"/>
    <w:rsid w:val="00A0617D"/>
    <w:rsid w:val="00A1041F"/>
    <w:rsid w:val="00A120A4"/>
    <w:rsid w:val="00A13CC1"/>
    <w:rsid w:val="00A233FA"/>
    <w:rsid w:val="00A2502D"/>
    <w:rsid w:val="00A25CD0"/>
    <w:rsid w:val="00A3002E"/>
    <w:rsid w:val="00A30A9A"/>
    <w:rsid w:val="00A31B37"/>
    <w:rsid w:val="00A32490"/>
    <w:rsid w:val="00A33645"/>
    <w:rsid w:val="00A415D0"/>
    <w:rsid w:val="00A41EB4"/>
    <w:rsid w:val="00A50BFA"/>
    <w:rsid w:val="00A56A3D"/>
    <w:rsid w:val="00A635A6"/>
    <w:rsid w:val="00A65BE8"/>
    <w:rsid w:val="00A67F8F"/>
    <w:rsid w:val="00A710F5"/>
    <w:rsid w:val="00A71428"/>
    <w:rsid w:val="00A73CFD"/>
    <w:rsid w:val="00A80BC3"/>
    <w:rsid w:val="00A81E07"/>
    <w:rsid w:val="00A83ACB"/>
    <w:rsid w:val="00A90E3F"/>
    <w:rsid w:val="00A94852"/>
    <w:rsid w:val="00A94DC1"/>
    <w:rsid w:val="00AA20B5"/>
    <w:rsid w:val="00AA70E2"/>
    <w:rsid w:val="00AB0D23"/>
    <w:rsid w:val="00AB325F"/>
    <w:rsid w:val="00AB44DC"/>
    <w:rsid w:val="00AB5D63"/>
    <w:rsid w:val="00AC6E64"/>
    <w:rsid w:val="00AD1830"/>
    <w:rsid w:val="00AD27B9"/>
    <w:rsid w:val="00AD323D"/>
    <w:rsid w:val="00AD52A1"/>
    <w:rsid w:val="00AD79CC"/>
    <w:rsid w:val="00AE0622"/>
    <w:rsid w:val="00AE3A32"/>
    <w:rsid w:val="00AE532E"/>
    <w:rsid w:val="00AE786B"/>
    <w:rsid w:val="00AF08C3"/>
    <w:rsid w:val="00AF380A"/>
    <w:rsid w:val="00AF5FCA"/>
    <w:rsid w:val="00B00774"/>
    <w:rsid w:val="00B016C7"/>
    <w:rsid w:val="00B03246"/>
    <w:rsid w:val="00B104FD"/>
    <w:rsid w:val="00B134DD"/>
    <w:rsid w:val="00B13C25"/>
    <w:rsid w:val="00B14704"/>
    <w:rsid w:val="00B1552D"/>
    <w:rsid w:val="00B15E8D"/>
    <w:rsid w:val="00B17FA7"/>
    <w:rsid w:val="00B2429B"/>
    <w:rsid w:val="00B253B8"/>
    <w:rsid w:val="00B27051"/>
    <w:rsid w:val="00B27EF3"/>
    <w:rsid w:val="00B37B20"/>
    <w:rsid w:val="00B37FF4"/>
    <w:rsid w:val="00B414DD"/>
    <w:rsid w:val="00B47427"/>
    <w:rsid w:val="00B516DC"/>
    <w:rsid w:val="00B55869"/>
    <w:rsid w:val="00B56274"/>
    <w:rsid w:val="00B6522C"/>
    <w:rsid w:val="00B70E37"/>
    <w:rsid w:val="00B7175E"/>
    <w:rsid w:val="00B73890"/>
    <w:rsid w:val="00B759E6"/>
    <w:rsid w:val="00B75EE0"/>
    <w:rsid w:val="00B819C1"/>
    <w:rsid w:val="00B827EE"/>
    <w:rsid w:val="00B854B4"/>
    <w:rsid w:val="00B876D9"/>
    <w:rsid w:val="00B93FAA"/>
    <w:rsid w:val="00B940DB"/>
    <w:rsid w:val="00B97B74"/>
    <w:rsid w:val="00BA68B4"/>
    <w:rsid w:val="00BB4376"/>
    <w:rsid w:val="00BB7DD4"/>
    <w:rsid w:val="00BC2BE3"/>
    <w:rsid w:val="00BC370F"/>
    <w:rsid w:val="00BC41B9"/>
    <w:rsid w:val="00BC4E34"/>
    <w:rsid w:val="00BC5207"/>
    <w:rsid w:val="00BD301B"/>
    <w:rsid w:val="00BE1AA4"/>
    <w:rsid w:val="00BE4342"/>
    <w:rsid w:val="00BE5054"/>
    <w:rsid w:val="00BE6FC5"/>
    <w:rsid w:val="00BF316F"/>
    <w:rsid w:val="00BF43B8"/>
    <w:rsid w:val="00BF462F"/>
    <w:rsid w:val="00BF62AB"/>
    <w:rsid w:val="00C01BF3"/>
    <w:rsid w:val="00C025EA"/>
    <w:rsid w:val="00C043E0"/>
    <w:rsid w:val="00C10652"/>
    <w:rsid w:val="00C114F8"/>
    <w:rsid w:val="00C211B0"/>
    <w:rsid w:val="00C32A49"/>
    <w:rsid w:val="00C41CC5"/>
    <w:rsid w:val="00C42581"/>
    <w:rsid w:val="00C42D33"/>
    <w:rsid w:val="00C43FDD"/>
    <w:rsid w:val="00C52F95"/>
    <w:rsid w:val="00C53C02"/>
    <w:rsid w:val="00C54E08"/>
    <w:rsid w:val="00C56CE1"/>
    <w:rsid w:val="00C56DC1"/>
    <w:rsid w:val="00C6154C"/>
    <w:rsid w:val="00C6177A"/>
    <w:rsid w:val="00C66C7F"/>
    <w:rsid w:val="00C675F0"/>
    <w:rsid w:val="00C72D31"/>
    <w:rsid w:val="00C73950"/>
    <w:rsid w:val="00C746B7"/>
    <w:rsid w:val="00C763A2"/>
    <w:rsid w:val="00C80504"/>
    <w:rsid w:val="00C92FB7"/>
    <w:rsid w:val="00C93511"/>
    <w:rsid w:val="00C97793"/>
    <w:rsid w:val="00CA181E"/>
    <w:rsid w:val="00CA1AD6"/>
    <w:rsid w:val="00CA4545"/>
    <w:rsid w:val="00CA4EE2"/>
    <w:rsid w:val="00CA611A"/>
    <w:rsid w:val="00CB221E"/>
    <w:rsid w:val="00CB4F8E"/>
    <w:rsid w:val="00CB66F6"/>
    <w:rsid w:val="00CC1912"/>
    <w:rsid w:val="00CC3CC4"/>
    <w:rsid w:val="00CC4333"/>
    <w:rsid w:val="00CC47E3"/>
    <w:rsid w:val="00CC5828"/>
    <w:rsid w:val="00CC7ED4"/>
    <w:rsid w:val="00CD037E"/>
    <w:rsid w:val="00CD25B9"/>
    <w:rsid w:val="00CD59D1"/>
    <w:rsid w:val="00CD68B7"/>
    <w:rsid w:val="00CD792A"/>
    <w:rsid w:val="00CD7DD5"/>
    <w:rsid w:val="00CE4AF2"/>
    <w:rsid w:val="00CE4DF0"/>
    <w:rsid w:val="00CF2A91"/>
    <w:rsid w:val="00D00154"/>
    <w:rsid w:val="00D00838"/>
    <w:rsid w:val="00D00EED"/>
    <w:rsid w:val="00D016B7"/>
    <w:rsid w:val="00D05CA7"/>
    <w:rsid w:val="00D06E8C"/>
    <w:rsid w:val="00D1582A"/>
    <w:rsid w:val="00D158B5"/>
    <w:rsid w:val="00D1625F"/>
    <w:rsid w:val="00D2269B"/>
    <w:rsid w:val="00D312D1"/>
    <w:rsid w:val="00D32915"/>
    <w:rsid w:val="00D348F0"/>
    <w:rsid w:val="00D4234C"/>
    <w:rsid w:val="00D46B6F"/>
    <w:rsid w:val="00D50551"/>
    <w:rsid w:val="00D6133A"/>
    <w:rsid w:val="00D63762"/>
    <w:rsid w:val="00D668DF"/>
    <w:rsid w:val="00D71736"/>
    <w:rsid w:val="00D72CF5"/>
    <w:rsid w:val="00D74575"/>
    <w:rsid w:val="00D751C5"/>
    <w:rsid w:val="00D76C7D"/>
    <w:rsid w:val="00D773BE"/>
    <w:rsid w:val="00D8198F"/>
    <w:rsid w:val="00D902A3"/>
    <w:rsid w:val="00D91ADD"/>
    <w:rsid w:val="00D923C1"/>
    <w:rsid w:val="00D947F0"/>
    <w:rsid w:val="00D94C92"/>
    <w:rsid w:val="00D95A4C"/>
    <w:rsid w:val="00D96266"/>
    <w:rsid w:val="00D979D1"/>
    <w:rsid w:val="00D97AF4"/>
    <w:rsid w:val="00DA09E8"/>
    <w:rsid w:val="00DA1AE0"/>
    <w:rsid w:val="00DA3C8C"/>
    <w:rsid w:val="00DA3D1F"/>
    <w:rsid w:val="00DB0738"/>
    <w:rsid w:val="00DB6CD3"/>
    <w:rsid w:val="00DC0B57"/>
    <w:rsid w:val="00DC255B"/>
    <w:rsid w:val="00DC526D"/>
    <w:rsid w:val="00DC56A5"/>
    <w:rsid w:val="00DC5AE0"/>
    <w:rsid w:val="00DD19CF"/>
    <w:rsid w:val="00DD353A"/>
    <w:rsid w:val="00DD5EA1"/>
    <w:rsid w:val="00DD6007"/>
    <w:rsid w:val="00DE241F"/>
    <w:rsid w:val="00DE2E00"/>
    <w:rsid w:val="00DE2F91"/>
    <w:rsid w:val="00DE43C0"/>
    <w:rsid w:val="00DE6B2B"/>
    <w:rsid w:val="00DF2F71"/>
    <w:rsid w:val="00DF54E0"/>
    <w:rsid w:val="00E06E65"/>
    <w:rsid w:val="00E070F9"/>
    <w:rsid w:val="00E230D5"/>
    <w:rsid w:val="00E237F0"/>
    <w:rsid w:val="00E24123"/>
    <w:rsid w:val="00E30541"/>
    <w:rsid w:val="00E31B4C"/>
    <w:rsid w:val="00E34CAB"/>
    <w:rsid w:val="00E415F4"/>
    <w:rsid w:val="00E42500"/>
    <w:rsid w:val="00E508BE"/>
    <w:rsid w:val="00E535AF"/>
    <w:rsid w:val="00E55AAF"/>
    <w:rsid w:val="00E572B4"/>
    <w:rsid w:val="00E576A6"/>
    <w:rsid w:val="00E57744"/>
    <w:rsid w:val="00E57C30"/>
    <w:rsid w:val="00E62AC5"/>
    <w:rsid w:val="00E646C9"/>
    <w:rsid w:val="00E707F9"/>
    <w:rsid w:val="00E708AC"/>
    <w:rsid w:val="00E74630"/>
    <w:rsid w:val="00E85E5A"/>
    <w:rsid w:val="00E864DE"/>
    <w:rsid w:val="00E917F3"/>
    <w:rsid w:val="00E93887"/>
    <w:rsid w:val="00E95A6F"/>
    <w:rsid w:val="00E96688"/>
    <w:rsid w:val="00EA01E8"/>
    <w:rsid w:val="00EA0C92"/>
    <w:rsid w:val="00EA21AC"/>
    <w:rsid w:val="00EA2866"/>
    <w:rsid w:val="00EA4564"/>
    <w:rsid w:val="00EA65FE"/>
    <w:rsid w:val="00EB297F"/>
    <w:rsid w:val="00EB332B"/>
    <w:rsid w:val="00EB7A0A"/>
    <w:rsid w:val="00EB7F5C"/>
    <w:rsid w:val="00EC02D8"/>
    <w:rsid w:val="00EC3BF4"/>
    <w:rsid w:val="00EC7550"/>
    <w:rsid w:val="00ED2284"/>
    <w:rsid w:val="00ED2752"/>
    <w:rsid w:val="00EE623F"/>
    <w:rsid w:val="00EE7E82"/>
    <w:rsid w:val="00EF3B91"/>
    <w:rsid w:val="00F00869"/>
    <w:rsid w:val="00F12518"/>
    <w:rsid w:val="00F126E1"/>
    <w:rsid w:val="00F21190"/>
    <w:rsid w:val="00F226C7"/>
    <w:rsid w:val="00F27315"/>
    <w:rsid w:val="00F37DD1"/>
    <w:rsid w:val="00F435B5"/>
    <w:rsid w:val="00F45148"/>
    <w:rsid w:val="00F45898"/>
    <w:rsid w:val="00F53B61"/>
    <w:rsid w:val="00F57A7D"/>
    <w:rsid w:val="00F603D6"/>
    <w:rsid w:val="00F62D10"/>
    <w:rsid w:val="00F64336"/>
    <w:rsid w:val="00F65155"/>
    <w:rsid w:val="00F66EC4"/>
    <w:rsid w:val="00F70947"/>
    <w:rsid w:val="00F80791"/>
    <w:rsid w:val="00F8268B"/>
    <w:rsid w:val="00F84B45"/>
    <w:rsid w:val="00F85254"/>
    <w:rsid w:val="00F873DE"/>
    <w:rsid w:val="00F90770"/>
    <w:rsid w:val="00F9159F"/>
    <w:rsid w:val="00F924B5"/>
    <w:rsid w:val="00F96B75"/>
    <w:rsid w:val="00F97342"/>
    <w:rsid w:val="00FA0389"/>
    <w:rsid w:val="00FA44ED"/>
    <w:rsid w:val="00FA46B8"/>
    <w:rsid w:val="00FA5F68"/>
    <w:rsid w:val="00FA7101"/>
    <w:rsid w:val="00FB0FA4"/>
    <w:rsid w:val="00FB226A"/>
    <w:rsid w:val="00FB351F"/>
    <w:rsid w:val="00FB4766"/>
    <w:rsid w:val="00FC0201"/>
    <w:rsid w:val="00FC15AE"/>
    <w:rsid w:val="00FC4010"/>
    <w:rsid w:val="00FC4ABB"/>
    <w:rsid w:val="00FC6C6B"/>
    <w:rsid w:val="00FD2978"/>
    <w:rsid w:val="00FD3B2B"/>
    <w:rsid w:val="00FD4A72"/>
    <w:rsid w:val="00FE0E3B"/>
    <w:rsid w:val="00FE4ABB"/>
    <w:rsid w:val="00FE506D"/>
    <w:rsid w:val="00FE5BDF"/>
    <w:rsid w:val="00FE6315"/>
    <w:rsid w:val="00FE6D01"/>
    <w:rsid w:val="00FF2421"/>
    <w:rsid w:val="00FF2E19"/>
    <w:rsid w:val="00FF402F"/>
    <w:rsid w:val="00FF59A5"/>
    <w:rsid w:val="00FF6649"/>
    <w:rsid w:val="13B02F6B"/>
    <w:rsid w:val="186D0C1F"/>
    <w:rsid w:val="269E759F"/>
    <w:rsid w:val="4C4C77BA"/>
    <w:rsid w:val="5C3F5B11"/>
    <w:rsid w:val="762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C066C"/>
  <w15:docId w15:val="{0EFE6924-1397-45B3-B0D2-23FACFB7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FF8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98"/>
      </w:tabs>
      <w:spacing w:before="240" w:after="60"/>
      <w:jc w:val="center"/>
      <w:outlineLvl w:val="0"/>
    </w:pPr>
    <w:rPr>
      <w:rFonts w:ascii="Arial" w:hAnsi="Arial"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98"/>
      </w:tabs>
      <w:spacing w:before="120" w:after="60"/>
      <w:jc w:val="both"/>
      <w:outlineLvl w:val="1"/>
    </w:pPr>
    <w:rPr>
      <w:rFonts w:ascii="Arial" w:hAnsi="Arial"/>
      <w:i/>
      <w:sz w:val="2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98"/>
      </w:tabs>
      <w:spacing w:before="120" w:after="60"/>
      <w:ind w:firstLine="170"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98"/>
      </w:tabs>
      <w:spacing w:before="240" w:after="60"/>
      <w:jc w:val="both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98"/>
      </w:tabs>
      <w:spacing w:before="240" w:after="60"/>
      <w:jc w:val="both"/>
      <w:outlineLvl w:val="4"/>
    </w:pPr>
    <w:rPr>
      <w:rFonts w:ascii="Arial" w:hAnsi="Arial"/>
      <w:sz w:val="22"/>
      <w:szCs w:val="20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98"/>
      </w:tabs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98"/>
      </w:tabs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98"/>
      </w:tabs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8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4">
    <w:name w:val="Body Text Indent"/>
    <w:basedOn w:val="a"/>
    <w:qFormat/>
    <w:pPr>
      <w:tabs>
        <w:tab w:val="left" w:pos="198"/>
      </w:tabs>
      <w:autoSpaceDE w:val="0"/>
      <w:autoSpaceDN w:val="0"/>
      <w:jc w:val="both"/>
    </w:pPr>
    <w:rPr>
      <w:sz w:val="20"/>
      <w:szCs w:val="20"/>
      <w:lang w:val="en-US" w:eastAsia="ru-RU"/>
    </w:rPr>
  </w:style>
  <w:style w:type="paragraph" w:styleId="21">
    <w:name w:val="Body Text Indent 2"/>
    <w:basedOn w:val="a"/>
    <w:qFormat/>
    <w:pPr>
      <w:tabs>
        <w:tab w:val="left" w:pos="198"/>
      </w:tabs>
      <w:spacing w:after="120" w:line="480" w:lineRule="auto"/>
      <w:ind w:left="283" w:firstLine="170"/>
      <w:jc w:val="both"/>
    </w:pPr>
    <w:rPr>
      <w:sz w:val="20"/>
      <w:szCs w:val="20"/>
      <w:lang w:val="en-GB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uk-UA"/>
    </w:rPr>
  </w:style>
  <w:style w:type="paragraph" w:styleId="a7">
    <w:name w:val="footnote text"/>
    <w:basedOn w:val="a"/>
    <w:semiHidden/>
    <w:qFormat/>
    <w:pPr>
      <w:tabs>
        <w:tab w:val="left" w:pos="198"/>
      </w:tabs>
      <w:ind w:firstLine="198"/>
      <w:jc w:val="both"/>
    </w:pPr>
    <w:rPr>
      <w:sz w:val="16"/>
      <w:szCs w:val="20"/>
    </w:rPr>
  </w:style>
  <w:style w:type="paragraph" w:styleId="a8">
    <w:name w:val="header"/>
    <w:basedOn w:val="a"/>
    <w:qFormat/>
    <w:pPr>
      <w:tabs>
        <w:tab w:val="center" w:pos="4986"/>
        <w:tab w:val="right" w:pos="9973"/>
      </w:tabs>
    </w:pPr>
  </w:style>
  <w:style w:type="character" w:styleId="a9">
    <w:name w:val="Hyperlink"/>
    <w:qFormat/>
    <w:rPr>
      <w:color w:val="0000FF"/>
      <w:u w:val="single"/>
    </w:rPr>
  </w:style>
  <w:style w:type="paragraph" w:styleId="aa">
    <w:name w:val="Normal (Web)"/>
    <w:basedOn w:val="a"/>
    <w:qFormat/>
    <w:pPr>
      <w:spacing w:before="100" w:beforeAutospacing="1" w:after="100" w:afterAutospacing="1"/>
    </w:pPr>
    <w:rPr>
      <w:lang w:val="en-US"/>
    </w:rPr>
  </w:style>
  <w:style w:type="character" w:styleId="ab">
    <w:name w:val="page number"/>
    <w:basedOn w:val="a0"/>
    <w:qFormat/>
  </w:style>
  <w:style w:type="character" w:styleId="ac">
    <w:name w:val="Strong"/>
    <w:uiPriority w:val="22"/>
    <w:qFormat/>
    <w:rPr>
      <w:b/>
      <w:bCs/>
    </w:rPr>
  </w:style>
  <w:style w:type="table" w:styleId="ad">
    <w:name w:val="Table Grid"/>
    <w:basedOn w:val="a1"/>
    <w:uiPriority w:val="39"/>
    <w:qFormat/>
    <w:pPr>
      <w:tabs>
        <w:tab w:val="left" w:pos="198"/>
      </w:tabs>
      <w:ind w:firstLine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qFormat/>
    <w:pPr>
      <w:tabs>
        <w:tab w:val="left" w:pos="198"/>
      </w:tabs>
      <w:spacing w:after="120"/>
      <w:jc w:val="center"/>
    </w:pPr>
    <w:rPr>
      <w:szCs w:val="20"/>
    </w:rPr>
  </w:style>
  <w:style w:type="paragraph" w:customStyle="1" w:styleId="MainTitle">
    <w:name w:val="Main Title"/>
    <w:basedOn w:val="a"/>
    <w:qFormat/>
    <w:pPr>
      <w:tabs>
        <w:tab w:val="left" w:pos="198"/>
      </w:tabs>
      <w:spacing w:after="120"/>
      <w:jc w:val="center"/>
    </w:pPr>
    <w:rPr>
      <w:b/>
      <w:sz w:val="32"/>
      <w:szCs w:val="20"/>
    </w:rPr>
  </w:style>
  <w:style w:type="paragraph" w:customStyle="1" w:styleId="Affilation">
    <w:name w:val="Affilation"/>
    <w:basedOn w:val="Author"/>
    <w:qFormat/>
    <w:rPr>
      <w:sz w:val="18"/>
    </w:rPr>
  </w:style>
  <w:style w:type="paragraph" w:customStyle="1" w:styleId="Abstract">
    <w:name w:val="Abstract"/>
    <w:basedOn w:val="a"/>
    <w:qFormat/>
    <w:pPr>
      <w:tabs>
        <w:tab w:val="left" w:pos="-1276"/>
        <w:tab w:val="left" w:pos="198"/>
      </w:tabs>
      <w:ind w:firstLine="142"/>
      <w:jc w:val="both"/>
    </w:pPr>
    <w:rPr>
      <w:b/>
      <w:i/>
      <w:sz w:val="18"/>
      <w:szCs w:val="20"/>
    </w:rPr>
  </w:style>
  <w:style w:type="paragraph" w:customStyle="1" w:styleId="IndexTerms">
    <w:name w:val="Index Terms"/>
    <w:basedOn w:val="a"/>
    <w:link w:val="IndexTerms0"/>
    <w:qFormat/>
    <w:pPr>
      <w:tabs>
        <w:tab w:val="left" w:pos="198"/>
      </w:tabs>
      <w:spacing w:after="120"/>
      <w:ind w:firstLine="142"/>
      <w:jc w:val="both"/>
    </w:pPr>
    <w:rPr>
      <w:sz w:val="18"/>
      <w:szCs w:val="20"/>
    </w:rPr>
  </w:style>
  <w:style w:type="paragraph" w:customStyle="1" w:styleId="Figure">
    <w:name w:val="Figure"/>
    <w:basedOn w:val="a"/>
    <w:qFormat/>
    <w:pPr>
      <w:keepNext/>
      <w:spacing w:before="120" w:line="264" w:lineRule="auto"/>
      <w:jc w:val="center"/>
    </w:pPr>
    <w:rPr>
      <w:b/>
      <w:szCs w:val="20"/>
    </w:rPr>
  </w:style>
  <w:style w:type="paragraph" w:customStyle="1" w:styleId="ae">
    <w:name w:val="подпись к картинке"/>
    <w:basedOn w:val="a"/>
    <w:link w:val="af"/>
    <w:qFormat/>
    <w:pPr>
      <w:jc w:val="center"/>
    </w:pPr>
    <w:rPr>
      <w:sz w:val="18"/>
      <w:szCs w:val="18"/>
      <w:lang w:val="ru-RU" w:eastAsia="uk-UA"/>
    </w:rPr>
  </w:style>
  <w:style w:type="character" w:customStyle="1" w:styleId="af">
    <w:name w:val="подпись к картинке Знак"/>
    <w:link w:val="ae"/>
    <w:qFormat/>
    <w:rPr>
      <w:sz w:val="18"/>
      <w:szCs w:val="18"/>
      <w:lang w:val="ru-RU" w:eastAsia="uk-UA" w:bidi="ar-SA"/>
    </w:rPr>
  </w:style>
  <w:style w:type="paragraph" w:customStyle="1" w:styleId="list10pt">
    <w:name w:val="Стиль list + 10 pt"/>
    <w:basedOn w:val="a"/>
    <w:qFormat/>
    <w:pPr>
      <w:numPr>
        <w:numId w:val="2"/>
      </w:numPr>
      <w:jc w:val="both"/>
    </w:pPr>
    <w:rPr>
      <w:sz w:val="20"/>
      <w:szCs w:val="28"/>
      <w:lang w:val="ru-RU" w:eastAsia="uk-UA"/>
    </w:rPr>
  </w:style>
  <w:style w:type="paragraph" w:customStyle="1" w:styleId="list10pt1">
    <w:name w:val="Стиль list + 10 pt1"/>
    <w:basedOn w:val="a"/>
    <w:link w:val="list10pt10"/>
    <w:qFormat/>
    <w:pPr>
      <w:numPr>
        <w:numId w:val="3"/>
      </w:numPr>
      <w:jc w:val="both"/>
    </w:pPr>
    <w:rPr>
      <w:sz w:val="20"/>
      <w:szCs w:val="28"/>
      <w:lang w:val="ru-RU" w:eastAsia="uk-UA"/>
    </w:rPr>
  </w:style>
  <w:style w:type="character" w:customStyle="1" w:styleId="list10pt10">
    <w:name w:val="Стиль list + 10 pt1 Знак"/>
    <w:link w:val="list10pt1"/>
    <w:qFormat/>
    <w:rPr>
      <w:szCs w:val="28"/>
      <w:lang w:val="ru-RU" w:eastAsia="uk-UA" w:bidi="ar-SA"/>
    </w:rPr>
  </w:style>
  <w:style w:type="paragraph" w:customStyle="1" w:styleId="article">
    <w:name w:val="article"/>
    <w:basedOn w:val="a"/>
    <w:qFormat/>
    <w:pPr>
      <w:spacing w:line="288" w:lineRule="auto"/>
      <w:ind w:firstLine="720"/>
      <w:jc w:val="both"/>
    </w:pPr>
    <w:rPr>
      <w:sz w:val="20"/>
      <w:szCs w:val="20"/>
      <w:lang w:val="ru-RU"/>
    </w:rPr>
  </w:style>
  <w:style w:type="paragraph" w:customStyle="1" w:styleId="CSIT-List">
    <w:name w:val="CSIT-List"/>
    <w:basedOn w:val="a"/>
    <w:qFormat/>
    <w:pPr>
      <w:numPr>
        <w:numId w:val="4"/>
      </w:numPr>
      <w:tabs>
        <w:tab w:val="clear" w:pos="720"/>
      </w:tabs>
      <w:spacing w:after="120"/>
      <w:ind w:left="357" w:hanging="357"/>
      <w:jc w:val="both"/>
    </w:pPr>
    <w:rPr>
      <w:sz w:val="20"/>
      <w:szCs w:val="20"/>
      <w:lang w:val="en-GB" w:eastAsia="ru-RU"/>
    </w:rPr>
  </w:style>
  <w:style w:type="paragraph" w:customStyle="1" w:styleId="CSIT-Ref">
    <w:name w:val="CSIT-Ref"/>
    <w:basedOn w:val="CSIT-List"/>
    <w:qFormat/>
    <w:pPr>
      <w:tabs>
        <w:tab w:val="left" w:pos="720"/>
      </w:tabs>
      <w:ind w:left="720" w:hanging="360"/>
    </w:pPr>
  </w:style>
  <w:style w:type="paragraph" w:customStyle="1" w:styleId="Equation">
    <w:name w:val="Equation"/>
    <w:basedOn w:val="a"/>
    <w:qFormat/>
    <w:pPr>
      <w:tabs>
        <w:tab w:val="left" w:pos="198"/>
        <w:tab w:val="center" w:pos="2410"/>
        <w:tab w:val="right" w:pos="4962"/>
      </w:tabs>
      <w:ind w:firstLine="170"/>
      <w:jc w:val="both"/>
    </w:pPr>
    <w:rPr>
      <w:sz w:val="20"/>
      <w:szCs w:val="20"/>
    </w:rPr>
  </w:style>
  <w:style w:type="paragraph" w:customStyle="1" w:styleId="ETytle">
    <w:name w:val="E. Tytle"/>
    <w:basedOn w:val="a"/>
    <w:qFormat/>
    <w:pPr>
      <w:tabs>
        <w:tab w:val="left" w:pos="198"/>
      </w:tabs>
      <w:spacing w:after="120"/>
      <w:ind w:firstLine="170"/>
      <w:jc w:val="center"/>
    </w:pPr>
    <w:rPr>
      <w:b/>
      <w:smallCaps/>
      <w:szCs w:val="20"/>
      <w:lang w:val="en-US"/>
    </w:rPr>
  </w:style>
  <w:style w:type="paragraph" w:customStyle="1" w:styleId="Text">
    <w:name w:val="Text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UkrainianJournal" w:hAnsi="UkrainianJournal"/>
      <w:sz w:val="28"/>
      <w:szCs w:val="20"/>
      <w:lang w:val="ru-RU" w:eastAsia="uk-UA"/>
    </w:rPr>
  </w:style>
  <w:style w:type="paragraph" w:customStyle="1" w:styleId="11">
    <w:name w:val="11"/>
    <w:basedOn w:val="a"/>
    <w:qFormat/>
    <w:pPr>
      <w:tabs>
        <w:tab w:val="left" w:pos="198"/>
      </w:tabs>
      <w:ind w:left="284" w:hanging="284"/>
      <w:jc w:val="both"/>
    </w:pPr>
    <w:rPr>
      <w:sz w:val="20"/>
      <w:szCs w:val="20"/>
      <w:lang w:val="en-GB"/>
    </w:rPr>
  </w:style>
  <w:style w:type="paragraph" w:customStyle="1" w:styleId="10">
    <w:name w:val="Стиль1"/>
    <w:basedOn w:val="a"/>
    <w:qFormat/>
    <w:pPr>
      <w:tabs>
        <w:tab w:val="left" w:pos="198"/>
      </w:tabs>
      <w:spacing w:before="60" w:after="60"/>
      <w:ind w:firstLine="170"/>
      <w:jc w:val="center"/>
    </w:pPr>
    <w:rPr>
      <w:smallCaps/>
      <w:sz w:val="18"/>
      <w:szCs w:val="20"/>
    </w:rPr>
  </w:style>
  <w:style w:type="paragraph" w:customStyle="1" w:styleId="12">
    <w:name w:val="Список литературы1"/>
    <w:basedOn w:val="a"/>
    <w:qFormat/>
    <w:pPr>
      <w:tabs>
        <w:tab w:val="left" w:pos="340"/>
      </w:tabs>
      <w:ind w:left="340" w:hanging="227"/>
      <w:jc w:val="both"/>
    </w:pPr>
    <w:rPr>
      <w:sz w:val="16"/>
      <w:szCs w:val="20"/>
      <w:lang w:eastAsia="ru-RU"/>
    </w:rPr>
  </w:style>
  <w:style w:type="character" w:customStyle="1" w:styleId="IndexTerms0">
    <w:name w:val="Index Terms Знак"/>
    <w:link w:val="IndexTerms"/>
    <w:qFormat/>
    <w:rPr>
      <w:sz w:val="18"/>
      <w:lang w:val="uk-UA" w:eastAsia="en-US" w:bidi="ar-SA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Literature">
    <w:name w:val="Literature"/>
    <w:basedOn w:val="a"/>
    <w:qFormat/>
    <w:pPr>
      <w:numPr>
        <w:numId w:val="5"/>
      </w:numPr>
      <w:spacing w:line="360" w:lineRule="auto"/>
      <w:jc w:val="both"/>
    </w:pPr>
    <w:rPr>
      <w:sz w:val="28"/>
      <w:szCs w:val="20"/>
      <w:lang w:eastAsia="uk-UA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Нижний колонтитул Знак"/>
    <w:link w:val="a5"/>
    <w:uiPriority w:val="99"/>
    <w:rPr>
      <w:lang w:eastAsia="uk-UA"/>
    </w:rPr>
  </w:style>
  <w:style w:type="paragraph" w:styleId="af0">
    <w:name w:val="Balloon Text"/>
    <w:basedOn w:val="a"/>
    <w:link w:val="af1"/>
    <w:semiHidden/>
    <w:unhideWhenUsed/>
    <w:rsid w:val="00671F7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671F78"/>
    <w:rPr>
      <w:rFonts w:ascii="Segoe UI" w:hAnsi="Segoe UI" w:cs="Segoe UI"/>
      <w:sz w:val="18"/>
      <w:szCs w:val="18"/>
      <w:lang w:val="uk-UA" w:eastAsia="en-US"/>
    </w:rPr>
  </w:style>
  <w:style w:type="paragraph" w:styleId="af2">
    <w:name w:val="Revision"/>
    <w:hidden/>
    <w:uiPriority w:val="99"/>
    <w:semiHidden/>
    <w:rsid w:val="00964F0B"/>
    <w:rPr>
      <w:sz w:val="24"/>
      <w:szCs w:val="24"/>
      <w:lang w:val="uk-UA"/>
    </w:rPr>
  </w:style>
  <w:style w:type="character" w:styleId="af3">
    <w:name w:val="annotation reference"/>
    <w:basedOn w:val="a0"/>
    <w:rsid w:val="007800FA"/>
    <w:rPr>
      <w:sz w:val="16"/>
      <w:szCs w:val="16"/>
    </w:rPr>
  </w:style>
  <w:style w:type="paragraph" w:styleId="af4">
    <w:name w:val="annotation text"/>
    <w:basedOn w:val="a"/>
    <w:link w:val="af5"/>
    <w:rsid w:val="007800F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800FA"/>
    <w:rPr>
      <w:lang w:val="uk-UA"/>
    </w:rPr>
  </w:style>
  <w:style w:type="paragraph" w:styleId="af6">
    <w:name w:val="annotation subject"/>
    <w:basedOn w:val="af4"/>
    <w:next w:val="af4"/>
    <w:link w:val="af7"/>
    <w:rsid w:val="007800FA"/>
    <w:rPr>
      <w:b/>
      <w:bCs/>
    </w:rPr>
  </w:style>
  <w:style w:type="character" w:customStyle="1" w:styleId="af7">
    <w:name w:val="Тема примечания Знак"/>
    <w:basedOn w:val="af5"/>
    <w:link w:val="af6"/>
    <w:rsid w:val="007800FA"/>
    <w:rPr>
      <w:b/>
      <w:bCs/>
      <w:lang w:val="uk-UA"/>
    </w:rPr>
  </w:style>
  <w:style w:type="character" w:styleId="af8">
    <w:name w:val="Unresolved Mention"/>
    <w:basedOn w:val="a0"/>
    <w:uiPriority w:val="99"/>
    <w:semiHidden/>
    <w:unhideWhenUsed/>
    <w:rsid w:val="005A6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148F-037A-4268-9390-EFB843E3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ss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Oleksandr Ivashchuk</dc:creator>
  <cp:lastModifiedBy>Admin</cp:lastModifiedBy>
  <cp:revision>2</cp:revision>
  <cp:lastPrinted>2010-05-30T09:50:00Z</cp:lastPrinted>
  <dcterms:created xsi:type="dcterms:W3CDTF">2025-05-09T15:36:00Z</dcterms:created>
  <dcterms:modified xsi:type="dcterms:W3CDTF">2025-05-09T15:36:00Z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7BFB9DD846FA43D1A14C0EFC98008BA1_13</vt:lpwstr>
  </property>
  <property fmtid="{D5CDD505-2E9C-101B-9397-08002B2CF9AE}" pid="4" name="GrammarlyDocumentId">
    <vt:lpwstr>10b3c5ca790b885bef4abc703798e2afbab7dff529d256897b3ea6add331af30</vt:lpwstr>
  </property>
</Properties>
</file>