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CA14D" w14:textId="77777777" w:rsidR="00EA1281" w:rsidRPr="004D70C0" w:rsidRDefault="00AB4CB0" w:rsidP="00EA1281">
      <w:pPr>
        <w:tabs>
          <w:tab w:val="left" w:pos="198"/>
        </w:tabs>
        <w:spacing w:after="120" w:line="276" w:lineRule="auto"/>
        <w:jc w:val="center"/>
        <w:rPr>
          <w:rFonts w:eastAsia="Times New Roman"/>
          <w:b/>
        </w:rPr>
      </w:pPr>
      <w:bookmarkStart w:id="0" w:name="_GoBack"/>
      <w:bookmarkEnd w:id="0"/>
      <w:r w:rsidRPr="004D70C0">
        <w:rPr>
          <w:rFonts w:eastAsia="Times New Roman"/>
          <w:b/>
        </w:rPr>
        <w:t>Research on the Cracking of Heavy Oil Fractions Activated by Atmospheric Oxygen</w:t>
      </w:r>
    </w:p>
    <w:p w14:paraId="4514B3C8" w14:textId="0795F83F" w:rsidR="00EA1281" w:rsidRPr="004D70C0" w:rsidRDefault="00A732E4" w:rsidP="00EA1281">
      <w:pPr>
        <w:tabs>
          <w:tab w:val="left" w:pos="198"/>
        </w:tabs>
        <w:spacing w:after="120" w:line="276" w:lineRule="auto"/>
        <w:jc w:val="center"/>
        <w:rPr>
          <w:rFonts w:eastAsia="Times New Roman"/>
          <w:sz w:val="26"/>
          <w:szCs w:val="26"/>
        </w:rPr>
      </w:pPr>
      <w:r w:rsidRPr="00A732E4">
        <w:rPr>
          <w:rFonts w:eastAsia="Times New Roman"/>
          <w:sz w:val="26"/>
          <w:szCs w:val="26"/>
        </w:rPr>
        <w:t>Vasyl Konyk</w:t>
      </w:r>
      <w:r>
        <w:rPr>
          <w:rFonts w:eastAsia="Times New Roman"/>
          <w:sz w:val="26"/>
          <w:szCs w:val="26"/>
          <w:lang w:val="uk-UA"/>
        </w:rPr>
        <w:t xml:space="preserve">, </w:t>
      </w:r>
      <w:r w:rsidR="00EA1281" w:rsidRPr="004D70C0">
        <w:rPr>
          <w:rFonts w:eastAsia="Times New Roman"/>
          <w:sz w:val="26"/>
          <w:szCs w:val="26"/>
        </w:rPr>
        <w:t>Yuriy Khlibyshyn</w:t>
      </w:r>
      <w:r>
        <w:rPr>
          <w:rFonts w:eastAsia="Times New Roman"/>
          <w:sz w:val="26"/>
          <w:szCs w:val="26"/>
          <w:lang w:val="uk-UA"/>
        </w:rPr>
        <w:t>.</w:t>
      </w:r>
      <w:r w:rsidR="00EA1281" w:rsidRPr="004D70C0">
        <w:rPr>
          <w:rFonts w:eastAsia="Times New Roman"/>
          <w:sz w:val="26"/>
          <w:szCs w:val="26"/>
        </w:rPr>
        <w:t xml:space="preserve"> </w:t>
      </w:r>
    </w:p>
    <w:p w14:paraId="4641CAF6" w14:textId="77777777" w:rsidR="00EA1281" w:rsidRPr="004D70C0" w:rsidRDefault="0084416C" w:rsidP="00EA1281">
      <w:pPr>
        <w:spacing w:after="120" w:line="276" w:lineRule="auto"/>
        <w:jc w:val="center"/>
        <w:rPr>
          <w:rFonts w:eastAsia="Times New Roman"/>
          <w:sz w:val="20"/>
          <w:szCs w:val="24"/>
        </w:rPr>
      </w:pPr>
      <w:r w:rsidRPr="004D70C0">
        <w:rPr>
          <w:rFonts w:eastAsia="Times New Roman"/>
          <w:sz w:val="20"/>
          <w:szCs w:val="20"/>
        </w:rPr>
        <w:t>Department of Organic Products Technology</w:t>
      </w:r>
      <w:r w:rsidR="00EA1281" w:rsidRPr="004D70C0">
        <w:rPr>
          <w:rFonts w:eastAsia="Times New Roman"/>
          <w:sz w:val="20"/>
          <w:szCs w:val="20"/>
        </w:rPr>
        <w:t xml:space="preserve">, Lviv Polytechnic National University, UKRAINE, Lviv, S. Bandery, 12, </w:t>
      </w:r>
      <w:r w:rsidR="00EA1281" w:rsidRPr="004D70C0">
        <w:rPr>
          <w:rFonts w:eastAsia="Times New Roman"/>
          <w:sz w:val="20"/>
          <w:szCs w:val="24"/>
        </w:rPr>
        <w:t xml:space="preserve">E-mail: </w:t>
      </w:r>
      <w:r w:rsidRPr="004D70C0">
        <w:rPr>
          <w:rFonts w:eastAsia="Times New Roman"/>
          <w:sz w:val="20"/>
          <w:szCs w:val="24"/>
        </w:rPr>
        <w:t>yurii.y.khlibyshyn@lpnu.ua</w:t>
      </w:r>
    </w:p>
    <w:p w14:paraId="651407E5" w14:textId="2C6A4BDB" w:rsidR="00EA1281" w:rsidRPr="004D70C0" w:rsidRDefault="00EA1281" w:rsidP="00EA1281">
      <w:pPr>
        <w:tabs>
          <w:tab w:val="left" w:pos="-1276"/>
          <w:tab w:val="left" w:pos="198"/>
        </w:tabs>
        <w:spacing w:after="120" w:line="276" w:lineRule="auto"/>
        <w:jc w:val="both"/>
        <w:rPr>
          <w:rFonts w:eastAsia="Times New Roman"/>
          <w:b/>
          <w:i/>
          <w:sz w:val="22"/>
          <w:szCs w:val="22"/>
        </w:rPr>
      </w:pPr>
      <w:r w:rsidRPr="004D70C0">
        <w:rPr>
          <w:rFonts w:eastAsia="Times New Roman"/>
          <w:b/>
          <w:i/>
          <w:sz w:val="22"/>
          <w:szCs w:val="22"/>
        </w:rPr>
        <w:t xml:space="preserve">Abstract. </w:t>
      </w:r>
      <w:r w:rsidR="007213D0" w:rsidRPr="004D70C0">
        <w:rPr>
          <w:rFonts w:eastAsia="Times New Roman"/>
          <w:b/>
          <w:i/>
          <w:sz w:val="22"/>
          <w:szCs w:val="22"/>
        </w:rPr>
        <w:t xml:space="preserve">The study investigates the effectiveness of using atmospheric oxygen as an activator in the thermal cracking process under varying temperature conditions. It has been established that activation of thermal cracking significantly reduces the viscosity of the heavy residue, increases the yield of light fractions, and enhances the performance of the reaction </w:t>
      </w:r>
      <w:r w:rsidR="004C0F7D" w:rsidRPr="004D70C0">
        <w:rPr>
          <w:rFonts w:eastAsia="Times New Roman"/>
          <w:b/>
          <w:i/>
          <w:sz w:val="22"/>
          <w:szCs w:val="22"/>
        </w:rPr>
        <w:t>system</w:t>
      </w:r>
      <w:r w:rsidR="007213D0" w:rsidRPr="004D70C0">
        <w:rPr>
          <w:rFonts w:eastAsia="Times New Roman"/>
          <w:b/>
          <w:i/>
          <w:sz w:val="22"/>
          <w:szCs w:val="22"/>
        </w:rPr>
        <w:t>.</w:t>
      </w:r>
    </w:p>
    <w:p w14:paraId="4C7FD5CD" w14:textId="77777777" w:rsidR="00EA1281" w:rsidRPr="004D70C0" w:rsidRDefault="00EA1281" w:rsidP="00EA1281">
      <w:pPr>
        <w:tabs>
          <w:tab w:val="left" w:pos="198"/>
        </w:tabs>
        <w:spacing w:after="120" w:line="276" w:lineRule="auto"/>
        <w:jc w:val="both"/>
        <w:rPr>
          <w:rFonts w:eastAsia="Times New Roman"/>
          <w:sz w:val="22"/>
          <w:szCs w:val="22"/>
        </w:rPr>
      </w:pPr>
      <w:r w:rsidRPr="004D70C0">
        <w:rPr>
          <w:rFonts w:eastAsia="Times New Roman"/>
          <w:sz w:val="22"/>
          <w:szCs w:val="22"/>
        </w:rPr>
        <w:t xml:space="preserve">Кеуwords: </w:t>
      </w:r>
      <w:r w:rsidR="007213D0" w:rsidRPr="004D70C0">
        <w:rPr>
          <w:rFonts w:eastAsia="Times New Roman"/>
          <w:sz w:val="22"/>
          <w:szCs w:val="22"/>
        </w:rPr>
        <w:t xml:space="preserve"> thermal cracking</w:t>
      </w:r>
      <w:r w:rsidRPr="004D70C0">
        <w:rPr>
          <w:rFonts w:eastAsia="Times New Roman"/>
          <w:sz w:val="22"/>
          <w:szCs w:val="22"/>
        </w:rPr>
        <w:t xml:space="preserve">, </w:t>
      </w:r>
      <w:r w:rsidR="007213D0" w:rsidRPr="004D70C0">
        <w:rPr>
          <w:rFonts w:eastAsia="Times New Roman"/>
          <w:sz w:val="22"/>
          <w:szCs w:val="22"/>
        </w:rPr>
        <w:t>vacuum residue</w:t>
      </w:r>
      <w:r w:rsidRPr="004D70C0">
        <w:rPr>
          <w:rFonts w:eastAsia="Times New Roman"/>
          <w:sz w:val="22"/>
          <w:szCs w:val="22"/>
        </w:rPr>
        <w:t xml:space="preserve">, </w:t>
      </w:r>
      <w:r w:rsidR="007213D0" w:rsidRPr="004D70C0">
        <w:rPr>
          <w:rFonts w:eastAsia="Times New Roman"/>
          <w:sz w:val="22"/>
          <w:szCs w:val="22"/>
        </w:rPr>
        <w:t>visbreaking</w:t>
      </w:r>
      <w:r w:rsidRPr="004D70C0">
        <w:rPr>
          <w:rFonts w:eastAsia="Times New Roman"/>
          <w:sz w:val="22"/>
          <w:szCs w:val="22"/>
        </w:rPr>
        <w:t xml:space="preserve">, </w:t>
      </w:r>
      <w:r w:rsidR="00802E66" w:rsidRPr="004D70C0">
        <w:rPr>
          <w:rFonts w:eastAsia="Times New Roman"/>
          <w:sz w:val="22"/>
          <w:szCs w:val="22"/>
        </w:rPr>
        <w:t>activator.</w:t>
      </w:r>
    </w:p>
    <w:p w14:paraId="5F39EBBE" w14:textId="77777777" w:rsidR="00801646" w:rsidRPr="004D70C0" w:rsidRDefault="00801646" w:rsidP="00801646">
      <w:pPr>
        <w:spacing w:after="120"/>
        <w:jc w:val="center"/>
        <w:rPr>
          <w:rFonts w:eastAsia="Times New Roman"/>
          <w:b/>
          <w:sz w:val="24"/>
          <w:szCs w:val="24"/>
        </w:rPr>
      </w:pPr>
      <w:r w:rsidRPr="004D70C0">
        <w:rPr>
          <w:rFonts w:eastAsia="Times New Roman"/>
          <w:b/>
          <w:sz w:val="24"/>
          <w:szCs w:val="24"/>
        </w:rPr>
        <w:t>Introduction</w:t>
      </w:r>
    </w:p>
    <w:p w14:paraId="4C15C2CC" w14:textId="1D1F0160" w:rsidR="00802E66" w:rsidRPr="004D70C0" w:rsidRDefault="00802E66" w:rsidP="00802E66">
      <w:pPr>
        <w:spacing w:line="276" w:lineRule="auto"/>
        <w:ind w:firstLine="567"/>
        <w:jc w:val="both"/>
        <w:rPr>
          <w:rFonts w:eastAsia="Times New Roman"/>
          <w:sz w:val="24"/>
          <w:szCs w:val="24"/>
        </w:rPr>
      </w:pPr>
      <w:r w:rsidRPr="004D70C0">
        <w:rPr>
          <w:rFonts w:eastAsia="Times New Roman"/>
          <w:sz w:val="24"/>
          <w:szCs w:val="24"/>
        </w:rPr>
        <w:t xml:space="preserve">The implementation of </w:t>
      </w:r>
      <w:r w:rsidR="004C0F7D" w:rsidRPr="004D70C0">
        <w:rPr>
          <w:rFonts w:eastAsia="Times New Roman"/>
          <w:sz w:val="24"/>
          <w:szCs w:val="24"/>
        </w:rPr>
        <w:t xml:space="preserve">the implementation of thermo-catalytic and hydroprocessing technologies </w:t>
      </w:r>
      <w:r w:rsidRPr="004D70C0">
        <w:rPr>
          <w:rFonts w:eastAsia="Times New Roman"/>
          <w:sz w:val="24"/>
          <w:szCs w:val="24"/>
        </w:rPr>
        <w:t xml:space="preserve">for the upgrading of heavy petroleum residues is hindered by their high cost, capital intensity, and energy consumption. In contrast, thermal conversion processes for heavy residues are characterized by comparatively low capital and operational expenditures. However, their </w:t>
      </w:r>
      <w:r w:rsidR="004C0F7D" w:rsidRPr="004D70C0">
        <w:rPr>
          <w:rFonts w:eastAsia="Times New Roman"/>
          <w:sz w:val="24"/>
          <w:szCs w:val="24"/>
        </w:rPr>
        <w:t>principal drawback is the relatively low yield</w:t>
      </w:r>
      <w:r w:rsidRPr="004D70C0">
        <w:rPr>
          <w:rFonts w:eastAsia="Times New Roman"/>
          <w:sz w:val="24"/>
          <w:szCs w:val="24"/>
        </w:rPr>
        <w:t xml:space="preserve"> of light hydrocarbon fractions (gasoline and diesel fuel), which typically does not exceed 20–40%.</w:t>
      </w:r>
    </w:p>
    <w:p w14:paraId="79DEDFBA" w14:textId="541809F4" w:rsidR="00802E66" w:rsidRPr="004D70C0" w:rsidRDefault="00802E66" w:rsidP="00802E66">
      <w:pPr>
        <w:spacing w:line="276" w:lineRule="auto"/>
        <w:ind w:firstLine="567"/>
        <w:jc w:val="both"/>
        <w:rPr>
          <w:rFonts w:eastAsia="Times New Roman"/>
          <w:sz w:val="24"/>
          <w:szCs w:val="24"/>
        </w:rPr>
      </w:pPr>
      <w:r w:rsidRPr="004D70C0">
        <w:rPr>
          <w:rFonts w:eastAsia="Times New Roman"/>
          <w:sz w:val="24"/>
          <w:szCs w:val="24"/>
        </w:rPr>
        <w:t xml:space="preserve">Visbreaking is a process for upgrading heavy residues that, due to its relative simplicity in terms of technological and equipment design, enables the production of additional quantities of light petroleum products and marketable boiler fuels </w:t>
      </w:r>
      <w:r w:rsidR="004C0F7D" w:rsidRPr="004D70C0">
        <w:rPr>
          <w:rFonts w:eastAsia="Times New Roman"/>
          <w:sz w:val="24"/>
          <w:szCs w:val="24"/>
        </w:rPr>
        <w:t>without the necessity for diluents.</w:t>
      </w:r>
      <w:r w:rsidRPr="004D70C0">
        <w:rPr>
          <w:rFonts w:eastAsia="Times New Roman"/>
          <w:sz w:val="24"/>
          <w:szCs w:val="24"/>
        </w:rPr>
        <w:t xml:space="preserve"> The integration of visbreaking units into refinery schemes is particularly relevant in the context of processing heavier crude oils or low-quality residues, as well as increasing demand for distillate products. Therefore, the development of methods for activating thermal conversion processes to enhance their efficiency and the yield of fuel fractions—while simultaneously obtaining commercially valuable residual products—represents a timely and important task</w:t>
      </w:r>
      <w:r w:rsidR="009B3EA7">
        <w:rPr>
          <w:rFonts w:eastAsia="Times New Roman"/>
          <w:sz w:val="24"/>
          <w:szCs w:val="24"/>
        </w:rPr>
        <w:t xml:space="preserve"> [1].</w:t>
      </w:r>
    </w:p>
    <w:p w14:paraId="7639D7AE" w14:textId="77777777" w:rsidR="00BB7433" w:rsidRPr="004D70C0" w:rsidRDefault="00682BDD" w:rsidP="00BB7433">
      <w:pPr>
        <w:spacing w:after="120"/>
        <w:jc w:val="center"/>
        <w:rPr>
          <w:rFonts w:eastAsia="Times New Roman"/>
          <w:b/>
          <w:sz w:val="24"/>
          <w:szCs w:val="24"/>
        </w:rPr>
      </w:pPr>
      <w:r w:rsidRPr="004D70C0">
        <w:rPr>
          <w:rFonts w:eastAsia="Times New Roman"/>
          <w:b/>
          <w:sz w:val="24"/>
          <w:szCs w:val="24"/>
        </w:rPr>
        <w:t>Results and their discussion</w:t>
      </w:r>
    </w:p>
    <w:p w14:paraId="24142AD2" w14:textId="77777777" w:rsidR="00802E66" w:rsidRPr="004D70C0" w:rsidRDefault="00802E66" w:rsidP="00802E66">
      <w:pPr>
        <w:spacing w:line="276" w:lineRule="auto"/>
        <w:ind w:firstLine="567"/>
        <w:jc w:val="both"/>
        <w:rPr>
          <w:rFonts w:eastAsia="Times New Roman"/>
          <w:sz w:val="24"/>
          <w:szCs w:val="24"/>
        </w:rPr>
      </w:pPr>
      <w:r w:rsidRPr="004D70C0">
        <w:rPr>
          <w:rFonts w:eastAsia="Times New Roman"/>
          <w:sz w:val="24"/>
          <w:szCs w:val="24"/>
        </w:rPr>
        <w:t>The objective of the conducted experiments was to investigate the influence of temperature and the amount of activator (airborne oxygen) on the yield and composition of light hydrocarbon fractions, as well as to assess the feasibility of obtaining boiler fuel as a heavy residue that meets regulatory standards.</w:t>
      </w:r>
    </w:p>
    <w:p w14:paraId="34BB7077" w14:textId="2B0B5276" w:rsidR="000E0AE9" w:rsidRPr="004D70C0" w:rsidRDefault="004C0F7D" w:rsidP="00802E66">
      <w:pPr>
        <w:spacing w:line="276" w:lineRule="auto"/>
        <w:ind w:firstLine="567"/>
        <w:jc w:val="both"/>
        <w:rPr>
          <w:rFonts w:eastAsia="Times New Roman"/>
          <w:sz w:val="24"/>
          <w:szCs w:val="24"/>
        </w:rPr>
      </w:pPr>
      <w:r w:rsidRPr="004D70C0">
        <w:rPr>
          <w:rFonts w:eastAsia="Times New Roman"/>
          <w:sz w:val="24"/>
          <w:szCs w:val="24"/>
        </w:rPr>
        <w:t>All experiments were conducted at atmospheric pressure and temperatures ranging from</w:t>
      </w:r>
      <w:r w:rsidR="00802E66" w:rsidRPr="004D70C0">
        <w:rPr>
          <w:rFonts w:eastAsia="Times New Roman"/>
          <w:sz w:val="24"/>
          <w:szCs w:val="24"/>
        </w:rPr>
        <w:t xml:space="preserve"> 420 to 440 °C. At the same time, the temperature of the cracking product vapors withdrawn from the reactor </w:t>
      </w:r>
      <w:r w:rsidRPr="004D70C0">
        <w:rPr>
          <w:rFonts w:eastAsia="Times New Roman"/>
          <w:sz w:val="24"/>
          <w:szCs w:val="24"/>
        </w:rPr>
        <w:t xml:space="preserve">was maintained within the range of </w:t>
      </w:r>
      <w:r w:rsidR="00802E66" w:rsidRPr="004D70C0">
        <w:rPr>
          <w:rFonts w:eastAsia="Times New Roman"/>
          <w:sz w:val="24"/>
          <w:szCs w:val="24"/>
        </w:rPr>
        <w:t xml:space="preserve">310–320 °C. </w:t>
      </w:r>
      <w:r w:rsidR="000E0AE9" w:rsidRPr="004D70C0">
        <w:rPr>
          <w:rFonts w:eastAsia="Times New Roman"/>
          <w:sz w:val="24"/>
          <w:szCs w:val="24"/>
        </w:rPr>
        <w:t xml:space="preserve"> </w:t>
      </w:r>
    </w:p>
    <w:p w14:paraId="15D64539" w14:textId="77777777" w:rsidR="00802E66" w:rsidRPr="004D70C0" w:rsidRDefault="00802E66" w:rsidP="00802E66">
      <w:pPr>
        <w:spacing w:line="276" w:lineRule="auto"/>
        <w:ind w:firstLine="567"/>
        <w:jc w:val="both"/>
        <w:rPr>
          <w:rFonts w:eastAsia="Times New Roman"/>
          <w:sz w:val="24"/>
          <w:szCs w:val="24"/>
        </w:rPr>
      </w:pPr>
      <w:r w:rsidRPr="004D70C0">
        <w:rPr>
          <w:rFonts w:eastAsia="Times New Roman"/>
          <w:sz w:val="24"/>
          <w:szCs w:val="24"/>
        </w:rPr>
        <w:t xml:space="preserve">To evaluate the efficiency of both activated and non-activated cracking processes, the following output parameters were used:  </w:t>
      </w:r>
    </w:p>
    <w:p w14:paraId="582A53D4" w14:textId="736072D9" w:rsidR="00802E66" w:rsidRPr="004D70C0" w:rsidRDefault="00802E66" w:rsidP="00802E66">
      <w:pPr>
        <w:spacing w:line="276" w:lineRule="auto"/>
        <w:ind w:firstLine="567"/>
        <w:jc w:val="both"/>
        <w:rPr>
          <w:rFonts w:eastAsia="Times New Roman"/>
          <w:sz w:val="24"/>
          <w:szCs w:val="24"/>
        </w:rPr>
      </w:pPr>
      <w:r w:rsidRPr="004D70C0">
        <w:rPr>
          <w:rFonts w:eastAsia="Times New Roman"/>
          <w:sz w:val="24"/>
          <w:szCs w:val="24"/>
        </w:rPr>
        <w:t xml:space="preserve">- </w:t>
      </w:r>
      <w:r w:rsidR="004C0F7D" w:rsidRPr="004D70C0">
        <w:rPr>
          <w:rFonts w:eastAsia="Times New Roman"/>
          <w:sz w:val="24"/>
          <w:szCs w:val="24"/>
        </w:rPr>
        <w:t>Volumetric yield of light fractions (Vlf, vol.%) – defined as the ratio</w:t>
      </w:r>
      <w:r w:rsidRPr="004D70C0">
        <w:rPr>
          <w:rFonts w:eastAsia="Times New Roman"/>
          <w:sz w:val="24"/>
          <w:szCs w:val="24"/>
        </w:rPr>
        <w:t xml:space="preserve"> of the volume of the obtained light fraction to the total volume of the vacuum residue (asphaltenic feedstock) introduced into the process. </w:t>
      </w:r>
    </w:p>
    <w:p w14:paraId="6ADEC7BA" w14:textId="77777777" w:rsidR="000E0AE9" w:rsidRPr="004D70C0" w:rsidRDefault="00802E66" w:rsidP="00802E66">
      <w:pPr>
        <w:spacing w:line="276" w:lineRule="auto"/>
        <w:ind w:firstLine="567"/>
        <w:jc w:val="both"/>
        <w:rPr>
          <w:rFonts w:eastAsia="Times New Roman"/>
          <w:sz w:val="24"/>
          <w:szCs w:val="24"/>
        </w:rPr>
      </w:pPr>
      <w:r w:rsidRPr="004D70C0">
        <w:rPr>
          <w:rFonts w:eastAsia="Times New Roman"/>
          <w:sz w:val="24"/>
          <w:szCs w:val="24"/>
        </w:rPr>
        <w:t>- Rate of light fraction formation (Wlf, vol.%/min) – the ratio of the change in the volumetric yield of the light fraction (ΔVlf) to the time interval (</w:t>
      </w:r>
      <w:r w:rsidR="000D368F" w:rsidRPr="004D70C0">
        <w:rPr>
          <w:rFonts w:eastAsia="Times New Roman"/>
          <w:sz w:val="24"/>
          <w:szCs w:val="24"/>
        </w:rPr>
        <w:t>Δτ</w:t>
      </w:r>
      <w:r w:rsidR="000D368F" w:rsidRPr="004D70C0">
        <w:rPr>
          <w:rFonts w:eastAsia="Times New Roman"/>
          <w:sz w:val="24"/>
          <w:szCs w:val="24"/>
          <w:vertAlign w:val="subscript"/>
        </w:rPr>
        <w:t>р</w:t>
      </w:r>
      <w:r w:rsidRPr="004D70C0">
        <w:rPr>
          <w:rFonts w:eastAsia="Times New Roman"/>
          <w:sz w:val="24"/>
          <w:szCs w:val="24"/>
        </w:rPr>
        <w:t>) during which this fraction was collected.</w:t>
      </w:r>
      <w:r w:rsidR="000E0AE9" w:rsidRPr="004D70C0">
        <w:rPr>
          <w:rFonts w:eastAsia="Times New Roman"/>
          <w:sz w:val="24"/>
          <w:szCs w:val="24"/>
        </w:rPr>
        <w:t xml:space="preserve"> </w:t>
      </w:r>
    </w:p>
    <w:p w14:paraId="7FA110FE" w14:textId="4D8978A1" w:rsidR="000D368F" w:rsidRPr="004D70C0" w:rsidRDefault="000D368F" w:rsidP="000D368F">
      <w:pPr>
        <w:spacing w:line="276" w:lineRule="auto"/>
        <w:ind w:firstLine="567"/>
        <w:jc w:val="both"/>
        <w:rPr>
          <w:rFonts w:eastAsia="Times New Roman"/>
          <w:sz w:val="24"/>
          <w:szCs w:val="24"/>
        </w:rPr>
      </w:pPr>
      <w:r w:rsidRPr="004D70C0">
        <w:rPr>
          <w:rFonts w:eastAsia="Times New Roman"/>
          <w:sz w:val="24"/>
          <w:szCs w:val="24"/>
        </w:rPr>
        <w:t xml:space="preserve">In this study, light fractions were defined as all cracking products </w:t>
      </w:r>
      <w:r w:rsidR="007B30F7" w:rsidRPr="004D70C0">
        <w:rPr>
          <w:rFonts w:eastAsia="Times New Roman"/>
          <w:sz w:val="24"/>
          <w:szCs w:val="24"/>
        </w:rPr>
        <w:t xml:space="preserve">boiling at atmospheric pressure at temperatures not exceeding </w:t>
      </w:r>
      <w:r w:rsidRPr="004D70C0">
        <w:rPr>
          <w:rFonts w:eastAsia="Times New Roman"/>
          <w:sz w:val="24"/>
          <w:szCs w:val="24"/>
        </w:rPr>
        <w:t>360 °C. The volumetric yield of light fractions was used solely for the assessment of the cracking rate.</w:t>
      </w:r>
    </w:p>
    <w:p w14:paraId="6115EC2A" w14:textId="7F0C0548" w:rsidR="000D368F" w:rsidRPr="004D70C0" w:rsidRDefault="007B30F7" w:rsidP="000D368F">
      <w:pPr>
        <w:spacing w:line="276" w:lineRule="auto"/>
        <w:ind w:firstLine="567"/>
        <w:jc w:val="both"/>
        <w:rPr>
          <w:rFonts w:eastAsia="Times New Roman"/>
          <w:sz w:val="24"/>
          <w:szCs w:val="24"/>
        </w:rPr>
      </w:pPr>
      <w:r w:rsidRPr="004D70C0">
        <w:rPr>
          <w:rFonts w:eastAsia="Times New Roman"/>
          <w:sz w:val="24"/>
          <w:szCs w:val="24"/>
        </w:rPr>
        <w:lastRenderedPageBreak/>
        <w:t>At this stage of the study</w:t>
      </w:r>
      <w:r w:rsidR="000D368F" w:rsidRPr="004D70C0">
        <w:rPr>
          <w:rFonts w:eastAsia="Times New Roman"/>
          <w:sz w:val="24"/>
          <w:szCs w:val="24"/>
        </w:rPr>
        <w:t xml:space="preserve">, the dependence of the rate of light fraction formation on their volumetric yield was determined at three fixed temperatures (420, 430, and 440 °C), under a constant volumetric air feed rate, </w:t>
      </w:r>
      <w:r w:rsidRPr="004D70C0">
        <w:rPr>
          <w:rFonts w:eastAsia="Times New Roman"/>
          <w:sz w:val="24"/>
          <w:szCs w:val="24"/>
        </w:rPr>
        <w:t>normalised per unit mass of vacuum residue</w:t>
      </w:r>
      <w:r w:rsidR="000D368F" w:rsidRPr="004D70C0">
        <w:rPr>
          <w:rFonts w:eastAsia="Times New Roman"/>
          <w:sz w:val="24"/>
          <w:szCs w:val="24"/>
        </w:rPr>
        <w:t xml:space="preserve"> loaded into the reactor. For the experiments presented, this rate was 3.0 L/(kg·min), corresponding to an actual air flow rate of 0.75 L/min.</w:t>
      </w:r>
    </w:p>
    <w:p w14:paraId="2111E5E5" w14:textId="3DAC8ABD" w:rsidR="000D368F" w:rsidRPr="004D70C0" w:rsidRDefault="007E593E" w:rsidP="000D368F">
      <w:pPr>
        <w:spacing w:line="276" w:lineRule="auto"/>
        <w:ind w:firstLine="567"/>
        <w:jc w:val="both"/>
        <w:rPr>
          <w:rFonts w:eastAsia="Times New Roman"/>
          <w:sz w:val="24"/>
          <w:szCs w:val="24"/>
        </w:rPr>
      </w:pPr>
      <w:r w:rsidRPr="004D70C0">
        <w:rPr>
          <w:rFonts w:eastAsia="Times New Roman"/>
          <w:sz w:val="24"/>
          <w:szCs w:val="24"/>
        </w:rPr>
        <w:t>Vacuum residue (gudron) derived from Western Ukrainian paraffinic crude oils was used as the feedstock for oxidised petroleum bitumen production.</w:t>
      </w:r>
      <w:r w:rsidR="000D368F" w:rsidRPr="004D70C0">
        <w:rPr>
          <w:rFonts w:eastAsia="Times New Roman"/>
          <w:sz w:val="24"/>
          <w:szCs w:val="24"/>
        </w:rPr>
        <w:t xml:space="preserve">. The characteristics of the initial feedstock were as follows:  </w:t>
      </w:r>
    </w:p>
    <w:p w14:paraId="46AD457A" w14:textId="1935FF44" w:rsidR="000D368F" w:rsidRPr="004D70C0" w:rsidRDefault="000D368F" w:rsidP="000D368F">
      <w:pPr>
        <w:spacing w:line="276" w:lineRule="auto"/>
        <w:ind w:firstLine="567"/>
        <w:jc w:val="both"/>
        <w:rPr>
          <w:rFonts w:eastAsia="Times New Roman"/>
          <w:sz w:val="24"/>
          <w:szCs w:val="24"/>
        </w:rPr>
      </w:pPr>
      <w:r w:rsidRPr="004D70C0">
        <w:rPr>
          <w:rFonts w:eastAsia="Times New Roman"/>
          <w:sz w:val="24"/>
          <w:szCs w:val="24"/>
        </w:rPr>
        <w:t xml:space="preserve">- </w:t>
      </w:r>
      <w:r w:rsidR="00990677" w:rsidRPr="004D70C0">
        <w:rPr>
          <w:rFonts w:eastAsia="Times New Roman"/>
          <w:sz w:val="24"/>
          <w:szCs w:val="24"/>
        </w:rPr>
        <w:t xml:space="preserve">Softening point (Ring-and-Ball method): </w:t>
      </w:r>
      <w:r w:rsidRPr="004D70C0">
        <w:rPr>
          <w:rFonts w:eastAsia="Times New Roman"/>
          <w:sz w:val="24"/>
          <w:szCs w:val="24"/>
        </w:rPr>
        <w:t xml:space="preserve">42 °C  </w:t>
      </w:r>
    </w:p>
    <w:p w14:paraId="004F3782" w14:textId="77777777" w:rsidR="000D368F" w:rsidRPr="004D70C0" w:rsidRDefault="000D368F" w:rsidP="000D368F">
      <w:pPr>
        <w:spacing w:line="276" w:lineRule="auto"/>
        <w:ind w:firstLine="567"/>
        <w:jc w:val="both"/>
        <w:rPr>
          <w:rFonts w:eastAsia="Times New Roman"/>
          <w:sz w:val="24"/>
          <w:szCs w:val="24"/>
        </w:rPr>
      </w:pPr>
      <w:r w:rsidRPr="004D70C0">
        <w:rPr>
          <w:rFonts w:eastAsia="Times New Roman"/>
          <w:sz w:val="24"/>
          <w:szCs w:val="24"/>
        </w:rPr>
        <w:t xml:space="preserve">- Ductility at 25 °C: 13 cm  </w:t>
      </w:r>
    </w:p>
    <w:p w14:paraId="7A113610" w14:textId="77777777" w:rsidR="000D368F" w:rsidRPr="004D70C0" w:rsidRDefault="000D368F" w:rsidP="000D368F">
      <w:pPr>
        <w:spacing w:line="276" w:lineRule="auto"/>
        <w:ind w:firstLine="567"/>
        <w:jc w:val="both"/>
        <w:rPr>
          <w:rFonts w:eastAsia="Times New Roman"/>
          <w:sz w:val="24"/>
          <w:szCs w:val="24"/>
        </w:rPr>
      </w:pPr>
      <w:r w:rsidRPr="004D70C0">
        <w:rPr>
          <w:rFonts w:eastAsia="Times New Roman"/>
          <w:sz w:val="24"/>
          <w:szCs w:val="24"/>
        </w:rPr>
        <w:t xml:space="preserve">- Penetration at 25 °C: 245 × 0.1 mm  </w:t>
      </w:r>
    </w:p>
    <w:p w14:paraId="0153FABB" w14:textId="721C4A32" w:rsidR="00AE4F57" w:rsidRPr="004D70C0" w:rsidRDefault="000D368F" w:rsidP="000D368F">
      <w:pPr>
        <w:spacing w:line="276" w:lineRule="auto"/>
        <w:ind w:firstLine="567"/>
        <w:jc w:val="both"/>
        <w:rPr>
          <w:rFonts w:eastAsia="Times New Roman"/>
          <w:sz w:val="24"/>
          <w:szCs w:val="24"/>
        </w:rPr>
      </w:pPr>
      <w:r w:rsidRPr="004D70C0">
        <w:rPr>
          <w:rFonts w:eastAsia="Times New Roman"/>
          <w:sz w:val="24"/>
          <w:szCs w:val="24"/>
        </w:rPr>
        <w:t>Group composition (wt.%):  - asphaltenes – 19</w:t>
      </w:r>
      <w:r w:rsidR="000E3AAC">
        <w:rPr>
          <w:rFonts w:eastAsia="Times New Roman"/>
          <w:sz w:val="24"/>
          <w:szCs w:val="24"/>
          <w:lang w:val="uk-UA"/>
        </w:rPr>
        <w:t>,</w:t>
      </w:r>
      <w:r w:rsidRPr="004D70C0">
        <w:rPr>
          <w:rFonts w:eastAsia="Times New Roman"/>
          <w:sz w:val="24"/>
          <w:szCs w:val="24"/>
        </w:rPr>
        <w:t>60</w:t>
      </w:r>
      <w:r w:rsidR="0051357C" w:rsidRPr="004D70C0">
        <w:rPr>
          <w:rFonts w:eastAsia="Times New Roman"/>
          <w:sz w:val="24"/>
          <w:szCs w:val="24"/>
        </w:rPr>
        <w:t>;</w:t>
      </w:r>
      <w:r w:rsidRPr="004D70C0">
        <w:rPr>
          <w:rFonts w:eastAsia="Times New Roman"/>
          <w:sz w:val="24"/>
          <w:szCs w:val="24"/>
        </w:rPr>
        <w:t xml:space="preserve"> - resins – 24</w:t>
      </w:r>
      <w:r w:rsidR="000E3AAC">
        <w:rPr>
          <w:rFonts w:eastAsia="Times New Roman"/>
          <w:sz w:val="24"/>
          <w:szCs w:val="24"/>
          <w:lang w:val="uk-UA"/>
        </w:rPr>
        <w:t>,</w:t>
      </w:r>
      <w:r w:rsidRPr="004D70C0">
        <w:rPr>
          <w:rFonts w:eastAsia="Times New Roman"/>
          <w:sz w:val="24"/>
          <w:szCs w:val="24"/>
        </w:rPr>
        <w:t>38</w:t>
      </w:r>
      <w:r w:rsidR="0051357C" w:rsidRPr="004D70C0">
        <w:rPr>
          <w:rFonts w:eastAsia="Times New Roman"/>
          <w:sz w:val="24"/>
          <w:szCs w:val="24"/>
        </w:rPr>
        <w:t>;</w:t>
      </w:r>
      <w:r w:rsidRPr="004D70C0">
        <w:rPr>
          <w:rFonts w:eastAsia="Times New Roman"/>
          <w:sz w:val="24"/>
          <w:szCs w:val="24"/>
        </w:rPr>
        <w:t xml:space="preserve"> - oils – 56</w:t>
      </w:r>
      <w:r w:rsidR="000E3AAC">
        <w:rPr>
          <w:rFonts w:eastAsia="Times New Roman"/>
          <w:sz w:val="24"/>
          <w:szCs w:val="24"/>
          <w:lang w:val="uk-UA"/>
        </w:rPr>
        <w:t>,</w:t>
      </w:r>
      <w:r w:rsidRPr="004D70C0">
        <w:rPr>
          <w:rFonts w:eastAsia="Times New Roman"/>
          <w:sz w:val="24"/>
          <w:szCs w:val="24"/>
        </w:rPr>
        <w:t>02</w:t>
      </w:r>
      <w:r w:rsidR="0051357C" w:rsidRPr="004D70C0">
        <w:rPr>
          <w:rFonts w:eastAsia="Times New Roman"/>
          <w:sz w:val="24"/>
          <w:szCs w:val="24"/>
        </w:rPr>
        <w:t>;</w:t>
      </w:r>
      <w:r w:rsidRPr="004D70C0">
        <w:rPr>
          <w:rFonts w:eastAsia="Times New Roman"/>
          <w:sz w:val="24"/>
          <w:szCs w:val="24"/>
        </w:rPr>
        <w:t xml:space="preserve"> including paraffins – 5</w:t>
      </w:r>
      <w:r w:rsidR="000E3AAC">
        <w:rPr>
          <w:rFonts w:eastAsia="Times New Roman"/>
          <w:sz w:val="24"/>
          <w:szCs w:val="24"/>
          <w:lang w:val="uk-UA"/>
        </w:rPr>
        <w:t>,</w:t>
      </w:r>
      <w:r w:rsidRPr="004D70C0">
        <w:rPr>
          <w:rFonts w:eastAsia="Times New Roman"/>
          <w:sz w:val="24"/>
          <w:szCs w:val="24"/>
        </w:rPr>
        <w:t>42.</w:t>
      </w:r>
    </w:p>
    <w:p w14:paraId="0DC67DA0" w14:textId="77777777" w:rsidR="000E0AE9" w:rsidRPr="004D70C0" w:rsidRDefault="000E0AE9" w:rsidP="00682BDD">
      <w:pPr>
        <w:spacing w:line="276" w:lineRule="auto"/>
        <w:jc w:val="right"/>
        <w:rPr>
          <w:rFonts w:eastAsia="Times New Roman"/>
          <w:sz w:val="24"/>
          <w:szCs w:val="24"/>
        </w:rPr>
      </w:pPr>
      <w:r w:rsidRPr="004D70C0">
        <w:rPr>
          <w:rFonts w:eastAsia="Times New Roman"/>
          <w:i/>
          <w:sz w:val="24"/>
          <w:szCs w:val="24"/>
        </w:rPr>
        <w:t>Table 1</w:t>
      </w:r>
    </w:p>
    <w:p w14:paraId="12CE249E" w14:textId="77777777" w:rsidR="000E0AE9" w:rsidRPr="004D70C0" w:rsidRDefault="0051357C" w:rsidP="0051357C">
      <w:pPr>
        <w:spacing w:line="276" w:lineRule="auto"/>
        <w:jc w:val="center"/>
        <w:rPr>
          <w:rFonts w:eastAsia="Times New Roman"/>
          <w:sz w:val="24"/>
          <w:szCs w:val="24"/>
        </w:rPr>
      </w:pPr>
      <w:r w:rsidRPr="004D70C0">
        <w:rPr>
          <w:rFonts w:eastAsia="Times New Roman"/>
          <w:sz w:val="24"/>
          <w:szCs w:val="24"/>
        </w:rPr>
        <w:t>Results of the study on the thermal cracking process of vacuum residue with and without air injection at a temperature of 420 °C.</w:t>
      </w:r>
      <w:r w:rsidR="000E0AE9" w:rsidRPr="004D70C0">
        <w:rPr>
          <w:rFonts w:eastAsia="Times New Roman"/>
          <w:sz w:val="24"/>
          <w:szCs w:val="24"/>
        </w:rPr>
        <w:t xml:space="preserve"> </w:t>
      </w:r>
    </w:p>
    <w:tbl>
      <w:tblPr>
        <w:tblStyle w:val="a3"/>
        <w:tblW w:w="0" w:type="auto"/>
        <w:jc w:val="center"/>
        <w:tblLook w:val="04A0" w:firstRow="1" w:lastRow="0" w:firstColumn="1" w:lastColumn="0" w:noHBand="0" w:noVBand="1"/>
      </w:tblPr>
      <w:tblGrid>
        <w:gridCol w:w="1774"/>
        <w:gridCol w:w="1774"/>
        <w:gridCol w:w="1775"/>
        <w:gridCol w:w="1775"/>
        <w:gridCol w:w="1775"/>
      </w:tblGrid>
      <w:tr w:rsidR="001E5C2B" w:rsidRPr="00F447B0" w14:paraId="07AC218E" w14:textId="77777777" w:rsidTr="00885214">
        <w:trPr>
          <w:trHeight w:val="307"/>
          <w:jc w:val="center"/>
        </w:trPr>
        <w:tc>
          <w:tcPr>
            <w:tcW w:w="1774" w:type="dxa"/>
            <w:vMerge w:val="restart"/>
          </w:tcPr>
          <w:p w14:paraId="095F76F0" w14:textId="77777777" w:rsidR="001E5C2B" w:rsidRPr="00F447B0" w:rsidRDefault="001E5C2B" w:rsidP="00776D49">
            <w:pPr>
              <w:spacing w:line="276" w:lineRule="auto"/>
              <w:jc w:val="center"/>
              <w:rPr>
                <w:rFonts w:eastAsia="Times New Roman"/>
                <w:sz w:val="24"/>
                <w:szCs w:val="24"/>
              </w:rPr>
            </w:pPr>
            <w:r w:rsidRPr="00F447B0">
              <w:rPr>
                <w:rFonts w:eastAsia="Courier New"/>
                <w:color w:val="000000"/>
                <w:sz w:val="24"/>
                <w:szCs w:val="24"/>
                <w:lang w:eastAsia="uk-UA"/>
              </w:rPr>
              <w:t>τ</w:t>
            </w:r>
            <w:r w:rsidRPr="00F447B0">
              <w:rPr>
                <w:rFonts w:eastAsia="Courier New"/>
                <w:color w:val="000000"/>
                <w:sz w:val="24"/>
                <w:szCs w:val="24"/>
                <w:vertAlign w:val="subscript"/>
                <w:lang w:eastAsia="uk-UA"/>
              </w:rPr>
              <w:t>р</w:t>
            </w:r>
            <w:r w:rsidRPr="00F447B0">
              <w:rPr>
                <w:rFonts w:eastAsia="Courier New"/>
                <w:color w:val="000000"/>
                <w:sz w:val="24"/>
                <w:szCs w:val="24"/>
                <w:lang w:eastAsia="uk-UA"/>
              </w:rPr>
              <w:t>, хв.</w:t>
            </w:r>
          </w:p>
        </w:tc>
        <w:tc>
          <w:tcPr>
            <w:tcW w:w="3549" w:type="dxa"/>
            <w:gridSpan w:val="2"/>
          </w:tcPr>
          <w:p w14:paraId="2E62937E" w14:textId="77777777" w:rsidR="001E5C2B" w:rsidRPr="00F447B0" w:rsidRDefault="0051357C" w:rsidP="00776D49">
            <w:pPr>
              <w:spacing w:line="276" w:lineRule="auto"/>
              <w:jc w:val="center"/>
              <w:rPr>
                <w:rFonts w:eastAsia="Times New Roman"/>
                <w:sz w:val="24"/>
                <w:szCs w:val="24"/>
              </w:rPr>
            </w:pPr>
            <w:r w:rsidRPr="00F447B0">
              <w:rPr>
                <w:rFonts w:eastAsia="Courier New"/>
                <w:color w:val="000000"/>
                <w:sz w:val="24"/>
                <w:szCs w:val="24"/>
                <w:lang w:eastAsia="uk-UA"/>
              </w:rPr>
              <w:t>Without air</w:t>
            </w:r>
          </w:p>
        </w:tc>
        <w:tc>
          <w:tcPr>
            <w:tcW w:w="3550" w:type="dxa"/>
            <w:gridSpan w:val="2"/>
          </w:tcPr>
          <w:p w14:paraId="16C110BF" w14:textId="02B03E8B" w:rsidR="001E5C2B" w:rsidRPr="00F447B0" w:rsidRDefault="0051357C" w:rsidP="0051357C">
            <w:pPr>
              <w:spacing w:line="276" w:lineRule="auto"/>
              <w:jc w:val="center"/>
              <w:rPr>
                <w:rFonts w:eastAsia="Times New Roman"/>
                <w:sz w:val="24"/>
                <w:szCs w:val="24"/>
              </w:rPr>
            </w:pPr>
            <w:r w:rsidRPr="00F447B0">
              <w:rPr>
                <w:rFonts w:eastAsia="Courier New"/>
                <w:color w:val="000000"/>
                <w:sz w:val="24"/>
                <w:szCs w:val="24"/>
                <w:lang w:eastAsia="uk-UA"/>
              </w:rPr>
              <w:t>With air</w:t>
            </w:r>
            <w:r w:rsidR="001E5C2B" w:rsidRPr="00F447B0">
              <w:rPr>
                <w:rFonts w:eastAsia="Courier New"/>
                <w:color w:val="000000"/>
                <w:sz w:val="24"/>
                <w:szCs w:val="24"/>
                <w:lang w:eastAsia="uk-UA"/>
              </w:rPr>
              <w:t>:</w:t>
            </w:r>
            <w:r w:rsidRPr="00F447B0">
              <w:rPr>
                <w:rFonts w:eastAsia="Courier New"/>
                <w:color w:val="000000"/>
                <w:sz w:val="24"/>
                <w:szCs w:val="24"/>
                <w:lang w:eastAsia="uk-UA"/>
              </w:rPr>
              <w:t xml:space="preserve"> </w:t>
            </w:r>
            <w:r w:rsidR="001E5C2B" w:rsidRPr="00F447B0">
              <w:rPr>
                <w:rFonts w:eastAsia="Courier New"/>
                <w:color w:val="000000"/>
                <w:sz w:val="24"/>
                <w:szCs w:val="24"/>
                <w:lang w:eastAsia="uk-UA"/>
              </w:rPr>
              <w:t xml:space="preserve">3,0 </w:t>
            </w:r>
            <w:r w:rsidR="00FC068A" w:rsidRPr="00F447B0">
              <w:rPr>
                <w:rFonts w:eastAsia="Courier New"/>
                <w:color w:val="000000"/>
                <w:sz w:val="24"/>
                <w:szCs w:val="24"/>
                <w:lang w:eastAsia="uk-UA"/>
              </w:rPr>
              <w:t>l</w:t>
            </w:r>
            <w:r w:rsidR="001E5C2B" w:rsidRPr="00F447B0">
              <w:rPr>
                <w:rFonts w:eastAsia="Courier New"/>
                <w:color w:val="000000"/>
                <w:sz w:val="24"/>
                <w:szCs w:val="24"/>
                <w:lang w:eastAsia="uk-UA"/>
              </w:rPr>
              <w:t>/(</w:t>
            </w:r>
            <w:r w:rsidR="00FC068A" w:rsidRPr="00F447B0">
              <w:rPr>
                <w:rFonts w:eastAsia="Courier New"/>
                <w:color w:val="000000"/>
                <w:sz w:val="24"/>
                <w:szCs w:val="24"/>
                <w:lang w:eastAsia="uk-UA"/>
              </w:rPr>
              <w:t>kg</w:t>
            </w:r>
            <w:r w:rsidR="001E5C2B" w:rsidRPr="00F447B0">
              <w:rPr>
                <w:rFonts w:eastAsia="Courier New"/>
                <w:color w:val="000000"/>
                <w:sz w:val="24"/>
                <w:szCs w:val="24"/>
                <w:lang w:eastAsia="uk-UA"/>
              </w:rPr>
              <w:t>*</w:t>
            </w:r>
            <w:r w:rsidR="00FC068A" w:rsidRPr="00F447B0">
              <w:rPr>
                <w:rFonts w:eastAsia="Courier New"/>
                <w:color w:val="000000"/>
                <w:sz w:val="24"/>
                <w:szCs w:val="24"/>
                <w:lang w:eastAsia="uk-UA"/>
              </w:rPr>
              <w:t>min</w:t>
            </w:r>
            <w:r w:rsidR="001E5C2B" w:rsidRPr="00F447B0">
              <w:rPr>
                <w:rFonts w:eastAsia="Courier New"/>
                <w:color w:val="000000"/>
                <w:sz w:val="24"/>
                <w:szCs w:val="24"/>
                <w:lang w:eastAsia="uk-UA"/>
              </w:rPr>
              <w:t>)</w:t>
            </w:r>
          </w:p>
        </w:tc>
      </w:tr>
      <w:tr w:rsidR="001E5C2B" w:rsidRPr="00F447B0" w14:paraId="5882053A" w14:textId="77777777" w:rsidTr="00522FBA">
        <w:trPr>
          <w:trHeight w:val="307"/>
          <w:jc w:val="center"/>
        </w:trPr>
        <w:tc>
          <w:tcPr>
            <w:tcW w:w="1774" w:type="dxa"/>
            <w:vMerge/>
          </w:tcPr>
          <w:p w14:paraId="718FFC38" w14:textId="77777777" w:rsidR="001E5C2B" w:rsidRPr="00F447B0" w:rsidRDefault="001E5C2B" w:rsidP="00776D49">
            <w:pPr>
              <w:spacing w:line="276" w:lineRule="auto"/>
              <w:jc w:val="both"/>
              <w:rPr>
                <w:rFonts w:eastAsia="Times New Roman"/>
                <w:sz w:val="24"/>
                <w:szCs w:val="24"/>
              </w:rPr>
            </w:pPr>
          </w:p>
        </w:tc>
        <w:tc>
          <w:tcPr>
            <w:tcW w:w="1774" w:type="dxa"/>
          </w:tcPr>
          <w:p w14:paraId="3BCBD84F" w14:textId="77777777" w:rsidR="001E5C2B" w:rsidRPr="00F447B0" w:rsidRDefault="0051357C" w:rsidP="00776D49">
            <w:pPr>
              <w:spacing w:line="276" w:lineRule="auto"/>
              <w:jc w:val="center"/>
              <w:rPr>
                <w:rFonts w:eastAsia="Times New Roman"/>
                <w:sz w:val="24"/>
                <w:szCs w:val="24"/>
              </w:rPr>
            </w:pPr>
            <w:r w:rsidRPr="00F447B0">
              <w:rPr>
                <w:rFonts w:eastAsia="Times New Roman"/>
                <w:sz w:val="24"/>
                <w:szCs w:val="24"/>
              </w:rPr>
              <w:t>Vlf, vol.%</w:t>
            </w:r>
          </w:p>
        </w:tc>
        <w:tc>
          <w:tcPr>
            <w:tcW w:w="1775" w:type="dxa"/>
          </w:tcPr>
          <w:p w14:paraId="16361669" w14:textId="77777777" w:rsidR="001E5C2B" w:rsidRPr="00F447B0" w:rsidRDefault="0051357C" w:rsidP="00776D49">
            <w:pPr>
              <w:spacing w:line="276" w:lineRule="auto"/>
              <w:jc w:val="center"/>
              <w:rPr>
                <w:rFonts w:eastAsia="Times New Roman"/>
                <w:sz w:val="24"/>
                <w:szCs w:val="24"/>
              </w:rPr>
            </w:pPr>
            <w:r w:rsidRPr="00F447B0">
              <w:rPr>
                <w:rFonts w:eastAsia="Times New Roman"/>
                <w:sz w:val="24"/>
                <w:szCs w:val="24"/>
              </w:rPr>
              <w:t>Wlf, vol.%/min</w:t>
            </w:r>
          </w:p>
        </w:tc>
        <w:tc>
          <w:tcPr>
            <w:tcW w:w="1775" w:type="dxa"/>
          </w:tcPr>
          <w:p w14:paraId="3406671A" w14:textId="77777777" w:rsidR="001E5C2B" w:rsidRPr="00F447B0" w:rsidRDefault="0051357C" w:rsidP="00776D49">
            <w:pPr>
              <w:spacing w:line="276" w:lineRule="auto"/>
              <w:jc w:val="center"/>
              <w:rPr>
                <w:rFonts w:eastAsia="Times New Roman"/>
                <w:sz w:val="24"/>
                <w:szCs w:val="24"/>
              </w:rPr>
            </w:pPr>
            <w:r w:rsidRPr="00F447B0">
              <w:rPr>
                <w:rFonts w:eastAsia="Times New Roman"/>
                <w:sz w:val="24"/>
                <w:szCs w:val="24"/>
              </w:rPr>
              <w:t>Vlf, vol.%</w:t>
            </w:r>
          </w:p>
        </w:tc>
        <w:tc>
          <w:tcPr>
            <w:tcW w:w="1775" w:type="dxa"/>
          </w:tcPr>
          <w:p w14:paraId="74AE29AF" w14:textId="77777777" w:rsidR="001E5C2B" w:rsidRPr="00F447B0" w:rsidRDefault="0051357C" w:rsidP="00776D49">
            <w:pPr>
              <w:spacing w:line="276" w:lineRule="auto"/>
              <w:jc w:val="center"/>
              <w:rPr>
                <w:rFonts w:eastAsia="Times New Roman"/>
                <w:sz w:val="24"/>
                <w:szCs w:val="24"/>
              </w:rPr>
            </w:pPr>
            <w:r w:rsidRPr="00F447B0">
              <w:rPr>
                <w:rFonts w:eastAsia="Times New Roman"/>
                <w:sz w:val="24"/>
                <w:szCs w:val="24"/>
              </w:rPr>
              <w:t>Wlf, vol.%/min</w:t>
            </w:r>
          </w:p>
        </w:tc>
      </w:tr>
      <w:tr w:rsidR="00F447B0" w:rsidRPr="00F447B0" w14:paraId="39154AD3" w14:textId="77777777" w:rsidTr="00522FBA">
        <w:trPr>
          <w:trHeight w:val="319"/>
          <w:jc w:val="center"/>
        </w:trPr>
        <w:tc>
          <w:tcPr>
            <w:tcW w:w="1774" w:type="dxa"/>
          </w:tcPr>
          <w:p w14:paraId="0F0F5638" w14:textId="77777777" w:rsidR="00F447B0" w:rsidRPr="00F447B0" w:rsidRDefault="00F447B0" w:rsidP="00776D49">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10</w:t>
            </w:r>
          </w:p>
        </w:tc>
        <w:tc>
          <w:tcPr>
            <w:tcW w:w="1774" w:type="dxa"/>
          </w:tcPr>
          <w:p w14:paraId="5A6B5525" w14:textId="3AA462DB"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5,15</w:t>
            </w:r>
          </w:p>
        </w:tc>
        <w:tc>
          <w:tcPr>
            <w:tcW w:w="1775" w:type="dxa"/>
          </w:tcPr>
          <w:p w14:paraId="62AE4C1F" w14:textId="484F226A"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0,47</w:t>
            </w:r>
          </w:p>
        </w:tc>
        <w:tc>
          <w:tcPr>
            <w:tcW w:w="1775" w:type="dxa"/>
          </w:tcPr>
          <w:p w14:paraId="53AB3FBD" w14:textId="4A23D531"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4,62</w:t>
            </w:r>
          </w:p>
        </w:tc>
        <w:tc>
          <w:tcPr>
            <w:tcW w:w="1775" w:type="dxa"/>
          </w:tcPr>
          <w:p w14:paraId="6BB926E0" w14:textId="0646EDB4"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0,43</w:t>
            </w:r>
          </w:p>
        </w:tc>
      </w:tr>
      <w:tr w:rsidR="00F447B0" w:rsidRPr="00F447B0" w14:paraId="7FE381FF" w14:textId="77777777" w:rsidTr="00522FBA">
        <w:trPr>
          <w:trHeight w:val="319"/>
          <w:jc w:val="center"/>
        </w:trPr>
        <w:tc>
          <w:tcPr>
            <w:tcW w:w="1774" w:type="dxa"/>
          </w:tcPr>
          <w:p w14:paraId="00E4466A" w14:textId="77777777" w:rsidR="00F447B0" w:rsidRPr="00F447B0" w:rsidRDefault="00F447B0" w:rsidP="00776D49">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20</w:t>
            </w:r>
          </w:p>
        </w:tc>
        <w:tc>
          <w:tcPr>
            <w:tcW w:w="1774" w:type="dxa"/>
          </w:tcPr>
          <w:p w14:paraId="506E081B" w14:textId="780DFB3C"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11,76</w:t>
            </w:r>
          </w:p>
        </w:tc>
        <w:tc>
          <w:tcPr>
            <w:tcW w:w="1775" w:type="dxa"/>
          </w:tcPr>
          <w:p w14:paraId="2839C51C" w14:textId="0D5549CA"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0,57</w:t>
            </w:r>
          </w:p>
        </w:tc>
        <w:tc>
          <w:tcPr>
            <w:tcW w:w="1775" w:type="dxa"/>
          </w:tcPr>
          <w:p w14:paraId="4B4B852F" w14:textId="402D55D4"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11,03</w:t>
            </w:r>
          </w:p>
        </w:tc>
        <w:tc>
          <w:tcPr>
            <w:tcW w:w="1775" w:type="dxa"/>
          </w:tcPr>
          <w:p w14:paraId="2B4136E4" w14:textId="5E4FBBD4"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0,62</w:t>
            </w:r>
          </w:p>
        </w:tc>
      </w:tr>
      <w:tr w:rsidR="00F447B0" w:rsidRPr="00F447B0" w14:paraId="51FA4657" w14:textId="77777777" w:rsidTr="00522FBA">
        <w:trPr>
          <w:trHeight w:val="319"/>
          <w:jc w:val="center"/>
        </w:trPr>
        <w:tc>
          <w:tcPr>
            <w:tcW w:w="1774" w:type="dxa"/>
          </w:tcPr>
          <w:p w14:paraId="55FF042E" w14:textId="77777777" w:rsidR="00F447B0" w:rsidRPr="00F447B0" w:rsidRDefault="00F447B0" w:rsidP="00776D49">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30</w:t>
            </w:r>
          </w:p>
        </w:tc>
        <w:tc>
          <w:tcPr>
            <w:tcW w:w="1774" w:type="dxa"/>
          </w:tcPr>
          <w:p w14:paraId="33502BF5" w14:textId="08158105"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16,59</w:t>
            </w:r>
          </w:p>
        </w:tc>
        <w:tc>
          <w:tcPr>
            <w:tcW w:w="1775" w:type="dxa"/>
          </w:tcPr>
          <w:p w14:paraId="25B32847" w14:textId="65F58160"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0,59</w:t>
            </w:r>
          </w:p>
        </w:tc>
        <w:tc>
          <w:tcPr>
            <w:tcW w:w="1775" w:type="dxa"/>
          </w:tcPr>
          <w:p w14:paraId="651CF033" w14:textId="0C1F7137"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17,43</w:t>
            </w:r>
          </w:p>
        </w:tc>
        <w:tc>
          <w:tcPr>
            <w:tcW w:w="1775" w:type="dxa"/>
          </w:tcPr>
          <w:p w14:paraId="2237CE83" w14:textId="19C76738"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0,67</w:t>
            </w:r>
          </w:p>
        </w:tc>
      </w:tr>
      <w:tr w:rsidR="00F447B0" w:rsidRPr="00F447B0" w14:paraId="5D954520" w14:textId="77777777" w:rsidTr="00522FBA">
        <w:trPr>
          <w:trHeight w:val="319"/>
          <w:jc w:val="center"/>
        </w:trPr>
        <w:tc>
          <w:tcPr>
            <w:tcW w:w="1774" w:type="dxa"/>
          </w:tcPr>
          <w:p w14:paraId="09694DC7" w14:textId="77777777" w:rsidR="00F447B0" w:rsidRPr="00F447B0" w:rsidRDefault="00F447B0" w:rsidP="00776D49">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40</w:t>
            </w:r>
          </w:p>
        </w:tc>
        <w:tc>
          <w:tcPr>
            <w:tcW w:w="1774" w:type="dxa"/>
          </w:tcPr>
          <w:p w14:paraId="27D97A6D" w14:textId="62531304"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22,16</w:t>
            </w:r>
          </w:p>
        </w:tc>
        <w:tc>
          <w:tcPr>
            <w:tcW w:w="1775" w:type="dxa"/>
          </w:tcPr>
          <w:p w14:paraId="5D3A64BD" w14:textId="2891E444"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0,54</w:t>
            </w:r>
          </w:p>
        </w:tc>
        <w:tc>
          <w:tcPr>
            <w:tcW w:w="1775" w:type="dxa"/>
          </w:tcPr>
          <w:p w14:paraId="243788E5" w14:textId="079A862B"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23,49</w:t>
            </w:r>
          </w:p>
        </w:tc>
        <w:tc>
          <w:tcPr>
            <w:tcW w:w="1775" w:type="dxa"/>
          </w:tcPr>
          <w:p w14:paraId="018B71B1" w14:textId="4D5D136E"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0,60</w:t>
            </w:r>
          </w:p>
        </w:tc>
      </w:tr>
      <w:tr w:rsidR="00F447B0" w:rsidRPr="00F447B0" w14:paraId="54A3D5BD" w14:textId="77777777" w:rsidTr="00522FBA">
        <w:trPr>
          <w:trHeight w:val="319"/>
          <w:jc w:val="center"/>
        </w:trPr>
        <w:tc>
          <w:tcPr>
            <w:tcW w:w="1774" w:type="dxa"/>
          </w:tcPr>
          <w:p w14:paraId="4289D4D0" w14:textId="77777777" w:rsidR="00F447B0" w:rsidRPr="00F447B0" w:rsidRDefault="00F447B0" w:rsidP="00776D49">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50</w:t>
            </w:r>
          </w:p>
        </w:tc>
        <w:tc>
          <w:tcPr>
            <w:tcW w:w="1774" w:type="dxa"/>
          </w:tcPr>
          <w:p w14:paraId="3CB5FBFD" w14:textId="7169D7B2"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26,25</w:t>
            </w:r>
          </w:p>
        </w:tc>
        <w:tc>
          <w:tcPr>
            <w:tcW w:w="1775" w:type="dxa"/>
          </w:tcPr>
          <w:p w14:paraId="2C90FD3E" w14:textId="70CCD13E"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0,46</w:t>
            </w:r>
          </w:p>
        </w:tc>
        <w:tc>
          <w:tcPr>
            <w:tcW w:w="1775" w:type="dxa"/>
          </w:tcPr>
          <w:p w14:paraId="514FEF51" w14:textId="76DF11CD"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28,53</w:t>
            </w:r>
          </w:p>
        </w:tc>
        <w:tc>
          <w:tcPr>
            <w:tcW w:w="1775" w:type="dxa"/>
          </w:tcPr>
          <w:p w14:paraId="029CCE52" w14:textId="28CB0976"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0,46</w:t>
            </w:r>
          </w:p>
        </w:tc>
      </w:tr>
      <w:tr w:rsidR="00F447B0" w:rsidRPr="00F447B0" w14:paraId="4E5CF544" w14:textId="77777777" w:rsidTr="00522FBA">
        <w:trPr>
          <w:trHeight w:val="319"/>
          <w:jc w:val="center"/>
        </w:trPr>
        <w:tc>
          <w:tcPr>
            <w:tcW w:w="1774" w:type="dxa"/>
          </w:tcPr>
          <w:p w14:paraId="2C4B851C" w14:textId="77777777" w:rsidR="00F447B0" w:rsidRPr="00F447B0" w:rsidRDefault="00F447B0" w:rsidP="00776D49">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60</w:t>
            </w:r>
          </w:p>
        </w:tc>
        <w:tc>
          <w:tcPr>
            <w:tcW w:w="1774" w:type="dxa"/>
          </w:tcPr>
          <w:p w14:paraId="683E5EA8" w14:textId="1F81A152"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30,03</w:t>
            </w:r>
          </w:p>
        </w:tc>
        <w:tc>
          <w:tcPr>
            <w:tcW w:w="1775" w:type="dxa"/>
          </w:tcPr>
          <w:p w14:paraId="3BC24AEB" w14:textId="3860343F"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0,35</w:t>
            </w:r>
          </w:p>
        </w:tc>
        <w:tc>
          <w:tcPr>
            <w:tcW w:w="1775" w:type="dxa"/>
          </w:tcPr>
          <w:p w14:paraId="27C0E4D3" w14:textId="567B0F21"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32,00</w:t>
            </w:r>
          </w:p>
        </w:tc>
        <w:tc>
          <w:tcPr>
            <w:tcW w:w="1775" w:type="dxa"/>
          </w:tcPr>
          <w:p w14:paraId="2E17491F" w14:textId="099358DE"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0,38</w:t>
            </w:r>
          </w:p>
        </w:tc>
      </w:tr>
      <w:tr w:rsidR="00F447B0" w:rsidRPr="00F447B0" w14:paraId="0DB2F035" w14:textId="77777777" w:rsidTr="00522FBA">
        <w:trPr>
          <w:trHeight w:val="319"/>
          <w:jc w:val="center"/>
        </w:trPr>
        <w:tc>
          <w:tcPr>
            <w:tcW w:w="1774" w:type="dxa"/>
          </w:tcPr>
          <w:p w14:paraId="5F3A04B9" w14:textId="77777777" w:rsidR="00F447B0" w:rsidRPr="00F447B0" w:rsidRDefault="00F447B0" w:rsidP="00776D49">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70</w:t>
            </w:r>
          </w:p>
        </w:tc>
        <w:tc>
          <w:tcPr>
            <w:tcW w:w="1774" w:type="dxa"/>
          </w:tcPr>
          <w:p w14:paraId="4FD410F0" w14:textId="4392DDE8"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33,29</w:t>
            </w:r>
          </w:p>
        </w:tc>
        <w:tc>
          <w:tcPr>
            <w:tcW w:w="1775" w:type="dxa"/>
          </w:tcPr>
          <w:p w14:paraId="159A97F7" w14:textId="6C7B1439"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0,29</w:t>
            </w:r>
          </w:p>
        </w:tc>
        <w:tc>
          <w:tcPr>
            <w:tcW w:w="1775" w:type="dxa"/>
          </w:tcPr>
          <w:p w14:paraId="66C48ADC" w14:textId="189B2CC7"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35,07</w:t>
            </w:r>
          </w:p>
        </w:tc>
        <w:tc>
          <w:tcPr>
            <w:tcW w:w="1775" w:type="dxa"/>
          </w:tcPr>
          <w:p w14:paraId="1D10199A" w14:textId="7F27CEAC"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0,32</w:t>
            </w:r>
          </w:p>
        </w:tc>
      </w:tr>
      <w:tr w:rsidR="00F447B0" w:rsidRPr="00F447B0" w14:paraId="56E75783" w14:textId="77777777" w:rsidTr="00522FBA">
        <w:trPr>
          <w:trHeight w:val="319"/>
          <w:jc w:val="center"/>
        </w:trPr>
        <w:tc>
          <w:tcPr>
            <w:tcW w:w="1774" w:type="dxa"/>
          </w:tcPr>
          <w:p w14:paraId="24B5CAC4" w14:textId="77777777" w:rsidR="00F447B0" w:rsidRPr="00F447B0" w:rsidRDefault="00F447B0" w:rsidP="00776D49">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80</w:t>
            </w:r>
          </w:p>
        </w:tc>
        <w:tc>
          <w:tcPr>
            <w:tcW w:w="1774" w:type="dxa"/>
          </w:tcPr>
          <w:p w14:paraId="6D308CCE" w14:textId="2717252B"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36,23</w:t>
            </w:r>
          </w:p>
        </w:tc>
        <w:tc>
          <w:tcPr>
            <w:tcW w:w="1775" w:type="dxa"/>
          </w:tcPr>
          <w:p w14:paraId="7A969F3D" w14:textId="2EF1015D"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0,25</w:t>
            </w:r>
          </w:p>
        </w:tc>
        <w:tc>
          <w:tcPr>
            <w:tcW w:w="1775" w:type="dxa"/>
          </w:tcPr>
          <w:p w14:paraId="7F67D048" w14:textId="718DA942"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37,38</w:t>
            </w:r>
          </w:p>
        </w:tc>
        <w:tc>
          <w:tcPr>
            <w:tcW w:w="1775" w:type="dxa"/>
          </w:tcPr>
          <w:p w14:paraId="4CAE545D" w14:textId="29DCE242"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0,27</w:t>
            </w:r>
          </w:p>
        </w:tc>
      </w:tr>
      <w:tr w:rsidR="00F447B0" w:rsidRPr="00F447B0" w14:paraId="62519121" w14:textId="77777777" w:rsidTr="00522FBA">
        <w:trPr>
          <w:trHeight w:val="319"/>
          <w:jc w:val="center"/>
        </w:trPr>
        <w:tc>
          <w:tcPr>
            <w:tcW w:w="1774" w:type="dxa"/>
          </w:tcPr>
          <w:p w14:paraId="041533BB" w14:textId="77777777" w:rsidR="00F447B0" w:rsidRPr="00F447B0" w:rsidRDefault="00F447B0" w:rsidP="00776D49">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90</w:t>
            </w:r>
          </w:p>
        </w:tc>
        <w:tc>
          <w:tcPr>
            <w:tcW w:w="1774" w:type="dxa"/>
          </w:tcPr>
          <w:p w14:paraId="3C6E3911" w14:textId="5E4C068F"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37,80</w:t>
            </w:r>
          </w:p>
        </w:tc>
        <w:tc>
          <w:tcPr>
            <w:tcW w:w="1775" w:type="dxa"/>
          </w:tcPr>
          <w:p w14:paraId="6B901A7D" w14:textId="3252EC07"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0,23</w:t>
            </w:r>
          </w:p>
        </w:tc>
        <w:tc>
          <w:tcPr>
            <w:tcW w:w="1775" w:type="dxa"/>
          </w:tcPr>
          <w:p w14:paraId="12551B09" w14:textId="4EA07B67"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39,52</w:t>
            </w:r>
          </w:p>
        </w:tc>
        <w:tc>
          <w:tcPr>
            <w:tcW w:w="1775" w:type="dxa"/>
          </w:tcPr>
          <w:p w14:paraId="65FAD1DA" w14:textId="238FA750"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0,22</w:t>
            </w:r>
          </w:p>
        </w:tc>
      </w:tr>
    </w:tbl>
    <w:p w14:paraId="6E397F45" w14:textId="77777777" w:rsidR="0051357C" w:rsidRPr="004D70C0" w:rsidRDefault="0051357C" w:rsidP="000E0AE9">
      <w:pPr>
        <w:spacing w:line="276" w:lineRule="auto"/>
        <w:ind w:firstLine="567"/>
        <w:jc w:val="both"/>
        <w:rPr>
          <w:rFonts w:eastAsia="Times New Roman"/>
          <w:sz w:val="24"/>
          <w:szCs w:val="24"/>
        </w:rPr>
      </w:pPr>
    </w:p>
    <w:p w14:paraId="2ED46391" w14:textId="77777777" w:rsidR="001E5C2B" w:rsidRPr="004D70C0" w:rsidRDefault="001E5C2B" w:rsidP="00682BDD">
      <w:pPr>
        <w:spacing w:line="276" w:lineRule="auto"/>
        <w:jc w:val="right"/>
        <w:rPr>
          <w:rFonts w:eastAsia="Times New Roman"/>
          <w:sz w:val="24"/>
          <w:szCs w:val="24"/>
        </w:rPr>
      </w:pPr>
      <w:r w:rsidRPr="004D70C0">
        <w:rPr>
          <w:rFonts w:eastAsia="Times New Roman"/>
          <w:i/>
          <w:sz w:val="24"/>
          <w:szCs w:val="24"/>
        </w:rPr>
        <w:t>Table 2</w:t>
      </w:r>
    </w:p>
    <w:p w14:paraId="24FC81ED" w14:textId="77777777" w:rsidR="001E5C2B" w:rsidRPr="004D70C0" w:rsidRDefault="0051357C" w:rsidP="0051357C">
      <w:pPr>
        <w:spacing w:line="276" w:lineRule="auto"/>
        <w:jc w:val="center"/>
        <w:rPr>
          <w:rFonts w:eastAsia="Times New Roman"/>
          <w:sz w:val="24"/>
          <w:szCs w:val="24"/>
        </w:rPr>
      </w:pPr>
      <w:r w:rsidRPr="004D70C0">
        <w:rPr>
          <w:rFonts w:eastAsia="Times New Roman"/>
          <w:sz w:val="24"/>
          <w:szCs w:val="24"/>
        </w:rPr>
        <w:t xml:space="preserve">Results of the study on the thermal cracking process of vacuum residue with and without air injection at a temperature of  </w:t>
      </w:r>
      <w:r w:rsidR="001E5C2B" w:rsidRPr="004D70C0">
        <w:rPr>
          <w:rFonts w:eastAsia="Times New Roman"/>
          <w:sz w:val="24"/>
          <w:szCs w:val="24"/>
        </w:rPr>
        <w:t xml:space="preserve">430°С. </w:t>
      </w:r>
    </w:p>
    <w:tbl>
      <w:tblPr>
        <w:tblStyle w:val="a3"/>
        <w:tblW w:w="0" w:type="auto"/>
        <w:jc w:val="center"/>
        <w:tblLook w:val="04A0" w:firstRow="1" w:lastRow="0" w:firstColumn="1" w:lastColumn="0" w:noHBand="0" w:noVBand="1"/>
      </w:tblPr>
      <w:tblGrid>
        <w:gridCol w:w="1774"/>
        <w:gridCol w:w="1774"/>
        <w:gridCol w:w="1775"/>
        <w:gridCol w:w="1775"/>
        <w:gridCol w:w="1775"/>
      </w:tblGrid>
      <w:tr w:rsidR="001E5C2B" w:rsidRPr="004D70C0" w14:paraId="30B8A23C" w14:textId="77777777" w:rsidTr="005903D6">
        <w:trPr>
          <w:trHeight w:val="307"/>
          <w:jc w:val="center"/>
        </w:trPr>
        <w:tc>
          <w:tcPr>
            <w:tcW w:w="1774" w:type="dxa"/>
            <w:vMerge w:val="restart"/>
          </w:tcPr>
          <w:p w14:paraId="0611292F" w14:textId="77777777" w:rsidR="001E5C2B" w:rsidRPr="004D70C0" w:rsidRDefault="001E5C2B" w:rsidP="00776D49">
            <w:pPr>
              <w:spacing w:line="276" w:lineRule="auto"/>
              <w:jc w:val="center"/>
              <w:rPr>
                <w:rFonts w:eastAsia="Times New Roman"/>
                <w:sz w:val="24"/>
                <w:szCs w:val="24"/>
              </w:rPr>
            </w:pPr>
            <w:r w:rsidRPr="004D70C0">
              <w:rPr>
                <w:rFonts w:eastAsia="Courier New"/>
                <w:color w:val="000000"/>
                <w:sz w:val="24"/>
                <w:szCs w:val="24"/>
                <w:lang w:eastAsia="uk-UA"/>
              </w:rPr>
              <w:t>τ</w:t>
            </w:r>
            <w:r w:rsidRPr="004D70C0">
              <w:rPr>
                <w:rFonts w:eastAsia="Courier New"/>
                <w:color w:val="000000"/>
                <w:sz w:val="24"/>
                <w:szCs w:val="24"/>
                <w:vertAlign w:val="subscript"/>
                <w:lang w:eastAsia="uk-UA"/>
              </w:rPr>
              <w:t>р</w:t>
            </w:r>
            <w:r w:rsidRPr="004D70C0">
              <w:rPr>
                <w:rFonts w:eastAsia="Courier New"/>
                <w:color w:val="000000"/>
                <w:sz w:val="24"/>
                <w:szCs w:val="24"/>
                <w:lang w:eastAsia="uk-UA"/>
              </w:rPr>
              <w:t xml:space="preserve">, </w:t>
            </w:r>
            <w:r w:rsidR="00864C74" w:rsidRPr="004D70C0">
              <w:rPr>
                <w:rFonts w:eastAsia="Courier New"/>
                <w:color w:val="000000"/>
                <w:sz w:val="24"/>
                <w:szCs w:val="24"/>
                <w:lang w:eastAsia="uk-UA"/>
              </w:rPr>
              <w:t>min</w:t>
            </w:r>
          </w:p>
        </w:tc>
        <w:tc>
          <w:tcPr>
            <w:tcW w:w="3549" w:type="dxa"/>
            <w:gridSpan w:val="2"/>
          </w:tcPr>
          <w:p w14:paraId="5B659982" w14:textId="77777777" w:rsidR="001E5C2B" w:rsidRPr="004D70C0" w:rsidRDefault="0051357C" w:rsidP="00776D49">
            <w:pPr>
              <w:spacing w:line="276" w:lineRule="auto"/>
              <w:jc w:val="center"/>
              <w:rPr>
                <w:rFonts w:eastAsia="Times New Roman"/>
                <w:sz w:val="24"/>
                <w:szCs w:val="24"/>
              </w:rPr>
            </w:pPr>
            <w:r w:rsidRPr="004D70C0">
              <w:rPr>
                <w:rFonts w:eastAsia="Courier New"/>
                <w:color w:val="000000"/>
                <w:sz w:val="24"/>
                <w:szCs w:val="24"/>
                <w:lang w:eastAsia="uk-UA"/>
              </w:rPr>
              <w:t>Without air</w:t>
            </w:r>
          </w:p>
        </w:tc>
        <w:tc>
          <w:tcPr>
            <w:tcW w:w="3550" w:type="dxa"/>
            <w:gridSpan w:val="2"/>
          </w:tcPr>
          <w:p w14:paraId="63BEFB39" w14:textId="110C6084" w:rsidR="001E5C2B" w:rsidRPr="004D70C0" w:rsidRDefault="0051357C" w:rsidP="009C4DAE">
            <w:pPr>
              <w:spacing w:line="276" w:lineRule="auto"/>
              <w:jc w:val="center"/>
              <w:rPr>
                <w:rFonts w:eastAsia="Times New Roman"/>
                <w:sz w:val="24"/>
                <w:szCs w:val="24"/>
              </w:rPr>
            </w:pPr>
            <w:r w:rsidRPr="004D70C0">
              <w:rPr>
                <w:rFonts w:eastAsia="Courier New"/>
                <w:color w:val="000000"/>
                <w:sz w:val="24"/>
                <w:szCs w:val="24"/>
                <w:lang w:eastAsia="uk-UA"/>
              </w:rPr>
              <w:t>With air</w:t>
            </w:r>
            <w:r w:rsidR="001E5C2B" w:rsidRPr="004D70C0">
              <w:rPr>
                <w:rFonts w:eastAsia="Courier New"/>
                <w:color w:val="000000"/>
                <w:sz w:val="24"/>
                <w:szCs w:val="24"/>
                <w:lang w:eastAsia="uk-UA"/>
              </w:rPr>
              <w:t xml:space="preserve">:3,0 </w:t>
            </w:r>
            <w:r w:rsidR="00FC068A" w:rsidRPr="004D70C0">
              <w:rPr>
                <w:rFonts w:eastAsia="Courier New"/>
                <w:color w:val="000000"/>
                <w:sz w:val="24"/>
                <w:szCs w:val="24"/>
                <w:lang w:eastAsia="uk-UA"/>
              </w:rPr>
              <w:t>l</w:t>
            </w:r>
            <w:r w:rsidR="001E5C2B" w:rsidRPr="004D70C0">
              <w:rPr>
                <w:rFonts w:eastAsia="Courier New"/>
                <w:color w:val="000000"/>
                <w:sz w:val="24"/>
                <w:szCs w:val="24"/>
                <w:lang w:eastAsia="uk-UA"/>
              </w:rPr>
              <w:t>/(</w:t>
            </w:r>
            <w:r w:rsidR="00FC068A" w:rsidRPr="004D70C0">
              <w:rPr>
                <w:rFonts w:eastAsia="Courier New"/>
                <w:color w:val="000000"/>
                <w:sz w:val="24"/>
                <w:szCs w:val="24"/>
                <w:lang w:eastAsia="uk-UA"/>
              </w:rPr>
              <w:t>kg</w:t>
            </w:r>
            <w:r w:rsidR="001E5C2B" w:rsidRPr="004D70C0">
              <w:rPr>
                <w:rFonts w:eastAsia="Courier New"/>
                <w:color w:val="000000"/>
                <w:sz w:val="24"/>
                <w:szCs w:val="24"/>
                <w:lang w:eastAsia="uk-UA"/>
              </w:rPr>
              <w:t>*</w:t>
            </w:r>
            <w:r w:rsidR="00864C74" w:rsidRPr="004D70C0">
              <w:rPr>
                <w:rFonts w:eastAsia="Courier New"/>
                <w:color w:val="000000"/>
                <w:sz w:val="24"/>
                <w:szCs w:val="24"/>
                <w:lang w:eastAsia="uk-UA"/>
              </w:rPr>
              <w:t>min</w:t>
            </w:r>
            <w:r w:rsidR="001E5C2B" w:rsidRPr="004D70C0">
              <w:rPr>
                <w:rFonts w:eastAsia="Courier New"/>
                <w:color w:val="000000"/>
                <w:sz w:val="24"/>
                <w:szCs w:val="24"/>
                <w:lang w:eastAsia="uk-UA"/>
              </w:rPr>
              <w:t>)</w:t>
            </w:r>
          </w:p>
        </w:tc>
      </w:tr>
      <w:tr w:rsidR="001E5C2B" w:rsidRPr="004D70C0" w14:paraId="595A4F31" w14:textId="77777777" w:rsidTr="005903D6">
        <w:trPr>
          <w:trHeight w:val="307"/>
          <w:jc w:val="center"/>
        </w:trPr>
        <w:tc>
          <w:tcPr>
            <w:tcW w:w="1774" w:type="dxa"/>
            <w:vMerge/>
          </w:tcPr>
          <w:p w14:paraId="36349A2F" w14:textId="77777777" w:rsidR="001E5C2B" w:rsidRPr="004D70C0" w:rsidRDefault="001E5C2B" w:rsidP="00776D49">
            <w:pPr>
              <w:spacing w:line="276" w:lineRule="auto"/>
              <w:jc w:val="both"/>
              <w:rPr>
                <w:rFonts w:eastAsia="Times New Roman"/>
                <w:sz w:val="24"/>
                <w:szCs w:val="24"/>
              </w:rPr>
            </w:pPr>
          </w:p>
        </w:tc>
        <w:tc>
          <w:tcPr>
            <w:tcW w:w="1774" w:type="dxa"/>
          </w:tcPr>
          <w:p w14:paraId="1B0BD45E" w14:textId="77777777" w:rsidR="001E5C2B" w:rsidRPr="004D70C0" w:rsidRDefault="0051357C" w:rsidP="00776D49">
            <w:pPr>
              <w:spacing w:line="276" w:lineRule="auto"/>
              <w:jc w:val="center"/>
              <w:rPr>
                <w:rFonts w:eastAsia="Times New Roman"/>
                <w:sz w:val="24"/>
                <w:szCs w:val="24"/>
              </w:rPr>
            </w:pPr>
            <w:r w:rsidRPr="004D70C0">
              <w:rPr>
                <w:rFonts w:eastAsia="Times New Roman"/>
                <w:sz w:val="24"/>
                <w:szCs w:val="24"/>
              </w:rPr>
              <w:t>Vlf, vol.%</w:t>
            </w:r>
          </w:p>
        </w:tc>
        <w:tc>
          <w:tcPr>
            <w:tcW w:w="1775" w:type="dxa"/>
          </w:tcPr>
          <w:p w14:paraId="2FDEE514" w14:textId="77777777" w:rsidR="001E5C2B" w:rsidRPr="004D70C0" w:rsidRDefault="0051357C" w:rsidP="00776D49">
            <w:pPr>
              <w:spacing w:line="276" w:lineRule="auto"/>
              <w:jc w:val="center"/>
              <w:rPr>
                <w:rFonts w:eastAsia="Times New Roman"/>
                <w:sz w:val="24"/>
                <w:szCs w:val="24"/>
              </w:rPr>
            </w:pPr>
            <w:r w:rsidRPr="004D70C0">
              <w:rPr>
                <w:rFonts w:eastAsia="Times New Roman"/>
                <w:sz w:val="24"/>
                <w:szCs w:val="24"/>
              </w:rPr>
              <w:t>Wlf, vol.%/min</w:t>
            </w:r>
          </w:p>
        </w:tc>
        <w:tc>
          <w:tcPr>
            <w:tcW w:w="1775" w:type="dxa"/>
          </w:tcPr>
          <w:p w14:paraId="1506FC52" w14:textId="77777777" w:rsidR="001E5C2B" w:rsidRPr="004D70C0" w:rsidRDefault="0051357C" w:rsidP="00776D49">
            <w:pPr>
              <w:spacing w:line="276" w:lineRule="auto"/>
              <w:jc w:val="center"/>
              <w:rPr>
                <w:rFonts w:eastAsia="Times New Roman"/>
                <w:sz w:val="24"/>
                <w:szCs w:val="24"/>
              </w:rPr>
            </w:pPr>
            <w:r w:rsidRPr="004D70C0">
              <w:rPr>
                <w:rFonts w:eastAsia="Times New Roman"/>
                <w:sz w:val="24"/>
                <w:szCs w:val="24"/>
              </w:rPr>
              <w:t>Vlf, vol.%</w:t>
            </w:r>
          </w:p>
        </w:tc>
        <w:tc>
          <w:tcPr>
            <w:tcW w:w="1775" w:type="dxa"/>
          </w:tcPr>
          <w:p w14:paraId="480A9747" w14:textId="77777777" w:rsidR="001E5C2B" w:rsidRPr="004D70C0" w:rsidRDefault="0051357C" w:rsidP="00776D49">
            <w:pPr>
              <w:spacing w:line="276" w:lineRule="auto"/>
              <w:jc w:val="center"/>
              <w:rPr>
                <w:rFonts w:eastAsia="Times New Roman"/>
                <w:sz w:val="24"/>
                <w:szCs w:val="24"/>
              </w:rPr>
            </w:pPr>
            <w:r w:rsidRPr="004D70C0">
              <w:rPr>
                <w:rFonts w:eastAsia="Times New Roman"/>
                <w:sz w:val="24"/>
                <w:szCs w:val="24"/>
              </w:rPr>
              <w:t>Wlf, vol.%/min</w:t>
            </w:r>
          </w:p>
        </w:tc>
      </w:tr>
      <w:tr w:rsidR="00F447B0" w:rsidRPr="00F447B0" w14:paraId="60E90CCE" w14:textId="77777777" w:rsidTr="005903D6">
        <w:trPr>
          <w:trHeight w:val="319"/>
          <w:jc w:val="center"/>
        </w:trPr>
        <w:tc>
          <w:tcPr>
            <w:tcW w:w="1774" w:type="dxa"/>
          </w:tcPr>
          <w:p w14:paraId="789CE0D1" w14:textId="77777777" w:rsidR="00F447B0" w:rsidRPr="00F447B0" w:rsidRDefault="00F447B0" w:rsidP="00776D49">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5</w:t>
            </w:r>
          </w:p>
        </w:tc>
        <w:tc>
          <w:tcPr>
            <w:tcW w:w="1774" w:type="dxa"/>
          </w:tcPr>
          <w:p w14:paraId="35699FD9" w14:textId="27C3EF43"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6,90</w:t>
            </w:r>
          </w:p>
        </w:tc>
        <w:tc>
          <w:tcPr>
            <w:tcW w:w="1775" w:type="dxa"/>
          </w:tcPr>
          <w:p w14:paraId="30260D4B" w14:textId="0877FD8B"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0,69</w:t>
            </w:r>
          </w:p>
        </w:tc>
        <w:tc>
          <w:tcPr>
            <w:tcW w:w="1775" w:type="dxa"/>
          </w:tcPr>
          <w:p w14:paraId="3ED8B855" w14:textId="6FE74C70"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3,68</w:t>
            </w:r>
          </w:p>
        </w:tc>
        <w:tc>
          <w:tcPr>
            <w:tcW w:w="1775" w:type="dxa"/>
          </w:tcPr>
          <w:p w14:paraId="1B2476AA" w14:textId="302E8134"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0,66</w:t>
            </w:r>
          </w:p>
        </w:tc>
      </w:tr>
      <w:tr w:rsidR="00F447B0" w:rsidRPr="00F447B0" w14:paraId="3A95A459" w14:textId="77777777" w:rsidTr="005903D6">
        <w:trPr>
          <w:trHeight w:val="319"/>
          <w:jc w:val="center"/>
        </w:trPr>
        <w:tc>
          <w:tcPr>
            <w:tcW w:w="1774" w:type="dxa"/>
          </w:tcPr>
          <w:p w14:paraId="679D2BC0" w14:textId="77777777" w:rsidR="00F447B0" w:rsidRPr="00F447B0" w:rsidRDefault="00F447B0" w:rsidP="00776D49">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10</w:t>
            </w:r>
          </w:p>
        </w:tc>
        <w:tc>
          <w:tcPr>
            <w:tcW w:w="1774" w:type="dxa"/>
          </w:tcPr>
          <w:p w14:paraId="13A45AB1" w14:textId="6839F1B4"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11,52</w:t>
            </w:r>
          </w:p>
        </w:tc>
        <w:tc>
          <w:tcPr>
            <w:tcW w:w="1775" w:type="dxa"/>
          </w:tcPr>
          <w:p w14:paraId="2337E808" w14:textId="4E3375A2"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1,04</w:t>
            </w:r>
          </w:p>
        </w:tc>
        <w:tc>
          <w:tcPr>
            <w:tcW w:w="1775" w:type="dxa"/>
          </w:tcPr>
          <w:p w14:paraId="32CD496F" w14:textId="2976919D"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10,50</w:t>
            </w:r>
          </w:p>
        </w:tc>
        <w:tc>
          <w:tcPr>
            <w:tcW w:w="1775" w:type="dxa"/>
          </w:tcPr>
          <w:p w14:paraId="0886E897" w14:textId="1F29D155"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1,40</w:t>
            </w:r>
          </w:p>
        </w:tc>
      </w:tr>
      <w:tr w:rsidR="00F447B0" w:rsidRPr="00F447B0" w14:paraId="5949AD12" w14:textId="77777777" w:rsidTr="005903D6">
        <w:trPr>
          <w:trHeight w:val="319"/>
          <w:jc w:val="center"/>
        </w:trPr>
        <w:tc>
          <w:tcPr>
            <w:tcW w:w="1774" w:type="dxa"/>
          </w:tcPr>
          <w:p w14:paraId="19CECCB7" w14:textId="77777777" w:rsidR="00F447B0" w:rsidRPr="00F447B0" w:rsidRDefault="00F447B0" w:rsidP="00776D49">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15</w:t>
            </w:r>
          </w:p>
        </w:tc>
        <w:tc>
          <w:tcPr>
            <w:tcW w:w="1774" w:type="dxa"/>
          </w:tcPr>
          <w:p w14:paraId="2D904EEA" w14:textId="01846D71"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16,62</w:t>
            </w:r>
          </w:p>
        </w:tc>
        <w:tc>
          <w:tcPr>
            <w:tcW w:w="1775" w:type="dxa"/>
          </w:tcPr>
          <w:p w14:paraId="143036F6" w14:textId="203E9FEE"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1,13</w:t>
            </w:r>
          </w:p>
        </w:tc>
        <w:tc>
          <w:tcPr>
            <w:tcW w:w="1775" w:type="dxa"/>
          </w:tcPr>
          <w:p w14:paraId="18B92794" w14:textId="5937F0AD"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20,06</w:t>
            </w:r>
          </w:p>
        </w:tc>
        <w:tc>
          <w:tcPr>
            <w:tcW w:w="1775" w:type="dxa"/>
          </w:tcPr>
          <w:p w14:paraId="123012B0" w14:textId="2229F635"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1,91</w:t>
            </w:r>
          </w:p>
        </w:tc>
      </w:tr>
      <w:tr w:rsidR="00F447B0" w:rsidRPr="00F447B0" w14:paraId="768AC806" w14:textId="77777777" w:rsidTr="005903D6">
        <w:trPr>
          <w:trHeight w:val="319"/>
          <w:jc w:val="center"/>
        </w:trPr>
        <w:tc>
          <w:tcPr>
            <w:tcW w:w="1774" w:type="dxa"/>
          </w:tcPr>
          <w:p w14:paraId="7A818226" w14:textId="77777777" w:rsidR="00F447B0" w:rsidRPr="00F447B0" w:rsidRDefault="00F447B0" w:rsidP="00776D49">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20</w:t>
            </w:r>
          </w:p>
        </w:tc>
        <w:tc>
          <w:tcPr>
            <w:tcW w:w="1774" w:type="dxa"/>
          </w:tcPr>
          <w:p w14:paraId="556ADA3F" w14:textId="5C3F92B2"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22,08</w:t>
            </w:r>
          </w:p>
        </w:tc>
        <w:tc>
          <w:tcPr>
            <w:tcW w:w="1775" w:type="dxa"/>
          </w:tcPr>
          <w:p w14:paraId="7F439932" w14:textId="22E241B7"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1,18</w:t>
            </w:r>
          </w:p>
        </w:tc>
        <w:tc>
          <w:tcPr>
            <w:tcW w:w="1775" w:type="dxa"/>
          </w:tcPr>
          <w:p w14:paraId="5F590C19" w14:textId="5DFD46C3"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29,30</w:t>
            </w:r>
          </w:p>
        </w:tc>
        <w:tc>
          <w:tcPr>
            <w:tcW w:w="1775" w:type="dxa"/>
          </w:tcPr>
          <w:p w14:paraId="7631FB83" w14:textId="3F8D8C5E"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1,85</w:t>
            </w:r>
          </w:p>
        </w:tc>
      </w:tr>
      <w:tr w:rsidR="00F447B0" w:rsidRPr="00F447B0" w14:paraId="1D6EE72F" w14:textId="77777777" w:rsidTr="005903D6">
        <w:trPr>
          <w:trHeight w:val="319"/>
          <w:jc w:val="center"/>
        </w:trPr>
        <w:tc>
          <w:tcPr>
            <w:tcW w:w="1774" w:type="dxa"/>
          </w:tcPr>
          <w:p w14:paraId="45287CB3" w14:textId="77777777" w:rsidR="00F447B0" w:rsidRPr="00F447B0" w:rsidRDefault="00F447B0" w:rsidP="00776D49">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25</w:t>
            </w:r>
          </w:p>
        </w:tc>
        <w:tc>
          <w:tcPr>
            <w:tcW w:w="1774" w:type="dxa"/>
          </w:tcPr>
          <w:p w14:paraId="3D44B5DF" w14:textId="4E36979B"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28,26</w:t>
            </w:r>
          </w:p>
        </w:tc>
        <w:tc>
          <w:tcPr>
            <w:tcW w:w="1775" w:type="dxa"/>
          </w:tcPr>
          <w:p w14:paraId="1001F37F" w14:textId="34771435"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1,16</w:t>
            </w:r>
          </w:p>
        </w:tc>
        <w:tc>
          <w:tcPr>
            <w:tcW w:w="1775" w:type="dxa"/>
          </w:tcPr>
          <w:p w14:paraId="35E70D8E" w14:textId="0C429D14"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35,60</w:t>
            </w:r>
          </w:p>
        </w:tc>
        <w:tc>
          <w:tcPr>
            <w:tcW w:w="1775" w:type="dxa"/>
          </w:tcPr>
          <w:p w14:paraId="7BFFBFD2" w14:textId="37428564"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1,23</w:t>
            </w:r>
          </w:p>
        </w:tc>
      </w:tr>
      <w:tr w:rsidR="00F447B0" w:rsidRPr="00F447B0" w14:paraId="577E328D" w14:textId="77777777" w:rsidTr="005903D6">
        <w:trPr>
          <w:trHeight w:val="319"/>
          <w:jc w:val="center"/>
        </w:trPr>
        <w:tc>
          <w:tcPr>
            <w:tcW w:w="1774" w:type="dxa"/>
          </w:tcPr>
          <w:p w14:paraId="42A7AE58" w14:textId="77777777" w:rsidR="00F447B0" w:rsidRPr="00F447B0" w:rsidRDefault="00F447B0" w:rsidP="00776D49">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30</w:t>
            </w:r>
          </w:p>
        </w:tc>
        <w:tc>
          <w:tcPr>
            <w:tcW w:w="1774" w:type="dxa"/>
          </w:tcPr>
          <w:p w14:paraId="35D84F9E" w14:textId="51176604"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33,04</w:t>
            </w:r>
          </w:p>
        </w:tc>
        <w:tc>
          <w:tcPr>
            <w:tcW w:w="1775" w:type="dxa"/>
          </w:tcPr>
          <w:p w14:paraId="46733E95" w14:textId="7A60A46A"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1,00</w:t>
            </w:r>
          </w:p>
        </w:tc>
        <w:tc>
          <w:tcPr>
            <w:tcW w:w="1775" w:type="dxa"/>
          </w:tcPr>
          <w:p w14:paraId="4E34C055" w14:textId="07C285E7"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39,64</w:t>
            </w:r>
          </w:p>
        </w:tc>
        <w:tc>
          <w:tcPr>
            <w:tcW w:w="1775" w:type="dxa"/>
          </w:tcPr>
          <w:p w14:paraId="58C34D6D" w14:textId="730F4DE6"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0,91</w:t>
            </w:r>
          </w:p>
        </w:tc>
      </w:tr>
      <w:tr w:rsidR="00F447B0" w:rsidRPr="00F447B0" w14:paraId="62270FC6" w14:textId="77777777" w:rsidTr="005903D6">
        <w:trPr>
          <w:trHeight w:val="319"/>
          <w:jc w:val="center"/>
        </w:trPr>
        <w:tc>
          <w:tcPr>
            <w:tcW w:w="1774" w:type="dxa"/>
          </w:tcPr>
          <w:p w14:paraId="1F6630E7" w14:textId="77777777" w:rsidR="00F447B0" w:rsidRPr="00F447B0" w:rsidRDefault="00F447B0" w:rsidP="00776D49">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35</w:t>
            </w:r>
          </w:p>
        </w:tc>
        <w:tc>
          <w:tcPr>
            <w:tcW w:w="1774" w:type="dxa"/>
          </w:tcPr>
          <w:p w14:paraId="2E6ED40D" w14:textId="1D13F278"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36,80</w:t>
            </w:r>
          </w:p>
        </w:tc>
        <w:tc>
          <w:tcPr>
            <w:tcW w:w="1775" w:type="dxa"/>
          </w:tcPr>
          <w:p w14:paraId="6CC9D129" w14:textId="22E91207"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0,84</w:t>
            </w:r>
          </w:p>
        </w:tc>
        <w:tc>
          <w:tcPr>
            <w:tcW w:w="1775" w:type="dxa"/>
          </w:tcPr>
          <w:p w14:paraId="1569F4F4" w14:textId="655C3663"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42,35</w:t>
            </w:r>
          </w:p>
        </w:tc>
        <w:tc>
          <w:tcPr>
            <w:tcW w:w="1775" w:type="dxa"/>
          </w:tcPr>
          <w:p w14:paraId="1CE6ED37" w14:textId="082D1353"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0,70</w:t>
            </w:r>
          </w:p>
        </w:tc>
      </w:tr>
      <w:tr w:rsidR="00F447B0" w:rsidRPr="00F447B0" w14:paraId="47AC68A3" w14:textId="77777777" w:rsidTr="005903D6">
        <w:trPr>
          <w:trHeight w:val="319"/>
          <w:jc w:val="center"/>
        </w:trPr>
        <w:tc>
          <w:tcPr>
            <w:tcW w:w="1774" w:type="dxa"/>
          </w:tcPr>
          <w:p w14:paraId="0F9512FF" w14:textId="77777777" w:rsidR="00F447B0" w:rsidRPr="00F447B0" w:rsidRDefault="00F447B0" w:rsidP="00776D49">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40</w:t>
            </w:r>
          </w:p>
        </w:tc>
        <w:tc>
          <w:tcPr>
            <w:tcW w:w="1774" w:type="dxa"/>
          </w:tcPr>
          <w:p w14:paraId="650681F9" w14:textId="0DC3F596"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40,01</w:t>
            </w:r>
          </w:p>
        </w:tc>
        <w:tc>
          <w:tcPr>
            <w:tcW w:w="1775" w:type="dxa"/>
          </w:tcPr>
          <w:p w14:paraId="45B51648" w14:textId="765DC683"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0,70</w:t>
            </w:r>
          </w:p>
        </w:tc>
        <w:tc>
          <w:tcPr>
            <w:tcW w:w="1775" w:type="dxa"/>
          </w:tcPr>
          <w:p w14:paraId="4F24A66A" w14:textId="30AC2816"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45,06</w:t>
            </w:r>
          </w:p>
        </w:tc>
        <w:tc>
          <w:tcPr>
            <w:tcW w:w="1775" w:type="dxa"/>
          </w:tcPr>
          <w:p w14:paraId="4C111DAE" w14:textId="7C334D75" w:rsidR="00F447B0" w:rsidRPr="00F447B0" w:rsidRDefault="00F447B0" w:rsidP="00776D49">
            <w:pPr>
              <w:widowControl w:val="0"/>
              <w:spacing w:line="276" w:lineRule="auto"/>
              <w:jc w:val="center"/>
              <w:rPr>
                <w:rFonts w:eastAsia="Courier New"/>
                <w:color w:val="000000"/>
                <w:sz w:val="24"/>
                <w:szCs w:val="24"/>
                <w:lang w:eastAsia="uk-UA"/>
              </w:rPr>
            </w:pPr>
            <w:r w:rsidRPr="00F447B0">
              <w:rPr>
                <w:sz w:val="24"/>
                <w:szCs w:val="24"/>
              </w:rPr>
              <w:t>0,48</w:t>
            </w:r>
          </w:p>
        </w:tc>
      </w:tr>
    </w:tbl>
    <w:p w14:paraId="3C37198B" w14:textId="77777777" w:rsidR="0084416C" w:rsidRPr="00F447B0" w:rsidRDefault="0084416C" w:rsidP="0084416C">
      <w:pPr>
        <w:spacing w:line="276" w:lineRule="auto"/>
        <w:ind w:firstLine="567"/>
        <w:jc w:val="both"/>
        <w:rPr>
          <w:rFonts w:eastAsia="Times New Roman"/>
          <w:sz w:val="24"/>
          <w:szCs w:val="24"/>
        </w:rPr>
      </w:pPr>
    </w:p>
    <w:p w14:paraId="559F941F" w14:textId="77777777" w:rsidR="00A57DD9" w:rsidRPr="004D70C0" w:rsidRDefault="0084416C" w:rsidP="00682BDD">
      <w:pPr>
        <w:spacing w:line="276" w:lineRule="auto"/>
        <w:ind w:firstLine="567"/>
        <w:jc w:val="both"/>
        <w:rPr>
          <w:rFonts w:eastAsia="Times New Roman"/>
          <w:sz w:val="24"/>
          <w:szCs w:val="24"/>
        </w:rPr>
      </w:pPr>
      <w:r w:rsidRPr="004D70C0">
        <w:rPr>
          <w:rFonts w:eastAsia="Times New Roman"/>
          <w:sz w:val="24"/>
          <w:szCs w:val="24"/>
        </w:rPr>
        <w:t xml:space="preserve">Based on the obtained dependencies, it can be concluded that the introduction of oxygen into the reaction mixture at the temperatures corresponding to active cracking of vacuum residue significantly increases the rate of light fraction formation compared to non-activated thermal cracking.  </w:t>
      </w:r>
    </w:p>
    <w:p w14:paraId="13209D90" w14:textId="77777777" w:rsidR="00155565" w:rsidRPr="004D70C0" w:rsidRDefault="00155565" w:rsidP="00155565">
      <w:pPr>
        <w:spacing w:before="120" w:line="276" w:lineRule="auto"/>
        <w:jc w:val="right"/>
        <w:rPr>
          <w:rFonts w:eastAsia="Times New Roman"/>
          <w:sz w:val="24"/>
          <w:szCs w:val="24"/>
        </w:rPr>
      </w:pPr>
      <w:r w:rsidRPr="004D70C0">
        <w:rPr>
          <w:rFonts w:eastAsia="Times New Roman"/>
          <w:i/>
          <w:sz w:val="24"/>
          <w:szCs w:val="24"/>
        </w:rPr>
        <w:lastRenderedPageBreak/>
        <w:t>Table 3</w:t>
      </w:r>
    </w:p>
    <w:p w14:paraId="65495342" w14:textId="77777777" w:rsidR="001E5C2B" w:rsidRPr="004D70C0" w:rsidRDefault="0051357C" w:rsidP="0051357C">
      <w:pPr>
        <w:spacing w:line="276" w:lineRule="auto"/>
        <w:ind w:firstLine="567"/>
        <w:jc w:val="center"/>
        <w:rPr>
          <w:rFonts w:eastAsia="Times New Roman"/>
          <w:sz w:val="24"/>
          <w:szCs w:val="24"/>
        </w:rPr>
      </w:pPr>
      <w:r w:rsidRPr="004D70C0">
        <w:rPr>
          <w:rFonts w:eastAsia="Times New Roman"/>
          <w:sz w:val="24"/>
          <w:szCs w:val="24"/>
        </w:rPr>
        <w:t xml:space="preserve">Results of the study on the thermal cracking process of vacuum residue with and without air injection at a temperature of  </w:t>
      </w:r>
      <w:r w:rsidR="00155565" w:rsidRPr="004D70C0">
        <w:rPr>
          <w:rFonts w:eastAsia="Times New Roman"/>
          <w:sz w:val="24"/>
          <w:szCs w:val="24"/>
        </w:rPr>
        <w:t>440°С.</w:t>
      </w:r>
    </w:p>
    <w:tbl>
      <w:tblPr>
        <w:tblStyle w:val="a3"/>
        <w:tblW w:w="0" w:type="auto"/>
        <w:jc w:val="center"/>
        <w:tblLook w:val="04A0" w:firstRow="1" w:lastRow="0" w:firstColumn="1" w:lastColumn="0" w:noHBand="0" w:noVBand="1"/>
      </w:tblPr>
      <w:tblGrid>
        <w:gridCol w:w="1774"/>
        <w:gridCol w:w="1774"/>
        <w:gridCol w:w="1775"/>
        <w:gridCol w:w="1775"/>
        <w:gridCol w:w="1775"/>
      </w:tblGrid>
      <w:tr w:rsidR="00155565" w:rsidRPr="00F447B0" w14:paraId="19AC4CDE" w14:textId="77777777" w:rsidTr="005903D6">
        <w:trPr>
          <w:trHeight w:val="307"/>
          <w:jc w:val="center"/>
        </w:trPr>
        <w:tc>
          <w:tcPr>
            <w:tcW w:w="1774" w:type="dxa"/>
            <w:vMerge w:val="restart"/>
          </w:tcPr>
          <w:p w14:paraId="490C02C9" w14:textId="77777777" w:rsidR="00155565" w:rsidRPr="00F447B0" w:rsidRDefault="00155565" w:rsidP="00012964">
            <w:pPr>
              <w:spacing w:line="276" w:lineRule="auto"/>
              <w:jc w:val="center"/>
              <w:rPr>
                <w:rFonts w:eastAsia="Times New Roman"/>
                <w:sz w:val="24"/>
                <w:szCs w:val="24"/>
              </w:rPr>
            </w:pPr>
            <w:r w:rsidRPr="00F447B0">
              <w:rPr>
                <w:rFonts w:eastAsia="Courier New"/>
                <w:color w:val="000000"/>
                <w:sz w:val="24"/>
                <w:szCs w:val="24"/>
                <w:lang w:eastAsia="uk-UA"/>
              </w:rPr>
              <w:t>τ</w:t>
            </w:r>
            <w:r w:rsidRPr="00F447B0">
              <w:rPr>
                <w:rFonts w:eastAsia="Courier New"/>
                <w:color w:val="000000"/>
                <w:sz w:val="24"/>
                <w:szCs w:val="24"/>
                <w:vertAlign w:val="subscript"/>
                <w:lang w:eastAsia="uk-UA"/>
              </w:rPr>
              <w:t>р</w:t>
            </w:r>
            <w:r w:rsidRPr="00F447B0">
              <w:rPr>
                <w:rFonts w:eastAsia="Courier New"/>
                <w:color w:val="000000"/>
                <w:sz w:val="24"/>
                <w:szCs w:val="24"/>
                <w:lang w:eastAsia="uk-UA"/>
              </w:rPr>
              <w:t xml:space="preserve">, </w:t>
            </w:r>
            <w:r w:rsidR="00864C74" w:rsidRPr="00F447B0">
              <w:rPr>
                <w:rFonts w:eastAsia="Courier New"/>
                <w:color w:val="000000"/>
                <w:sz w:val="24"/>
                <w:szCs w:val="24"/>
                <w:lang w:eastAsia="uk-UA"/>
              </w:rPr>
              <w:t>min</w:t>
            </w:r>
          </w:p>
        </w:tc>
        <w:tc>
          <w:tcPr>
            <w:tcW w:w="3549" w:type="dxa"/>
            <w:gridSpan w:val="2"/>
          </w:tcPr>
          <w:p w14:paraId="6CD3C3DD" w14:textId="77777777" w:rsidR="00155565" w:rsidRPr="00F447B0" w:rsidRDefault="0051357C" w:rsidP="00012964">
            <w:pPr>
              <w:spacing w:line="276" w:lineRule="auto"/>
              <w:jc w:val="center"/>
              <w:rPr>
                <w:rFonts w:eastAsia="Times New Roman"/>
                <w:sz w:val="24"/>
                <w:szCs w:val="24"/>
              </w:rPr>
            </w:pPr>
            <w:r w:rsidRPr="00F447B0">
              <w:rPr>
                <w:rFonts w:eastAsia="Courier New"/>
                <w:color w:val="000000"/>
                <w:sz w:val="24"/>
                <w:szCs w:val="24"/>
                <w:lang w:eastAsia="uk-UA"/>
              </w:rPr>
              <w:t>Without air</w:t>
            </w:r>
          </w:p>
        </w:tc>
        <w:tc>
          <w:tcPr>
            <w:tcW w:w="3550" w:type="dxa"/>
            <w:gridSpan w:val="2"/>
          </w:tcPr>
          <w:p w14:paraId="130DF63D" w14:textId="6C9879A6" w:rsidR="00155565" w:rsidRPr="00F447B0" w:rsidRDefault="0051357C" w:rsidP="00012964">
            <w:pPr>
              <w:spacing w:line="276" w:lineRule="auto"/>
              <w:jc w:val="center"/>
              <w:rPr>
                <w:rFonts w:eastAsia="Times New Roman"/>
                <w:sz w:val="24"/>
                <w:szCs w:val="24"/>
              </w:rPr>
            </w:pPr>
            <w:r w:rsidRPr="00F447B0">
              <w:rPr>
                <w:rFonts w:eastAsia="Courier New"/>
                <w:color w:val="000000"/>
                <w:sz w:val="24"/>
                <w:szCs w:val="24"/>
                <w:lang w:eastAsia="uk-UA"/>
              </w:rPr>
              <w:t>With air</w:t>
            </w:r>
            <w:r w:rsidR="00155565" w:rsidRPr="00F447B0">
              <w:rPr>
                <w:rFonts w:eastAsia="Courier New"/>
                <w:color w:val="000000"/>
                <w:sz w:val="24"/>
                <w:szCs w:val="24"/>
                <w:lang w:eastAsia="uk-UA"/>
              </w:rPr>
              <w:t>:</w:t>
            </w:r>
            <w:r w:rsidRPr="00F447B0">
              <w:rPr>
                <w:rFonts w:eastAsia="Courier New"/>
                <w:color w:val="000000"/>
                <w:sz w:val="24"/>
                <w:szCs w:val="24"/>
                <w:lang w:eastAsia="uk-UA"/>
              </w:rPr>
              <w:t xml:space="preserve"> </w:t>
            </w:r>
            <w:r w:rsidR="00155565" w:rsidRPr="00F447B0">
              <w:rPr>
                <w:rFonts w:eastAsia="Courier New"/>
                <w:color w:val="000000"/>
                <w:sz w:val="24"/>
                <w:szCs w:val="24"/>
                <w:lang w:eastAsia="uk-UA"/>
              </w:rPr>
              <w:t xml:space="preserve">3,0 </w:t>
            </w:r>
            <w:r w:rsidR="00FC068A" w:rsidRPr="00F447B0">
              <w:rPr>
                <w:rFonts w:eastAsia="Courier New"/>
                <w:color w:val="000000"/>
                <w:sz w:val="24"/>
                <w:szCs w:val="24"/>
                <w:lang w:eastAsia="uk-UA"/>
              </w:rPr>
              <w:t>l</w:t>
            </w:r>
            <w:r w:rsidR="00155565" w:rsidRPr="00F447B0">
              <w:rPr>
                <w:rFonts w:eastAsia="Courier New"/>
                <w:color w:val="000000"/>
                <w:sz w:val="24"/>
                <w:szCs w:val="24"/>
                <w:lang w:eastAsia="uk-UA"/>
              </w:rPr>
              <w:t>/(</w:t>
            </w:r>
            <w:r w:rsidR="00FC068A" w:rsidRPr="00F447B0">
              <w:rPr>
                <w:rFonts w:eastAsia="Courier New"/>
                <w:color w:val="000000"/>
                <w:sz w:val="24"/>
                <w:szCs w:val="24"/>
                <w:lang w:eastAsia="uk-UA"/>
              </w:rPr>
              <w:t>kg</w:t>
            </w:r>
            <w:r w:rsidR="00155565" w:rsidRPr="00F447B0">
              <w:rPr>
                <w:rFonts w:eastAsia="Courier New"/>
                <w:color w:val="000000"/>
                <w:sz w:val="24"/>
                <w:szCs w:val="24"/>
                <w:lang w:eastAsia="uk-UA"/>
              </w:rPr>
              <w:t>*</w:t>
            </w:r>
            <w:r w:rsidR="00864C74" w:rsidRPr="00F447B0">
              <w:rPr>
                <w:rFonts w:eastAsia="Courier New"/>
                <w:color w:val="000000"/>
                <w:sz w:val="24"/>
                <w:szCs w:val="24"/>
                <w:lang w:eastAsia="uk-UA"/>
              </w:rPr>
              <w:t>min</w:t>
            </w:r>
            <w:r w:rsidR="00155565" w:rsidRPr="00F447B0">
              <w:rPr>
                <w:rFonts w:eastAsia="Courier New"/>
                <w:color w:val="000000"/>
                <w:sz w:val="24"/>
                <w:szCs w:val="24"/>
                <w:lang w:eastAsia="uk-UA"/>
              </w:rPr>
              <w:t>)</w:t>
            </w:r>
          </w:p>
        </w:tc>
      </w:tr>
      <w:tr w:rsidR="00155565" w:rsidRPr="00F447B0" w14:paraId="2479617B" w14:textId="77777777" w:rsidTr="005903D6">
        <w:trPr>
          <w:trHeight w:val="307"/>
          <w:jc w:val="center"/>
        </w:trPr>
        <w:tc>
          <w:tcPr>
            <w:tcW w:w="1774" w:type="dxa"/>
            <w:vMerge/>
          </w:tcPr>
          <w:p w14:paraId="020D97CD" w14:textId="77777777" w:rsidR="00155565" w:rsidRPr="00F447B0" w:rsidRDefault="00155565" w:rsidP="00012964">
            <w:pPr>
              <w:spacing w:line="276" w:lineRule="auto"/>
              <w:jc w:val="both"/>
              <w:rPr>
                <w:rFonts w:eastAsia="Times New Roman"/>
                <w:sz w:val="24"/>
                <w:szCs w:val="24"/>
              </w:rPr>
            </w:pPr>
          </w:p>
        </w:tc>
        <w:tc>
          <w:tcPr>
            <w:tcW w:w="1774" w:type="dxa"/>
          </w:tcPr>
          <w:p w14:paraId="5E853AF5" w14:textId="77777777" w:rsidR="00155565" w:rsidRPr="00F447B0" w:rsidRDefault="0051357C" w:rsidP="00012964">
            <w:pPr>
              <w:spacing w:line="276" w:lineRule="auto"/>
              <w:jc w:val="center"/>
              <w:rPr>
                <w:rFonts w:eastAsia="Times New Roman"/>
                <w:sz w:val="24"/>
                <w:szCs w:val="24"/>
              </w:rPr>
            </w:pPr>
            <w:r w:rsidRPr="00F447B0">
              <w:rPr>
                <w:rFonts w:eastAsia="Times New Roman"/>
                <w:sz w:val="24"/>
                <w:szCs w:val="24"/>
              </w:rPr>
              <w:t>Vlf, vol.%</w:t>
            </w:r>
          </w:p>
        </w:tc>
        <w:tc>
          <w:tcPr>
            <w:tcW w:w="1775" w:type="dxa"/>
          </w:tcPr>
          <w:p w14:paraId="3833BEA5" w14:textId="77777777" w:rsidR="00155565" w:rsidRPr="00F447B0" w:rsidRDefault="0051357C" w:rsidP="00012964">
            <w:pPr>
              <w:spacing w:line="276" w:lineRule="auto"/>
              <w:jc w:val="center"/>
              <w:rPr>
                <w:rFonts w:eastAsia="Times New Roman"/>
                <w:sz w:val="24"/>
                <w:szCs w:val="24"/>
              </w:rPr>
            </w:pPr>
            <w:r w:rsidRPr="00F447B0">
              <w:rPr>
                <w:rFonts w:eastAsia="Times New Roman"/>
                <w:sz w:val="24"/>
                <w:szCs w:val="24"/>
              </w:rPr>
              <w:t>Wlf, vol.%/min</w:t>
            </w:r>
          </w:p>
        </w:tc>
        <w:tc>
          <w:tcPr>
            <w:tcW w:w="1775" w:type="dxa"/>
          </w:tcPr>
          <w:p w14:paraId="3425912A" w14:textId="77777777" w:rsidR="00155565" w:rsidRPr="00F447B0" w:rsidRDefault="0051357C" w:rsidP="00012964">
            <w:pPr>
              <w:spacing w:line="276" w:lineRule="auto"/>
              <w:jc w:val="center"/>
              <w:rPr>
                <w:rFonts w:eastAsia="Times New Roman"/>
                <w:sz w:val="24"/>
                <w:szCs w:val="24"/>
              </w:rPr>
            </w:pPr>
            <w:r w:rsidRPr="00F447B0">
              <w:rPr>
                <w:rFonts w:eastAsia="Times New Roman"/>
                <w:sz w:val="24"/>
                <w:szCs w:val="24"/>
              </w:rPr>
              <w:t>Vlf, vol.%</w:t>
            </w:r>
          </w:p>
        </w:tc>
        <w:tc>
          <w:tcPr>
            <w:tcW w:w="1775" w:type="dxa"/>
          </w:tcPr>
          <w:p w14:paraId="203ECE34" w14:textId="77777777" w:rsidR="00155565" w:rsidRPr="00F447B0" w:rsidRDefault="0051357C" w:rsidP="00012964">
            <w:pPr>
              <w:spacing w:line="276" w:lineRule="auto"/>
              <w:jc w:val="center"/>
              <w:rPr>
                <w:rFonts w:eastAsia="Times New Roman"/>
                <w:sz w:val="24"/>
                <w:szCs w:val="24"/>
              </w:rPr>
            </w:pPr>
            <w:r w:rsidRPr="00F447B0">
              <w:rPr>
                <w:rFonts w:eastAsia="Times New Roman"/>
                <w:sz w:val="24"/>
                <w:szCs w:val="24"/>
              </w:rPr>
              <w:t>Wlf, vol.%/min</w:t>
            </w:r>
          </w:p>
        </w:tc>
      </w:tr>
      <w:tr w:rsidR="00F447B0" w:rsidRPr="00F447B0" w14:paraId="303E0075" w14:textId="77777777" w:rsidTr="005903D6">
        <w:trPr>
          <w:trHeight w:val="319"/>
          <w:jc w:val="center"/>
        </w:trPr>
        <w:tc>
          <w:tcPr>
            <w:tcW w:w="1774" w:type="dxa"/>
          </w:tcPr>
          <w:p w14:paraId="5F9D7530" w14:textId="77777777" w:rsidR="00F447B0" w:rsidRPr="00F447B0" w:rsidRDefault="00F447B0" w:rsidP="00012964">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5</w:t>
            </w:r>
          </w:p>
        </w:tc>
        <w:tc>
          <w:tcPr>
            <w:tcW w:w="1774" w:type="dxa"/>
          </w:tcPr>
          <w:p w14:paraId="36A5938C" w14:textId="1EF62123"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11,55</w:t>
            </w:r>
          </w:p>
        </w:tc>
        <w:tc>
          <w:tcPr>
            <w:tcW w:w="1775" w:type="dxa"/>
          </w:tcPr>
          <w:p w14:paraId="091A24ED" w14:textId="43242E4E"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2,31</w:t>
            </w:r>
          </w:p>
        </w:tc>
        <w:tc>
          <w:tcPr>
            <w:tcW w:w="1775" w:type="dxa"/>
          </w:tcPr>
          <w:p w14:paraId="4B073B04" w14:textId="54C407F2"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12,50</w:t>
            </w:r>
          </w:p>
        </w:tc>
        <w:tc>
          <w:tcPr>
            <w:tcW w:w="1775" w:type="dxa"/>
          </w:tcPr>
          <w:p w14:paraId="6F6FD4A7" w14:textId="4597AEF8"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2,50</w:t>
            </w:r>
          </w:p>
        </w:tc>
      </w:tr>
      <w:tr w:rsidR="00F447B0" w:rsidRPr="00F447B0" w14:paraId="504DF28D" w14:textId="77777777" w:rsidTr="005903D6">
        <w:trPr>
          <w:trHeight w:val="319"/>
          <w:jc w:val="center"/>
        </w:trPr>
        <w:tc>
          <w:tcPr>
            <w:tcW w:w="1774" w:type="dxa"/>
          </w:tcPr>
          <w:p w14:paraId="55A450A9" w14:textId="77777777" w:rsidR="00F447B0" w:rsidRPr="00F447B0" w:rsidRDefault="00F447B0" w:rsidP="00012964">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7</w:t>
            </w:r>
          </w:p>
        </w:tc>
        <w:tc>
          <w:tcPr>
            <w:tcW w:w="1774" w:type="dxa"/>
          </w:tcPr>
          <w:p w14:paraId="1BB73A2A" w14:textId="5827F0D8"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w:t>
            </w:r>
          </w:p>
        </w:tc>
        <w:tc>
          <w:tcPr>
            <w:tcW w:w="1775" w:type="dxa"/>
          </w:tcPr>
          <w:p w14:paraId="5F3F1DC5" w14:textId="74A0AD86"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w:t>
            </w:r>
          </w:p>
        </w:tc>
        <w:tc>
          <w:tcPr>
            <w:tcW w:w="1775" w:type="dxa"/>
          </w:tcPr>
          <w:p w14:paraId="1365F778" w14:textId="21E3E1AE"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20,79</w:t>
            </w:r>
          </w:p>
        </w:tc>
        <w:tc>
          <w:tcPr>
            <w:tcW w:w="1775" w:type="dxa"/>
          </w:tcPr>
          <w:p w14:paraId="49D37575" w14:textId="763BB3F9"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4,15</w:t>
            </w:r>
          </w:p>
        </w:tc>
      </w:tr>
      <w:tr w:rsidR="00F447B0" w:rsidRPr="00F447B0" w14:paraId="22521B32" w14:textId="77777777" w:rsidTr="005903D6">
        <w:trPr>
          <w:trHeight w:val="319"/>
          <w:jc w:val="center"/>
        </w:trPr>
        <w:tc>
          <w:tcPr>
            <w:tcW w:w="1774" w:type="dxa"/>
          </w:tcPr>
          <w:p w14:paraId="595EFE63" w14:textId="77777777" w:rsidR="00F447B0" w:rsidRPr="00F447B0" w:rsidRDefault="00F447B0" w:rsidP="00012964">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10</w:t>
            </w:r>
          </w:p>
        </w:tc>
        <w:tc>
          <w:tcPr>
            <w:tcW w:w="1774" w:type="dxa"/>
          </w:tcPr>
          <w:p w14:paraId="2C51FCC6" w14:textId="651DD090"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25,20</w:t>
            </w:r>
          </w:p>
        </w:tc>
        <w:tc>
          <w:tcPr>
            <w:tcW w:w="1775" w:type="dxa"/>
          </w:tcPr>
          <w:p w14:paraId="605B057B" w14:textId="2B735DBC"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2,73</w:t>
            </w:r>
          </w:p>
        </w:tc>
        <w:tc>
          <w:tcPr>
            <w:tcW w:w="1775" w:type="dxa"/>
          </w:tcPr>
          <w:p w14:paraId="1EEE1973" w14:textId="3BCF86C0"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31,08</w:t>
            </w:r>
          </w:p>
        </w:tc>
        <w:tc>
          <w:tcPr>
            <w:tcW w:w="1775" w:type="dxa"/>
          </w:tcPr>
          <w:p w14:paraId="2F531B7B" w14:textId="4B787A03"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3,43</w:t>
            </w:r>
          </w:p>
        </w:tc>
      </w:tr>
      <w:tr w:rsidR="00F447B0" w:rsidRPr="00F447B0" w14:paraId="488AFBE6" w14:textId="77777777" w:rsidTr="005903D6">
        <w:trPr>
          <w:trHeight w:val="319"/>
          <w:jc w:val="center"/>
        </w:trPr>
        <w:tc>
          <w:tcPr>
            <w:tcW w:w="1774" w:type="dxa"/>
          </w:tcPr>
          <w:p w14:paraId="42EA1B04" w14:textId="77777777" w:rsidR="00F447B0" w:rsidRPr="00F447B0" w:rsidRDefault="00F447B0" w:rsidP="00012964">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12</w:t>
            </w:r>
          </w:p>
        </w:tc>
        <w:tc>
          <w:tcPr>
            <w:tcW w:w="1774" w:type="dxa"/>
          </w:tcPr>
          <w:p w14:paraId="2A1B37BB" w14:textId="2213A0D7"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w:t>
            </w:r>
          </w:p>
        </w:tc>
        <w:tc>
          <w:tcPr>
            <w:tcW w:w="1775" w:type="dxa"/>
          </w:tcPr>
          <w:p w14:paraId="7135BB26" w14:textId="49206847"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w:t>
            </w:r>
          </w:p>
        </w:tc>
        <w:tc>
          <w:tcPr>
            <w:tcW w:w="1775" w:type="dxa"/>
          </w:tcPr>
          <w:p w14:paraId="3559A62E" w14:textId="5CD17C67"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37,38</w:t>
            </w:r>
          </w:p>
        </w:tc>
        <w:tc>
          <w:tcPr>
            <w:tcW w:w="1775" w:type="dxa"/>
          </w:tcPr>
          <w:p w14:paraId="4B48F279" w14:textId="38166A29"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3,15</w:t>
            </w:r>
          </w:p>
        </w:tc>
      </w:tr>
      <w:tr w:rsidR="00F447B0" w:rsidRPr="00F447B0" w14:paraId="63FEA6BB" w14:textId="77777777" w:rsidTr="005903D6">
        <w:trPr>
          <w:trHeight w:val="319"/>
          <w:jc w:val="center"/>
        </w:trPr>
        <w:tc>
          <w:tcPr>
            <w:tcW w:w="1774" w:type="dxa"/>
          </w:tcPr>
          <w:p w14:paraId="16EE8EA2" w14:textId="77777777" w:rsidR="00F447B0" w:rsidRPr="00F447B0" w:rsidRDefault="00F447B0" w:rsidP="00012964">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15</w:t>
            </w:r>
          </w:p>
        </w:tc>
        <w:tc>
          <w:tcPr>
            <w:tcW w:w="1774" w:type="dxa"/>
          </w:tcPr>
          <w:p w14:paraId="58E29BCA" w14:textId="6ED7FB61"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35,18</w:t>
            </w:r>
          </w:p>
        </w:tc>
        <w:tc>
          <w:tcPr>
            <w:tcW w:w="1775" w:type="dxa"/>
          </w:tcPr>
          <w:p w14:paraId="087F8468" w14:textId="4A6BE367"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2,03</w:t>
            </w:r>
          </w:p>
        </w:tc>
        <w:tc>
          <w:tcPr>
            <w:tcW w:w="1775" w:type="dxa"/>
          </w:tcPr>
          <w:p w14:paraId="1F072C1A" w14:textId="1962B6F2"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44,42</w:t>
            </w:r>
          </w:p>
        </w:tc>
        <w:tc>
          <w:tcPr>
            <w:tcW w:w="1775" w:type="dxa"/>
          </w:tcPr>
          <w:p w14:paraId="71339C43" w14:textId="59CA6ADC"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2,44</w:t>
            </w:r>
          </w:p>
        </w:tc>
      </w:tr>
      <w:tr w:rsidR="00F447B0" w:rsidRPr="00F447B0" w14:paraId="0C206B3C" w14:textId="77777777" w:rsidTr="005903D6">
        <w:trPr>
          <w:trHeight w:val="319"/>
          <w:jc w:val="center"/>
        </w:trPr>
        <w:tc>
          <w:tcPr>
            <w:tcW w:w="1774" w:type="dxa"/>
          </w:tcPr>
          <w:p w14:paraId="3B4F3F75" w14:textId="77777777" w:rsidR="00F447B0" w:rsidRPr="00F447B0" w:rsidRDefault="00F447B0" w:rsidP="00012964">
            <w:pPr>
              <w:widowControl w:val="0"/>
              <w:spacing w:line="276" w:lineRule="auto"/>
              <w:jc w:val="center"/>
              <w:rPr>
                <w:rFonts w:eastAsia="Courier New"/>
                <w:color w:val="000000"/>
                <w:sz w:val="24"/>
                <w:szCs w:val="24"/>
                <w:lang w:eastAsia="uk-UA"/>
              </w:rPr>
            </w:pPr>
            <w:r w:rsidRPr="00F447B0">
              <w:rPr>
                <w:rFonts w:eastAsia="Courier New"/>
                <w:color w:val="000000"/>
                <w:sz w:val="24"/>
                <w:szCs w:val="24"/>
                <w:lang w:eastAsia="uk-UA"/>
              </w:rPr>
              <w:t>20</w:t>
            </w:r>
          </w:p>
        </w:tc>
        <w:tc>
          <w:tcPr>
            <w:tcW w:w="1774" w:type="dxa"/>
          </w:tcPr>
          <w:p w14:paraId="6A423814" w14:textId="51348CC8"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42,00</w:t>
            </w:r>
          </w:p>
        </w:tc>
        <w:tc>
          <w:tcPr>
            <w:tcW w:w="1775" w:type="dxa"/>
          </w:tcPr>
          <w:p w14:paraId="096E4989" w14:textId="593B2FFE"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1,37</w:t>
            </w:r>
          </w:p>
        </w:tc>
        <w:tc>
          <w:tcPr>
            <w:tcW w:w="1775" w:type="dxa"/>
          </w:tcPr>
          <w:p w14:paraId="6707C051" w14:textId="60B2EDF6"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w:t>
            </w:r>
          </w:p>
        </w:tc>
        <w:tc>
          <w:tcPr>
            <w:tcW w:w="1775" w:type="dxa"/>
          </w:tcPr>
          <w:p w14:paraId="2F69E26E" w14:textId="360E0F90" w:rsidR="00F447B0" w:rsidRPr="00F447B0" w:rsidRDefault="00F447B0" w:rsidP="00012964">
            <w:pPr>
              <w:widowControl w:val="0"/>
              <w:spacing w:line="276" w:lineRule="auto"/>
              <w:jc w:val="center"/>
              <w:rPr>
                <w:rFonts w:eastAsia="Courier New"/>
                <w:color w:val="000000"/>
                <w:sz w:val="24"/>
                <w:szCs w:val="24"/>
                <w:lang w:eastAsia="uk-UA"/>
              </w:rPr>
            </w:pPr>
            <w:r w:rsidRPr="00F447B0">
              <w:rPr>
                <w:sz w:val="24"/>
                <w:szCs w:val="24"/>
              </w:rPr>
              <w:t>-</w:t>
            </w:r>
          </w:p>
        </w:tc>
      </w:tr>
    </w:tbl>
    <w:p w14:paraId="52BE8508" w14:textId="77777777" w:rsidR="002A4C02" w:rsidRPr="004D70C0" w:rsidRDefault="002A4C02" w:rsidP="000E0AE9">
      <w:pPr>
        <w:spacing w:line="360" w:lineRule="auto"/>
        <w:jc w:val="both"/>
        <w:rPr>
          <w:rFonts w:eastAsia="Calibri"/>
        </w:rPr>
      </w:pPr>
    </w:p>
    <w:p w14:paraId="62EF763C" w14:textId="0820E736" w:rsidR="00864C74" w:rsidRPr="004D70C0" w:rsidRDefault="00864C74" w:rsidP="00864C74">
      <w:pPr>
        <w:spacing w:line="276" w:lineRule="auto"/>
        <w:ind w:firstLine="567"/>
        <w:jc w:val="both"/>
        <w:rPr>
          <w:rFonts w:eastAsia="Times New Roman"/>
          <w:sz w:val="24"/>
          <w:szCs w:val="24"/>
        </w:rPr>
      </w:pPr>
      <w:r w:rsidRPr="004D70C0">
        <w:rPr>
          <w:rFonts w:eastAsia="Times New Roman"/>
          <w:sz w:val="24"/>
          <w:szCs w:val="24"/>
        </w:rPr>
        <w:t>In particular, at a temperature of 420 °C, the rate of light fraction formation in the presence of oxygen activation increases by 10–15% (i.e., by</w:t>
      </w:r>
      <w:r w:rsidR="00DF4A4A" w:rsidRPr="004D70C0">
        <w:rPr>
          <w:rFonts w:eastAsia="Times New Roman"/>
          <w:sz w:val="24"/>
          <w:szCs w:val="24"/>
        </w:rPr>
        <w:t xml:space="preserve"> a factor of 1</w:t>
      </w:r>
      <w:r w:rsidR="000E3AAC">
        <w:rPr>
          <w:rFonts w:eastAsia="Times New Roman"/>
          <w:sz w:val="24"/>
          <w:szCs w:val="24"/>
          <w:lang w:val="uk-UA"/>
        </w:rPr>
        <w:t>,</w:t>
      </w:r>
      <w:r w:rsidR="00DF4A4A" w:rsidRPr="004D70C0">
        <w:rPr>
          <w:rFonts w:eastAsia="Times New Roman"/>
          <w:sz w:val="24"/>
          <w:szCs w:val="24"/>
        </w:rPr>
        <w:t>1–1</w:t>
      </w:r>
      <w:r w:rsidR="000E3AAC">
        <w:rPr>
          <w:rFonts w:eastAsia="Times New Roman"/>
          <w:sz w:val="24"/>
          <w:szCs w:val="24"/>
          <w:lang w:val="uk-UA"/>
        </w:rPr>
        <w:t>,</w:t>
      </w:r>
      <w:r w:rsidR="00DF4A4A" w:rsidRPr="004D70C0">
        <w:rPr>
          <w:rFonts w:eastAsia="Times New Roman"/>
          <w:sz w:val="24"/>
          <w:szCs w:val="24"/>
        </w:rPr>
        <w:t>15</w:t>
      </w:r>
      <w:r w:rsidRPr="004D70C0">
        <w:rPr>
          <w:rFonts w:eastAsia="Times New Roman"/>
          <w:sz w:val="24"/>
          <w:szCs w:val="24"/>
        </w:rPr>
        <w:t>) compared to conventional thermal cracking, with the reaction duration reaching approximately 100 minutes. When the temperature is raised to 430 °C, the rate increases by 30–40% (1</w:t>
      </w:r>
      <w:r w:rsidR="000E3AAC">
        <w:rPr>
          <w:rFonts w:eastAsia="Times New Roman"/>
          <w:sz w:val="24"/>
          <w:szCs w:val="24"/>
          <w:lang w:val="uk-UA"/>
        </w:rPr>
        <w:t>,</w:t>
      </w:r>
      <w:r w:rsidRPr="004D70C0">
        <w:rPr>
          <w:rFonts w:eastAsia="Times New Roman"/>
          <w:sz w:val="24"/>
          <w:szCs w:val="24"/>
        </w:rPr>
        <w:t>3–1</w:t>
      </w:r>
      <w:r w:rsidR="000E3AAC">
        <w:rPr>
          <w:rFonts w:eastAsia="Times New Roman"/>
          <w:sz w:val="24"/>
          <w:szCs w:val="24"/>
          <w:lang w:val="uk-UA"/>
        </w:rPr>
        <w:t>,</w:t>
      </w:r>
      <w:r w:rsidRPr="004D70C0">
        <w:rPr>
          <w:rFonts w:eastAsia="Times New Roman"/>
          <w:sz w:val="24"/>
          <w:szCs w:val="24"/>
        </w:rPr>
        <w:t>4 times), and the reaction time is reduced to 25–30 minutes. At 440 °C, the rate of formation rises by 50–60% (1</w:t>
      </w:r>
      <w:r w:rsidR="000E3AAC">
        <w:rPr>
          <w:rFonts w:eastAsia="Times New Roman"/>
          <w:sz w:val="24"/>
          <w:szCs w:val="24"/>
          <w:lang w:val="uk-UA"/>
        </w:rPr>
        <w:t>,</w:t>
      </w:r>
      <w:r w:rsidRPr="004D70C0">
        <w:rPr>
          <w:rFonts w:eastAsia="Times New Roman"/>
          <w:sz w:val="24"/>
          <w:szCs w:val="24"/>
        </w:rPr>
        <w:t>5–1</w:t>
      </w:r>
      <w:r w:rsidR="000E3AAC">
        <w:rPr>
          <w:rFonts w:eastAsia="Times New Roman"/>
          <w:sz w:val="24"/>
          <w:szCs w:val="24"/>
          <w:lang w:val="uk-UA"/>
        </w:rPr>
        <w:t>,</w:t>
      </w:r>
      <w:r w:rsidRPr="004D70C0">
        <w:rPr>
          <w:rFonts w:eastAsia="Times New Roman"/>
          <w:sz w:val="24"/>
          <w:szCs w:val="24"/>
        </w:rPr>
        <w:t xml:space="preserve">6 times), </w:t>
      </w:r>
      <w:r w:rsidR="00DF4A4A" w:rsidRPr="004D70C0">
        <w:rPr>
          <w:rFonts w:eastAsia="Times New Roman"/>
          <w:sz w:val="24"/>
          <w:szCs w:val="24"/>
        </w:rPr>
        <w:t>and the reaction was completed within 10–15 minutes</w:t>
      </w:r>
      <w:r w:rsidRPr="004D70C0">
        <w:rPr>
          <w:rFonts w:eastAsia="Times New Roman"/>
          <w:sz w:val="24"/>
          <w:szCs w:val="24"/>
        </w:rPr>
        <w:t xml:space="preserve">. </w:t>
      </w:r>
    </w:p>
    <w:p w14:paraId="1797BEA1" w14:textId="77777777" w:rsidR="00864C74" w:rsidRPr="004D70C0" w:rsidRDefault="00864C74" w:rsidP="00864C74">
      <w:pPr>
        <w:spacing w:line="276" w:lineRule="auto"/>
        <w:ind w:firstLine="567"/>
        <w:jc w:val="both"/>
        <w:rPr>
          <w:rFonts w:eastAsia="Times New Roman"/>
          <w:sz w:val="24"/>
          <w:szCs w:val="24"/>
        </w:rPr>
      </w:pPr>
      <w:r w:rsidRPr="004D70C0">
        <w:rPr>
          <w:rFonts w:eastAsia="Times New Roman"/>
          <w:sz w:val="24"/>
          <w:szCs w:val="24"/>
        </w:rPr>
        <w:t>Thus, the most pronounced effect of cracking rate enhancement is achieved at elevated temperatures, with the maximum reaction rate being realized within a shorter time interval from</w:t>
      </w:r>
      <w:r w:rsidR="00682BDD" w:rsidRPr="004D70C0">
        <w:rPr>
          <w:rFonts w:eastAsia="Times New Roman"/>
          <w:sz w:val="24"/>
          <w:szCs w:val="24"/>
        </w:rPr>
        <w:t xml:space="preserve"> the beginning of the process. </w:t>
      </w:r>
    </w:p>
    <w:p w14:paraId="3378F05E" w14:textId="67BCACCF" w:rsidR="008A55B6" w:rsidRPr="004D70C0" w:rsidRDefault="00864C74" w:rsidP="00864C74">
      <w:pPr>
        <w:spacing w:line="276" w:lineRule="auto"/>
        <w:ind w:firstLine="567"/>
        <w:jc w:val="both"/>
        <w:rPr>
          <w:rFonts w:eastAsia="Times New Roman"/>
          <w:sz w:val="24"/>
          <w:szCs w:val="24"/>
        </w:rPr>
      </w:pPr>
      <w:r w:rsidRPr="004D70C0">
        <w:rPr>
          <w:rFonts w:eastAsia="Times New Roman"/>
          <w:sz w:val="24"/>
          <w:szCs w:val="24"/>
        </w:rPr>
        <w:t xml:space="preserve">To determine the optimal amount of activator—specifically, oxygen from air—a second series of experiments was conducted. In this series, the air feed rate into the reactor </w:t>
      </w:r>
      <w:r w:rsidR="008D01FC" w:rsidRPr="004D70C0">
        <w:rPr>
          <w:rFonts w:eastAsia="Times New Roman"/>
          <w:sz w:val="24"/>
          <w:szCs w:val="24"/>
        </w:rPr>
        <w:t>was varied from 0</w:t>
      </w:r>
      <w:r w:rsidR="000E3AAC">
        <w:rPr>
          <w:rFonts w:eastAsia="Times New Roman"/>
          <w:sz w:val="24"/>
          <w:szCs w:val="24"/>
          <w:lang w:val="uk-UA"/>
        </w:rPr>
        <w:t>,</w:t>
      </w:r>
      <w:r w:rsidR="008D01FC" w:rsidRPr="004D70C0">
        <w:rPr>
          <w:rFonts w:eastAsia="Times New Roman"/>
          <w:sz w:val="24"/>
          <w:szCs w:val="24"/>
        </w:rPr>
        <w:t>5 to 1</w:t>
      </w:r>
      <w:r w:rsidR="000E3AAC">
        <w:rPr>
          <w:rFonts w:eastAsia="Times New Roman"/>
          <w:sz w:val="24"/>
          <w:szCs w:val="24"/>
          <w:lang w:val="uk-UA"/>
        </w:rPr>
        <w:t>,</w:t>
      </w:r>
      <w:r w:rsidR="008D01FC" w:rsidRPr="004D70C0">
        <w:rPr>
          <w:rFonts w:eastAsia="Times New Roman"/>
          <w:sz w:val="24"/>
          <w:szCs w:val="24"/>
        </w:rPr>
        <w:t>0 L/min</w:t>
      </w:r>
      <w:r w:rsidRPr="004D70C0">
        <w:rPr>
          <w:rFonts w:eastAsia="Times New Roman"/>
          <w:sz w:val="24"/>
          <w:szCs w:val="24"/>
        </w:rPr>
        <w:t>, corresponding to an equivalent volumetric flow rate of 2</w:t>
      </w:r>
      <w:r w:rsidR="000E3AAC">
        <w:rPr>
          <w:rFonts w:eastAsia="Times New Roman"/>
          <w:sz w:val="24"/>
          <w:szCs w:val="24"/>
          <w:lang w:val="uk-UA"/>
        </w:rPr>
        <w:t>,</w:t>
      </w:r>
      <w:r w:rsidRPr="004D70C0">
        <w:rPr>
          <w:rFonts w:eastAsia="Times New Roman"/>
          <w:sz w:val="24"/>
          <w:szCs w:val="24"/>
        </w:rPr>
        <w:t>0–4</w:t>
      </w:r>
      <w:r w:rsidR="000E3AAC">
        <w:rPr>
          <w:rFonts w:eastAsia="Times New Roman"/>
          <w:sz w:val="24"/>
          <w:szCs w:val="24"/>
          <w:lang w:val="uk-UA"/>
        </w:rPr>
        <w:t>,</w:t>
      </w:r>
      <w:r w:rsidRPr="004D70C0">
        <w:rPr>
          <w:rFonts w:eastAsia="Times New Roman"/>
          <w:sz w:val="24"/>
          <w:szCs w:val="24"/>
        </w:rPr>
        <w:t>0 L/(kg•min), at a constant temperature of 440 °C. The results are presented in Table 4.</w:t>
      </w:r>
    </w:p>
    <w:p w14:paraId="41AA23BC" w14:textId="77777777" w:rsidR="00776D49" w:rsidRPr="004D70C0" w:rsidRDefault="00776D49" w:rsidP="00776D49">
      <w:pPr>
        <w:spacing w:before="120" w:line="276" w:lineRule="auto"/>
        <w:jc w:val="right"/>
        <w:rPr>
          <w:rFonts w:eastAsia="Times New Roman"/>
          <w:sz w:val="24"/>
          <w:szCs w:val="24"/>
        </w:rPr>
      </w:pPr>
      <w:r w:rsidRPr="004D70C0">
        <w:rPr>
          <w:rFonts w:eastAsia="Times New Roman"/>
          <w:i/>
          <w:sz w:val="24"/>
          <w:szCs w:val="24"/>
        </w:rPr>
        <w:t xml:space="preserve">Table </w:t>
      </w:r>
      <w:r w:rsidR="00012964" w:rsidRPr="004D70C0">
        <w:rPr>
          <w:rFonts w:eastAsia="Times New Roman"/>
          <w:i/>
          <w:sz w:val="24"/>
          <w:szCs w:val="24"/>
        </w:rPr>
        <w:t>4</w:t>
      </w:r>
    </w:p>
    <w:p w14:paraId="3729B81E" w14:textId="77777777" w:rsidR="00E306B0" w:rsidRPr="004D70C0" w:rsidRDefault="00F00130" w:rsidP="0084416C">
      <w:pPr>
        <w:spacing w:line="276" w:lineRule="auto"/>
        <w:ind w:firstLine="567"/>
        <w:jc w:val="center"/>
        <w:rPr>
          <w:rFonts w:eastAsia="Times New Roman"/>
          <w:sz w:val="24"/>
          <w:szCs w:val="24"/>
        </w:rPr>
      </w:pPr>
      <w:r w:rsidRPr="004D70C0">
        <w:rPr>
          <w:rFonts w:eastAsia="Times New Roman"/>
          <w:sz w:val="24"/>
          <w:szCs w:val="24"/>
        </w:rPr>
        <w:t>Results of the study on the thermal cracking process of vacuum residue with and without air injection at a temperature of  440°С.</w:t>
      </w:r>
    </w:p>
    <w:tbl>
      <w:tblPr>
        <w:tblStyle w:val="a3"/>
        <w:tblW w:w="0" w:type="auto"/>
        <w:jc w:val="center"/>
        <w:tblLook w:val="04A0" w:firstRow="1" w:lastRow="0" w:firstColumn="1" w:lastColumn="0" w:noHBand="0" w:noVBand="1"/>
      </w:tblPr>
      <w:tblGrid>
        <w:gridCol w:w="714"/>
        <w:gridCol w:w="1001"/>
        <w:gridCol w:w="1223"/>
        <w:gridCol w:w="1002"/>
        <w:gridCol w:w="1223"/>
        <w:gridCol w:w="1000"/>
        <w:gridCol w:w="1223"/>
        <w:gridCol w:w="994"/>
        <w:gridCol w:w="1223"/>
      </w:tblGrid>
      <w:tr w:rsidR="009C4DAE" w:rsidRPr="003668A8" w14:paraId="36486F8D" w14:textId="77777777" w:rsidTr="00864C74">
        <w:trPr>
          <w:trHeight w:val="316"/>
          <w:jc w:val="center"/>
        </w:trPr>
        <w:tc>
          <w:tcPr>
            <w:tcW w:w="714" w:type="dxa"/>
            <w:vMerge w:val="restart"/>
          </w:tcPr>
          <w:p w14:paraId="5689220D" w14:textId="77777777" w:rsidR="009C4DAE" w:rsidRPr="003668A8" w:rsidRDefault="009C4DAE" w:rsidP="008A55B6">
            <w:pPr>
              <w:spacing w:line="276" w:lineRule="auto"/>
              <w:jc w:val="both"/>
              <w:rPr>
                <w:rFonts w:eastAsia="Times New Roman"/>
                <w:sz w:val="24"/>
                <w:szCs w:val="24"/>
              </w:rPr>
            </w:pPr>
            <w:r w:rsidRPr="003668A8">
              <w:rPr>
                <w:rFonts w:eastAsia="Courier New"/>
                <w:color w:val="000000"/>
                <w:sz w:val="24"/>
                <w:szCs w:val="24"/>
                <w:lang w:eastAsia="uk-UA"/>
              </w:rPr>
              <w:t>τ</w:t>
            </w:r>
            <w:r w:rsidRPr="003668A8">
              <w:rPr>
                <w:rFonts w:eastAsia="Courier New"/>
                <w:color w:val="000000"/>
                <w:sz w:val="24"/>
                <w:szCs w:val="24"/>
                <w:vertAlign w:val="subscript"/>
                <w:lang w:eastAsia="uk-UA"/>
              </w:rPr>
              <w:t>р</w:t>
            </w:r>
            <w:r w:rsidRPr="003668A8">
              <w:rPr>
                <w:rFonts w:eastAsia="Courier New"/>
                <w:color w:val="000000"/>
                <w:sz w:val="24"/>
                <w:szCs w:val="24"/>
                <w:lang w:eastAsia="uk-UA"/>
              </w:rPr>
              <w:t>, хв.</w:t>
            </w:r>
          </w:p>
        </w:tc>
        <w:tc>
          <w:tcPr>
            <w:tcW w:w="2224" w:type="dxa"/>
            <w:gridSpan w:val="2"/>
            <w:vMerge w:val="restart"/>
          </w:tcPr>
          <w:p w14:paraId="65EC2DAE" w14:textId="77777777" w:rsidR="009C4DAE" w:rsidRPr="003668A8" w:rsidRDefault="00864C74" w:rsidP="009C4DAE">
            <w:pPr>
              <w:spacing w:line="276" w:lineRule="auto"/>
              <w:jc w:val="center"/>
              <w:rPr>
                <w:rFonts w:eastAsia="Times New Roman"/>
                <w:sz w:val="24"/>
                <w:szCs w:val="24"/>
              </w:rPr>
            </w:pPr>
            <w:r w:rsidRPr="003668A8">
              <w:rPr>
                <w:rFonts w:eastAsia="Courier New"/>
                <w:color w:val="000000"/>
                <w:sz w:val="24"/>
                <w:szCs w:val="24"/>
                <w:lang w:eastAsia="uk-UA"/>
              </w:rPr>
              <w:t>Without air</w:t>
            </w:r>
          </w:p>
        </w:tc>
        <w:tc>
          <w:tcPr>
            <w:tcW w:w="6665" w:type="dxa"/>
            <w:gridSpan w:val="6"/>
          </w:tcPr>
          <w:p w14:paraId="30A147B3" w14:textId="77777777" w:rsidR="009C4DAE" w:rsidRPr="003668A8" w:rsidRDefault="00864C74" w:rsidP="009C4DAE">
            <w:pPr>
              <w:spacing w:line="276" w:lineRule="auto"/>
              <w:jc w:val="center"/>
              <w:rPr>
                <w:rFonts w:eastAsia="Times New Roman"/>
                <w:sz w:val="24"/>
                <w:szCs w:val="24"/>
              </w:rPr>
            </w:pPr>
            <w:r w:rsidRPr="003668A8">
              <w:rPr>
                <w:rFonts w:eastAsia="Courier New"/>
                <w:color w:val="000000"/>
                <w:sz w:val="24"/>
                <w:szCs w:val="24"/>
                <w:lang w:eastAsia="uk-UA"/>
              </w:rPr>
              <w:t>With air</w:t>
            </w:r>
          </w:p>
        </w:tc>
      </w:tr>
      <w:tr w:rsidR="009C4DAE" w:rsidRPr="003668A8" w14:paraId="2AA1CBDB" w14:textId="77777777" w:rsidTr="00864C74">
        <w:trPr>
          <w:trHeight w:val="316"/>
          <w:jc w:val="center"/>
        </w:trPr>
        <w:tc>
          <w:tcPr>
            <w:tcW w:w="714" w:type="dxa"/>
            <w:vMerge/>
          </w:tcPr>
          <w:p w14:paraId="13EC3FAE" w14:textId="77777777" w:rsidR="009C4DAE" w:rsidRPr="003668A8" w:rsidRDefault="009C4DAE" w:rsidP="008A55B6">
            <w:pPr>
              <w:spacing w:line="276" w:lineRule="auto"/>
              <w:jc w:val="both"/>
              <w:rPr>
                <w:rFonts w:eastAsia="Times New Roman"/>
                <w:sz w:val="24"/>
                <w:szCs w:val="24"/>
              </w:rPr>
            </w:pPr>
          </w:p>
        </w:tc>
        <w:tc>
          <w:tcPr>
            <w:tcW w:w="2224" w:type="dxa"/>
            <w:gridSpan w:val="2"/>
            <w:vMerge/>
          </w:tcPr>
          <w:p w14:paraId="6953A650" w14:textId="77777777" w:rsidR="009C4DAE" w:rsidRPr="003668A8" w:rsidRDefault="009C4DAE" w:rsidP="008A55B6">
            <w:pPr>
              <w:spacing w:line="276" w:lineRule="auto"/>
              <w:jc w:val="both"/>
              <w:rPr>
                <w:rFonts w:eastAsia="Times New Roman"/>
                <w:sz w:val="24"/>
                <w:szCs w:val="24"/>
              </w:rPr>
            </w:pPr>
          </w:p>
        </w:tc>
        <w:tc>
          <w:tcPr>
            <w:tcW w:w="2225" w:type="dxa"/>
            <w:gridSpan w:val="2"/>
          </w:tcPr>
          <w:p w14:paraId="49203C6E" w14:textId="77777777" w:rsidR="009C4DAE" w:rsidRPr="003668A8" w:rsidRDefault="00682BDD" w:rsidP="005957AC">
            <w:pPr>
              <w:spacing w:line="276" w:lineRule="auto"/>
              <w:jc w:val="center"/>
              <w:rPr>
                <w:rFonts w:eastAsia="Times New Roman"/>
                <w:sz w:val="24"/>
                <w:szCs w:val="24"/>
              </w:rPr>
            </w:pPr>
            <w:r w:rsidRPr="003668A8">
              <w:rPr>
                <w:rFonts w:eastAsia="Times New Roman"/>
                <w:sz w:val="24"/>
                <w:szCs w:val="24"/>
              </w:rPr>
              <w:t>2</w:t>
            </w:r>
            <w:r w:rsidR="005957AC" w:rsidRPr="003668A8">
              <w:rPr>
                <w:rFonts w:eastAsia="Times New Roman"/>
                <w:sz w:val="24"/>
                <w:szCs w:val="24"/>
              </w:rPr>
              <w:t>,</w:t>
            </w:r>
            <w:r w:rsidRPr="003668A8">
              <w:rPr>
                <w:rFonts w:eastAsia="Times New Roman"/>
                <w:sz w:val="24"/>
                <w:szCs w:val="24"/>
              </w:rPr>
              <w:t>0 l /(kg*min)</w:t>
            </w:r>
          </w:p>
        </w:tc>
        <w:tc>
          <w:tcPr>
            <w:tcW w:w="2223" w:type="dxa"/>
            <w:gridSpan w:val="2"/>
          </w:tcPr>
          <w:p w14:paraId="74BB1AFB" w14:textId="77777777" w:rsidR="009C4DAE" w:rsidRPr="003668A8" w:rsidRDefault="005957AC" w:rsidP="009C4DAE">
            <w:pPr>
              <w:spacing w:line="276" w:lineRule="auto"/>
              <w:jc w:val="center"/>
              <w:rPr>
                <w:rFonts w:eastAsia="Times New Roman"/>
                <w:sz w:val="24"/>
                <w:szCs w:val="24"/>
              </w:rPr>
            </w:pPr>
            <w:r w:rsidRPr="003668A8">
              <w:rPr>
                <w:rFonts w:eastAsia="Times New Roman"/>
                <w:sz w:val="24"/>
                <w:szCs w:val="24"/>
              </w:rPr>
              <w:t>3,0 l /(kg*min)</w:t>
            </w:r>
          </w:p>
        </w:tc>
        <w:tc>
          <w:tcPr>
            <w:tcW w:w="2217" w:type="dxa"/>
            <w:gridSpan w:val="2"/>
          </w:tcPr>
          <w:p w14:paraId="4906F2EA" w14:textId="77777777" w:rsidR="009C4DAE" w:rsidRPr="003668A8" w:rsidRDefault="005957AC" w:rsidP="009C4DAE">
            <w:pPr>
              <w:spacing w:line="276" w:lineRule="auto"/>
              <w:jc w:val="center"/>
              <w:rPr>
                <w:rFonts w:eastAsia="Times New Roman"/>
                <w:sz w:val="24"/>
                <w:szCs w:val="24"/>
              </w:rPr>
            </w:pPr>
            <w:r w:rsidRPr="003668A8">
              <w:rPr>
                <w:rFonts w:eastAsia="Times New Roman"/>
                <w:sz w:val="24"/>
                <w:szCs w:val="24"/>
              </w:rPr>
              <w:t>4,0 l /(kg*min)</w:t>
            </w:r>
          </w:p>
        </w:tc>
      </w:tr>
      <w:tr w:rsidR="009C4DAE" w:rsidRPr="003668A8" w14:paraId="5444D689" w14:textId="77777777" w:rsidTr="00864C74">
        <w:trPr>
          <w:trHeight w:val="328"/>
          <w:jc w:val="center"/>
        </w:trPr>
        <w:tc>
          <w:tcPr>
            <w:tcW w:w="714" w:type="dxa"/>
            <w:vMerge/>
          </w:tcPr>
          <w:p w14:paraId="1C166A07" w14:textId="77777777" w:rsidR="009C4DAE" w:rsidRPr="003668A8" w:rsidRDefault="009C4DAE" w:rsidP="008A55B6">
            <w:pPr>
              <w:spacing w:line="276" w:lineRule="auto"/>
              <w:jc w:val="both"/>
              <w:rPr>
                <w:rFonts w:eastAsia="Times New Roman"/>
                <w:sz w:val="24"/>
                <w:szCs w:val="24"/>
              </w:rPr>
            </w:pPr>
          </w:p>
        </w:tc>
        <w:tc>
          <w:tcPr>
            <w:tcW w:w="1001" w:type="dxa"/>
          </w:tcPr>
          <w:p w14:paraId="22EE3D60" w14:textId="77777777" w:rsidR="009C4DAE" w:rsidRPr="003668A8" w:rsidRDefault="0051357C" w:rsidP="005903D6">
            <w:pPr>
              <w:widowControl w:val="0"/>
              <w:jc w:val="center"/>
              <w:rPr>
                <w:rFonts w:eastAsia="Courier New"/>
                <w:color w:val="000000"/>
                <w:sz w:val="24"/>
                <w:szCs w:val="24"/>
                <w:lang w:eastAsia="uk-UA"/>
              </w:rPr>
            </w:pPr>
            <w:r w:rsidRPr="003668A8">
              <w:rPr>
                <w:rFonts w:eastAsia="Times New Roman"/>
                <w:sz w:val="24"/>
                <w:szCs w:val="24"/>
              </w:rPr>
              <w:t>Vlf, vol.%</w:t>
            </w:r>
          </w:p>
        </w:tc>
        <w:tc>
          <w:tcPr>
            <w:tcW w:w="1223" w:type="dxa"/>
          </w:tcPr>
          <w:p w14:paraId="28B55382" w14:textId="77777777" w:rsidR="009C4DAE" w:rsidRPr="003668A8" w:rsidRDefault="0051357C" w:rsidP="005903D6">
            <w:pPr>
              <w:widowControl w:val="0"/>
              <w:jc w:val="center"/>
              <w:rPr>
                <w:rFonts w:eastAsia="Courier New"/>
                <w:color w:val="000000"/>
                <w:sz w:val="24"/>
                <w:szCs w:val="24"/>
                <w:lang w:eastAsia="uk-UA"/>
              </w:rPr>
            </w:pPr>
            <w:r w:rsidRPr="003668A8">
              <w:rPr>
                <w:rFonts w:eastAsia="Times New Roman"/>
                <w:sz w:val="24"/>
                <w:szCs w:val="24"/>
              </w:rPr>
              <w:t>Wlf, vol.%/min</w:t>
            </w:r>
          </w:p>
        </w:tc>
        <w:tc>
          <w:tcPr>
            <w:tcW w:w="1002" w:type="dxa"/>
          </w:tcPr>
          <w:p w14:paraId="4F516E94" w14:textId="77777777" w:rsidR="009C4DAE" w:rsidRPr="003668A8" w:rsidRDefault="0051357C" w:rsidP="005903D6">
            <w:pPr>
              <w:widowControl w:val="0"/>
              <w:jc w:val="center"/>
              <w:rPr>
                <w:rFonts w:eastAsia="Courier New"/>
                <w:color w:val="000000"/>
                <w:sz w:val="24"/>
                <w:szCs w:val="24"/>
                <w:lang w:eastAsia="uk-UA"/>
              </w:rPr>
            </w:pPr>
            <w:r w:rsidRPr="003668A8">
              <w:rPr>
                <w:rFonts w:eastAsia="Times New Roman"/>
                <w:sz w:val="24"/>
                <w:szCs w:val="24"/>
              </w:rPr>
              <w:t>Vlf, vol.%</w:t>
            </w:r>
          </w:p>
        </w:tc>
        <w:tc>
          <w:tcPr>
            <w:tcW w:w="1223" w:type="dxa"/>
          </w:tcPr>
          <w:p w14:paraId="020C0121" w14:textId="77777777" w:rsidR="009C4DAE" w:rsidRPr="003668A8" w:rsidRDefault="0051357C" w:rsidP="005903D6">
            <w:pPr>
              <w:widowControl w:val="0"/>
              <w:jc w:val="center"/>
              <w:rPr>
                <w:rFonts w:eastAsia="Courier New"/>
                <w:color w:val="000000"/>
                <w:sz w:val="24"/>
                <w:szCs w:val="24"/>
                <w:lang w:eastAsia="uk-UA"/>
              </w:rPr>
            </w:pPr>
            <w:r w:rsidRPr="003668A8">
              <w:rPr>
                <w:rFonts w:eastAsia="Times New Roman"/>
                <w:sz w:val="24"/>
                <w:szCs w:val="24"/>
              </w:rPr>
              <w:t>Wlf, vol.%/min</w:t>
            </w:r>
          </w:p>
        </w:tc>
        <w:tc>
          <w:tcPr>
            <w:tcW w:w="1000" w:type="dxa"/>
          </w:tcPr>
          <w:p w14:paraId="21940EE8" w14:textId="77777777" w:rsidR="009C4DAE" w:rsidRPr="003668A8" w:rsidRDefault="0051357C" w:rsidP="005903D6">
            <w:pPr>
              <w:widowControl w:val="0"/>
              <w:jc w:val="center"/>
              <w:rPr>
                <w:rFonts w:eastAsia="Courier New"/>
                <w:color w:val="000000"/>
                <w:sz w:val="24"/>
                <w:szCs w:val="24"/>
                <w:lang w:eastAsia="uk-UA"/>
              </w:rPr>
            </w:pPr>
            <w:r w:rsidRPr="003668A8">
              <w:rPr>
                <w:rFonts w:eastAsia="Times New Roman"/>
                <w:sz w:val="24"/>
                <w:szCs w:val="24"/>
              </w:rPr>
              <w:t>Vlf, vol.%</w:t>
            </w:r>
          </w:p>
        </w:tc>
        <w:tc>
          <w:tcPr>
            <w:tcW w:w="1223" w:type="dxa"/>
          </w:tcPr>
          <w:p w14:paraId="480C8B70" w14:textId="77777777" w:rsidR="009C4DAE" w:rsidRPr="003668A8" w:rsidRDefault="0051357C" w:rsidP="005903D6">
            <w:pPr>
              <w:widowControl w:val="0"/>
              <w:jc w:val="center"/>
              <w:rPr>
                <w:rFonts w:eastAsia="Courier New"/>
                <w:color w:val="000000"/>
                <w:sz w:val="24"/>
                <w:szCs w:val="24"/>
                <w:lang w:eastAsia="uk-UA"/>
              </w:rPr>
            </w:pPr>
            <w:r w:rsidRPr="003668A8">
              <w:rPr>
                <w:rFonts w:eastAsia="Times New Roman"/>
                <w:sz w:val="24"/>
                <w:szCs w:val="24"/>
              </w:rPr>
              <w:t>Wlf, vol.%/min</w:t>
            </w:r>
          </w:p>
        </w:tc>
        <w:tc>
          <w:tcPr>
            <w:tcW w:w="994" w:type="dxa"/>
          </w:tcPr>
          <w:p w14:paraId="244E182A" w14:textId="77777777" w:rsidR="009C4DAE" w:rsidRPr="003668A8" w:rsidRDefault="0051357C" w:rsidP="005903D6">
            <w:pPr>
              <w:widowControl w:val="0"/>
              <w:jc w:val="center"/>
              <w:rPr>
                <w:rFonts w:eastAsia="Courier New"/>
                <w:color w:val="000000"/>
                <w:sz w:val="24"/>
                <w:szCs w:val="24"/>
                <w:lang w:eastAsia="uk-UA"/>
              </w:rPr>
            </w:pPr>
            <w:r w:rsidRPr="003668A8">
              <w:rPr>
                <w:rFonts w:eastAsia="Times New Roman"/>
                <w:sz w:val="24"/>
                <w:szCs w:val="24"/>
              </w:rPr>
              <w:t>Vlf, vol.%</w:t>
            </w:r>
          </w:p>
        </w:tc>
        <w:tc>
          <w:tcPr>
            <w:tcW w:w="1223" w:type="dxa"/>
          </w:tcPr>
          <w:p w14:paraId="6301B9E1" w14:textId="77777777" w:rsidR="009C4DAE" w:rsidRPr="003668A8" w:rsidRDefault="0051357C" w:rsidP="005903D6">
            <w:pPr>
              <w:widowControl w:val="0"/>
              <w:jc w:val="center"/>
              <w:rPr>
                <w:rFonts w:eastAsia="Courier New"/>
                <w:color w:val="000000"/>
                <w:sz w:val="24"/>
                <w:szCs w:val="24"/>
                <w:lang w:eastAsia="uk-UA"/>
              </w:rPr>
            </w:pPr>
            <w:r w:rsidRPr="003668A8">
              <w:rPr>
                <w:rFonts w:eastAsia="Times New Roman"/>
                <w:sz w:val="24"/>
                <w:szCs w:val="24"/>
              </w:rPr>
              <w:t>Wlf, vol.%/min</w:t>
            </w:r>
          </w:p>
        </w:tc>
      </w:tr>
      <w:tr w:rsidR="003668A8" w:rsidRPr="003668A8" w14:paraId="1D156170" w14:textId="77777777" w:rsidTr="00864C74">
        <w:trPr>
          <w:trHeight w:val="316"/>
          <w:jc w:val="center"/>
        </w:trPr>
        <w:tc>
          <w:tcPr>
            <w:tcW w:w="714" w:type="dxa"/>
          </w:tcPr>
          <w:p w14:paraId="6FE731E3" w14:textId="77777777" w:rsidR="003668A8" w:rsidRPr="003668A8" w:rsidRDefault="003668A8" w:rsidP="005903D6">
            <w:pPr>
              <w:widowControl w:val="0"/>
              <w:jc w:val="center"/>
              <w:rPr>
                <w:rFonts w:eastAsia="Courier New"/>
                <w:color w:val="000000"/>
                <w:sz w:val="24"/>
                <w:szCs w:val="24"/>
                <w:lang w:eastAsia="uk-UA"/>
              </w:rPr>
            </w:pPr>
            <w:r w:rsidRPr="003668A8">
              <w:rPr>
                <w:rFonts w:eastAsia="Courier New"/>
                <w:color w:val="000000"/>
                <w:sz w:val="24"/>
                <w:szCs w:val="24"/>
                <w:lang w:eastAsia="uk-UA"/>
              </w:rPr>
              <w:t>2</w:t>
            </w:r>
          </w:p>
        </w:tc>
        <w:tc>
          <w:tcPr>
            <w:tcW w:w="1001" w:type="dxa"/>
          </w:tcPr>
          <w:p w14:paraId="1371D5CB" w14:textId="308EBF32" w:rsidR="003668A8" w:rsidRPr="003668A8" w:rsidRDefault="003668A8" w:rsidP="005903D6">
            <w:pPr>
              <w:widowControl w:val="0"/>
              <w:jc w:val="center"/>
              <w:rPr>
                <w:rFonts w:eastAsia="Courier New"/>
                <w:color w:val="000000"/>
                <w:sz w:val="24"/>
                <w:szCs w:val="24"/>
                <w:lang w:eastAsia="uk-UA"/>
              </w:rPr>
            </w:pPr>
            <w:r w:rsidRPr="003668A8">
              <w:rPr>
                <w:sz w:val="24"/>
                <w:szCs w:val="24"/>
              </w:rPr>
              <w:t>2,94</w:t>
            </w:r>
          </w:p>
        </w:tc>
        <w:tc>
          <w:tcPr>
            <w:tcW w:w="1223" w:type="dxa"/>
          </w:tcPr>
          <w:p w14:paraId="112377D5" w14:textId="79D18FF5" w:rsidR="003668A8" w:rsidRPr="003668A8" w:rsidRDefault="003668A8" w:rsidP="005903D6">
            <w:pPr>
              <w:widowControl w:val="0"/>
              <w:jc w:val="center"/>
              <w:rPr>
                <w:rFonts w:eastAsia="Courier New"/>
                <w:color w:val="000000"/>
                <w:sz w:val="24"/>
                <w:szCs w:val="24"/>
                <w:lang w:eastAsia="uk-UA"/>
              </w:rPr>
            </w:pPr>
            <w:r w:rsidRPr="003668A8">
              <w:rPr>
                <w:sz w:val="24"/>
                <w:szCs w:val="24"/>
              </w:rPr>
              <w:t>1,47</w:t>
            </w:r>
          </w:p>
        </w:tc>
        <w:tc>
          <w:tcPr>
            <w:tcW w:w="1002" w:type="dxa"/>
          </w:tcPr>
          <w:p w14:paraId="18B8EADE" w14:textId="66FAEC93" w:rsidR="003668A8" w:rsidRPr="003668A8" w:rsidRDefault="003668A8" w:rsidP="005903D6">
            <w:pPr>
              <w:widowControl w:val="0"/>
              <w:jc w:val="center"/>
              <w:rPr>
                <w:rFonts w:eastAsia="Courier New"/>
                <w:color w:val="000000"/>
                <w:sz w:val="24"/>
                <w:szCs w:val="24"/>
                <w:lang w:eastAsia="uk-UA"/>
              </w:rPr>
            </w:pPr>
            <w:r w:rsidRPr="003668A8">
              <w:rPr>
                <w:sz w:val="24"/>
                <w:szCs w:val="24"/>
              </w:rPr>
              <w:t>3,36</w:t>
            </w:r>
          </w:p>
        </w:tc>
        <w:tc>
          <w:tcPr>
            <w:tcW w:w="1223" w:type="dxa"/>
          </w:tcPr>
          <w:p w14:paraId="0916FAE1" w14:textId="53A66259" w:rsidR="003668A8" w:rsidRPr="003668A8" w:rsidRDefault="003668A8" w:rsidP="005903D6">
            <w:pPr>
              <w:widowControl w:val="0"/>
              <w:jc w:val="center"/>
              <w:rPr>
                <w:rFonts w:eastAsia="Courier New"/>
                <w:color w:val="000000"/>
                <w:sz w:val="24"/>
                <w:szCs w:val="24"/>
                <w:lang w:eastAsia="uk-UA"/>
              </w:rPr>
            </w:pPr>
            <w:r w:rsidRPr="003668A8">
              <w:rPr>
                <w:sz w:val="24"/>
                <w:szCs w:val="24"/>
              </w:rPr>
              <w:t>1,68</w:t>
            </w:r>
          </w:p>
        </w:tc>
        <w:tc>
          <w:tcPr>
            <w:tcW w:w="1000" w:type="dxa"/>
          </w:tcPr>
          <w:p w14:paraId="51A32E01" w14:textId="7C4BA245" w:rsidR="003668A8" w:rsidRPr="003668A8" w:rsidRDefault="003668A8" w:rsidP="005903D6">
            <w:pPr>
              <w:widowControl w:val="0"/>
              <w:jc w:val="center"/>
              <w:rPr>
                <w:rFonts w:eastAsia="Courier New"/>
                <w:color w:val="000000"/>
                <w:sz w:val="24"/>
                <w:szCs w:val="24"/>
                <w:lang w:eastAsia="uk-UA"/>
              </w:rPr>
            </w:pPr>
            <w:r w:rsidRPr="003668A8">
              <w:rPr>
                <w:sz w:val="24"/>
                <w:szCs w:val="24"/>
              </w:rPr>
              <w:t>4,20</w:t>
            </w:r>
          </w:p>
        </w:tc>
        <w:tc>
          <w:tcPr>
            <w:tcW w:w="1223" w:type="dxa"/>
          </w:tcPr>
          <w:p w14:paraId="7C28B2E7" w14:textId="333ECF6C" w:rsidR="003668A8" w:rsidRPr="003668A8" w:rsidRDefault="003668A8" w:rsidP="005903D6">
            <w:pPr>
              <w:widowControl w:val="0"/>
              <w:jc w:val="center"/>
              <w:rPr>
                <w:rFonts w:eastAsia="Courier New"/>
                <w:color w:val="000000"/>
                <w:sz w:val="24"/>
                <w:szCs w:val="24"/>
                <w:lang w:eastAsia="uk-UA"/>
              </w:rPr>
            </w:pPr>
            <w:r w:rsidRPr="003668A8">
              <w:rPr>
                <w:sz w:val="24"/>
                <w:szCs w:val="24"/>
              </w:rPr>
              <w:t>2,10</w:t>
            </w:r>
          </w:p>
        </w:tc>
        <w:tc>
          <w:tcPr>
            <w:tcW w:w="994" w:type="dxa"/>
          </w:tcPr>
          <w:p w14:paraId="40644041" w14:textId="4CDF5B90" w:rsidR="003668A8" w:rsidRPr="003668A8" w:rsidRDefault="003668A8" w:rsidP="005903D6">
            <w:pPr>
              <w:widowControl w:val="0"/>
              <w:jc w:val="center"/>
              <w:rPr>
                <w:rFonts w:eastAsia="Courier New"/>
                <w:color w:val="000000"/>
                <w:sz w:val="24"/>
                <w:szCs w:val="24"/>
                <w:lang w:eastAsia="uk-UA"/>
              </w:rPr>
            </w:pPr>
            <w:r w:rsidRPr="003668A8">
              <w:rPr>
                <w:sz w:val="24"/>
                <w:szCs w:val="24"/>
              </w:rPr>
              <w:t>2,10</w:t>
            </w:r>
          </w:p>
        </w:tc>
        <w:tc>
          <w:tcPr>
            <w:tcW w:w="1223" w:type="dxa"/>
          </w:tcPr>
          <w:p w14:paraId="6101CCA9" w14:textId="37CCA5FB" w:rsidR="003668A8" w:rsidRPr="003668A8" w:rsidRDefault="003668A8" w:rsidP="005903D6">
            <w:pPr>
              <w:widowControl w:val="0"/>
              <w:jc w:val="center"/>
              <w:rPr>
                <w:rFonts w:eastAsia="Courier New"/>
                <w:color w:val="000000"/>
                <w:sz w:val="24"/>
                <w:szCs w:val="24"/>
                <w:lang w:eastAsia="uk-UA"/>
              </w:rPr>
            </w:pPr>
            <w:r w:rsidRPr="003668A8">
              <w:rPr>
                <w:sz w:val="24"/>
                <w:szCs w:val="24"/>
              </w:rPr>
              <w:t>1,05</w:t>
            </w:r>
          </w:p>
        </w:tc>
      </w:tr>
      <w:tr w:rsidR="003668A8" w:rsidRPr="003668A8" w14:paraId="4291FF52" w14:textId="77777777" w:rsidTr="00864C74">
        <w:trPr>
          <w:trHeight w:val="328"/>
          <w:jc w:val="center"/>
        </w:trPr>
        <w:tc>
          <w:tcPr>
            <w:tcW w:w="714" w:type="dxa"/>
          </w:tcPr>
          <w:p w14:paraId="5847CAB2" w14:textId="77777777" w:rsidR="003668A8" w:rsidRPr="003668A8" w:rsidRDefault="003668A8" w:rsidP="005903D6">
            <w:pPr>
              <w:widowControl w:val="0"/>
              <w:jc w:val="center"/>
              <w:rPr>
                <w:rFonts w:eastAsia="Courier New"/>
                <w:color w:val="000000"/>
                <w:sz w:val="24"/>
                <w:szCs w:val="24"/>
                <w:lang w:eastAsia="uk-UA"/>
              </w:rPr>
            </w:pPr>
            <w:r w:rsidRPr="003668A8">
              <w:rPr>
                <w:rFonts w:eastAsia="Courier New"/>
                <w:color w:val="000000"/>
                <w:sz w:val="24"/>
                <w:szCs w:val="24"/>
                <w:lang w:eastAsia="uk-UA"/>
              </w:rPr>
              <w:t>4</w:t>
            </w:r>
          </w:p>
        </w:tc>
        <w:tc>
          <w:tcPr>
            <w:tcW w:w="1001" w:type="dxa"/>
          </w:tcPr>
          <w:p w14:paraId="5537F3AB" w14:textId="79E4C759" w:rsidR="003668A8" w:rsidRPr="003668A8" w:rsidRDefault="003668A8" w:rsidP="005903D6">
            <w:pPr>
              <w:widowControl w:val="0"/>
              <w:jc w:val="center"/>
              <w:rPr>
                <w:rFonts w:eastAsia="Courier New"/>
                <w:color w:val="000000"/>
                <w:sz w:val="24"/>
                <w:szCs w:val="24"/>
                <w:lang w:eastAsia="uk-UA"/>
              </w:rPr>
            </w:pPr>
            <w:r w:rsidRPr="003668A8">
              <w:rPr>
                <w:sz w:val="24"/>
                <w:szCs w:val="24"/>
              </w:rPr>
              <w:t>6,30</w:t>
            </w:r>
          </w:p>
        </w:tc>
        <w:tc>
          <w:tcPr>
            <w:tcW w:w="1223" w:type="dxa"/>
          </w:tcPr>
          <w:p w14:paraId="5E8BBB44" w14:textId="7243C807" w:rsidR="003668A8" w:rsidRPr="003668A8" w:rsidRDefault="003668A8" w:rsidP="005903D6">
            <w:pPr>
              <w:widowControl w:val="0"/>
              <w:jc w:val="center"/>
              <w:rPr>
                <w:rFonts w:eastAsia="Courier New"/>
                <w:color w:val="000000"/>
                <w:sz w:val="24"/>
                <w:szCs w:val="24"/>
                <w:lang w:eastAsia="uk-UA"/>
              </w:rPr>
            </w:pPr>
            <w:r w:rsidRPr="003668A8">
              <w:rPr>
                <w:sz w:val="24"/>
                <w:szCs w:val="24"/>
              </w:rPr>
              <w:t>1,68</w:t>
            </w:r>
          </w:p>
        </w:tc>
        <w:tc>
          <w:tcPr>
            <w:tcW w:w="1002" w:type="dxa"/>
          </w:tcPr>
          <w:p w14:paraId="319BF8DE" w14:textId="7FB7EC06" w:rsidR="003668A8" w:rsidRPr="003668A8" w:rsidRDefault="003668A8" w:rsidP="005903D6">
            <w:pPr>
              <w:widowControl w:val="0"/>
              <w:jc w:val="center"/>
              <w:rPr>
                <w:rFonts w:eastAsia="Courier New"/>
                <w:color w:val="000000"/>
                <w:sz w:val="24"/>
                <w:szCs w:val="24"/>
                <w:lang w:eastAsia="uk-UA"/>
              </w:rPr>
            </w:pPr>
            <w:r w:rsidRPr="003668A8">
              <w:rPr>
                <w:sz w:val="24"/>
                <w:szCs w:val="24"/>
              </w:rPr>
              <w:t>6,72</w:t>
            </w:r>
          </w:p>
        </w:tc>
        <w:tc>
          <w:tcPr>
            <w:tcW w:w="1223" w:type="dxa"/>
          </w:tcPr>
          <w:p w14:paraId="47A73C55" w14:textId="225B0DA9" w:rsidR="003668A8" w:rsidRPr="003668A8" w:rsidRDefault="003668A8" w:rsidP="005903D6">
            <w:pPr>
              <w:widowControl w:val="0"/>
              <w:jc w:val="center"/>
              <w:rPr>
                <w:rFonts w:eastAsia="Courier New"/>
                <w:color w:val="000000"/>
                <w:sz w:val="24"/>
                <w:szCs w:val="24"/>
                <w:lang w:eastAsia="uk-UA"/>
              </w:rPr>
            </w:pPr>
            <w:r w:rsidRPr="003668A8">
              <w:rPr>
                <w:sz w:val="24"/>
                <w:szCs w:val="24"/>
              </w:rPr>
              <w:t>1,68</w:t>
            </w:r>
          </w:p>
        </w:tc>
        <w:tc>
          <w:tcPr>
            <w:tcW w:w="1000" w:type="dxa"/>
          </w:tcPr>
          <w:p w14:paraId="75C260FE" w14:textId="04D59EB6" w:rsidR="003668A8" w:rsidRPr="003668A8" w:rsidRDefault="003668A8" w:rsidP="005903D6">
            <w:pPr>
              <w:widowControl w:val="0"/>
              <w:jc w:val="center"/>
              <w:rPr>
                <w:rFonts w:eastAsia="Courier New"/>
                <w:color w:val="000000"/>
                <w:sz w:val="24"/>
                <w:szCs w:val="24"/>
                <w:lang w:eastAsia="uk-UA"/>
              </w:rPr>
            </w:pPr>
            <w:r w:rsidRPr="003668A8">
              <w:rPr>
                <w:sz w:val="24"/>
                <w:szCs w:val="24"/>
              </w:rPr>
              <w:t>9,14</w:t>
            </w:r>
          </w:p>
        </w:tc>
        <w:tc>
          <w:tcPr>
            <w:tcW w:w="1223" w:type="dxa"/>
          </w:tcPr>
          <w:p w14:paraId="3D0FE17E" w14:textId="48AB16A9" w:rsidR="003668A8" w:rsidRPr="003668A8" w:rsidRDefault="003668A8" w:rsidP="005903D6">
            <w:pPr>
              <w:widowControl w:val="0"/>
              <w:jc w:val="center"/>
              <w:rPr>
                <w:rFonts w:eastAsia="Courier New"/>
                <w:color w:val="000000"/>
                <w:sz w:val="24"/>
                <w:szCs w:val="24"/>
                <w:lang w:eastAsia="uk-UA"/>
              </w:rPr>
            </w:pPr>
            <w:r w:rsidRPr="003668A8">
              <w:rPr>
                <w:sz w:val="24"/>
                <w:szCs w:val="24"/>
              </w:rPr>
              <w:t>2,52</w:t>
            </w:r>
          </w:p>
        </w:tc>
        <w:tc>
          <w:tcPr>
            <w:tcW w:w="994" w:type="dxa"/>
          </w:tcPr>
          <w:p w14:paraId="254A63EF" w14:textId="6B7EFF98" w:rsidR="003668A8" w:rsidRPr="003668A8" w:rsidRDefault="003668A8" w:rsidP="005903D6">
            <w:pPr>
              <w:widowControl w:val="0"/>
              <w:jc w:val="center"/>
              <w:rPr>
                <w:rFonts w:eastAsia="Courier New"/>
                <w:color w:val="000000"/>
                <w:sz w:val="24"/>
                <w:szCs w:val="24"/>
                <w:lang w:eastAsia="uk-UA"/>
              </w:rPr>
            </w:pPr>
            <w:r w:rsidRPr="003668A8">
              <w:rPr>
                <w:sz w:val="24"/>
                <w:szCs w:val="24"/>
              </w:rPr>
              <w:t>7,98</w:t>
            </w:r>
          </w:p>
        </w:tc>
        <w:tc>
          <w:tcPr>
            <w:tcW w:w="1223" w:type="dxa"/>
          </w:tcPr>
          <w:p w14:paraId="31E89467" w14:textId="2E85FB17" w:rsidR="003668A8" w:rsidRPr="003668A8" w:rsidRDefault="003668A8" w:rsidP="005903D6">
            <w:pPr>
              <w:widowControl w:val="0"/>
              <w:jc w:val="center"/>
              <w:rPr>
                <w:rFonts w:eastAsia="Courier New"/>
                <w:color w:val="000000"/>
                <w:sz w:val="24"/>
                <w:szCs w:val="24"/>
                <w:lang w:eastAsia="uk-UA"/>
              </w:rPr>
            </w:pPr>
            <w:r w:rsidRPr="003668A8">
              <w:rPr>
                <w:sz w:val="24"/>
                <w:szCs w:val="24"/>
              </w:rPr>
              <w:t>2,94</w:t>
            </w:r>
          </w:p>
        </w:tc>
      </w:tr>
      <w:tr w:rsidR="003668A8" w:rsidRPr="003668A8" w14:paraId="252622D8" w14:textId="77777777" w:rsidTr="00864C74">
        <w:trPr>
          <w:trHeight w:val="316"/>
          <w:jc w:val="center"/>
        </w:trPr>
        <w:tc>
          <w:tcPr>
            <w:tcW w:w="714" w:type="dxa"/>
          </w:tcPr>
          <w:p w14:paraId="75FCC6B3" w14:textId="77777777" w:rsidR="003668A8" w:rsidRPr="003668A8" w:rsidRDefault="003668A8" w:rsidP="005903D6">
            <w:pPr>
              <w:widowControl w:val="0"/>
              <w:jc w:val="center"/>
              <w:rPr>
                <w:rFonts w:eastAsia="Courier New"/>
                <w:color w:val="000000"/>
                <w:sz w:val="24"/>
                <w:szCs w:val="24"/>
                <w:lang w:eastAsia="uk-UA"/>
              </w:rPr>
            </w:pPr>
            <w:r w:rsidRPr="003668A8">
              <w:rPr>
                <w:rFonts w:eastAsia="Courier New"/>
                <w:color w:val="000000"/>
                <w:sz w:val="24"/>
                <w:szCs w:val="24"/>
                <w:lang w:eastAsia="uk-UA"/>
              </w:rPr>
              <w:t>6</w:t>
            </w:r>
          </w:p>
        </w:tc>
        <w:tc>
          <w:tcPr>
            <w:tcW w:w="1001" w:type="dxa"/>
          </w:tcPr>
          <w:p w14:paraId="7D5FC007" w14:textId="123930CC" w:rsidR="003668A8" w:rsidRPr="003668A8" w:rsidRDefault="003668A8" w:rsidP="005903D6">
            <w:pPr>
              <w:widowControl w:val="0"/>
              <w:jc w:val="center"/>
              <w:rPr>
                <w:rFonts w:eastAsia="Courier New"/>
                <w:color w:val="000000"/>
                <w:sz w:val="24"/>
                <w:szCs w:val="24"/>
                <w:lang w:eastAsia="uk-UA"/>
              </w:rPr>
            </w:pPr>
            <w:r w:rsidRPr="003668A8">
              <w:rPr>
                <w:sz w:val="24"/>
                <w:szCs w:val="24"/>
              </w:rPr>
              <w:t>10,50</w:t>
            </w:r>
          </w:p>
        </w:tc>
        <w:tc>
          <w:tcPr>
            <w:tcW w:w="1223" w:type="dxa"/>
          </w:tcPr>
          <w:p w14:paraId="5D56C840" w14:textId="40ABE7EB" w:rsidR="003668A8" w:rsidRPr="003668A8" w:rsidRDefault="003668A8" w:rsidP="005903D6">
            <w:pPr>
              <w:widowControl w:val="0"/>
              <w:jc w:val="center"/>
              <w:rPr>
                <w:rFonts w:eastAsia="Courier New"/>
                <w:color w:val="000000"/>
                <w:sz w:val="24"/>
                <w:szCs w:val="24"/>
                <w:lang w:eastAsia="uk-UA"/>
              </w:rPr>
            </w:pPr>
            <w:r w:rsidRPr="003668A8">
              <w:rPr>
                <w:sz w:val="24"/>
                <w:szCs w:val="24"/>
              </w:rPr>
              <w:t>2,10</w:t>
            </w:r>
          </w:p>
        </w:tc>
        <w:tc>
          <w:tcPr>
            <w:tcW w:w="1002" w:type="dxa"/>
          </w:tcPr>
          <w:p w14:paraId="654D14E4" w14:textId="27DF31EE" w:rsidR="003668A8" w:rsidRPr="003668A8" w:rsidRDefault="003668A8" w:rsidP="005903D6">
            <w:pPr>
              <w:widowControl w:val="0"/>
              <w:jc w:val="center"/>
              <w:rPr>
                <w:rFonts w:eastAsia="Courier New"/>
                <w:color w:val="000000"/>
                <w:sz w:val="24"/>
                <w:szCs w:val="24"/>
                <w:lang w:eastAsia="uk-UA"/>
              </w:rPr>
            </w:pPr>
            <w:r w:rsidRPr="003668A8">
              <w:rPr>
                <w:sz w:val="24"/>
                <w:szCs w:val="24"/>
              </w:rPr>
              <w:t>11,34</w:t>
            </w:r>
          </w:p>
        </w:tc>
        <w:tc>
          <w:tcPr>
            <w:tcW w:w="1223" w:type="dxa"/>
          </w:tcPr>
          <w:p w14:paraId="59276045" w14:textId="4F1A7DED" w:rsidR="003668A8" w:rsidRPr="003668A8" w:rsidRDefault="003668A8" w:rsidP="005903D6">
            <w:pPr>
              <w:widowControl w:val="0"/>
              <w:jc w:val="center"/>
              <w:rPr>
                <w:rFonts w:eastAsia="Courier New"/>
                <w:color w:val="000000"/>
                <w:sz w:val="24"/>
                <w:szCs w:val="24"/>
                <w:lang w:eastAsia="uk-UA"/>
              </w:rPr>
            </w:pPr>
            <w:r w:rsidRPr="003668A8">
              <w:rPr>
                <w:sz w:val="24"/>
                <w:szCs w:val="24"/>
              </w:rPr>
              <w:t>2,31</w:t>
            </w:r>
          </w:p>
        </w:tc>
        <w:tc>
          <w:tcPr>
            <w:tcW w:w="1000" w:type="dxa"/>
          </w:tcPr>
          <w:p w14:paraId="56A5110E" w14:textId="180FE691" w:rsidR="003668A8" w:rsidRPr="003668A8" w:rsidRDefault="003668A8" w:rsidP="005903D6">
            <w:pPr>
              <w:widowControl w:val="0"/>
              <w:jc w:val="center"/>
              <w:rPr>
                <w:rFonts w:eastAsia="Courier New"/>
                <w:color w:val="000000"/>
                <w:sz w:val="24"/>
                <w:szCs w:val="24"/>
                <w:lang w:eastAsia="uk-UA"/>
              </w:rPr>
            </w:pPr>
            <w:r w:rsidRPr="003668A8">
              <w:rPr>
                <w:sz w:val="24"/>
                <w:szCs w:val="24"/>
              </w:rPr>
              <w:t>16,59</w:t>
            </w:r>
          </w:p>
        </w:tc>
        <w:tc>
          <w:tcPr>
            <w:tcW w:w="1223" w:type="dxa"/>
          </w:tcPr>
          <w:p w14:paraId="158C25B3" w14:textId="50CD17D6" w:rsidR="003668A8" w:rsidRPr="003668A8" w:rsidRDefault="003668A8" w:rsidP="005903D6">
            <w:pPr>
              <w:widowControl w:val="0"/>
              <w:jc w:val="center"/>
              <w:rPr>
                <w:rFonts w:eastAsia="Courier New"/>
                <w:color w:val="000000"/>
                <w:sz w:val="24"/>
                <w:szCs w:val="24"/>
                <w:lang w:eastAsia="uk-UA"/>
              </w:rPr>
            </w:pPr>
            <w:r w:rsidRPr="003668A8">
              <w:rPr>
                <w:sz w:val="24"/>
                <w:szCs w:val="24"/>
              </w:rPr>
              <w:t>3,78</w:t>
            </w:r>
          </w:p>
        </w:tc>
        <w:tc>
          <w:tcPr>
            <w:tcW w:w="994" w:type="dxa"/>
          </w:tcPr>
          <w:p w14:paraId="3C8EEED0" w14:textId="29BA4F68" w:rsidR="003668A8" w:rsidRPr="003668A8" w:rsidRDefault="003668A8" w:rsidP="005903D6">
            <w:pPr>
              <w:widowControl w:val="0"/>
              <w:jc w:val="center"/>
              <w:rPr>
                <w:rFonts w:eastAsia="Courier New"/>
                <w:color w:val="000000"/>
                <w:sz w:val="24"/>
                <w:szCs w:val="24"/>
                <w:lang w:eastAsia="uk-UA"/>
              </w:rPr>
            </w:pPr>
            <w:r w:rsidRPr="003668A8">
              <w:rPr>
                <w:sz w:val="24"/>
                <w:szCs w:val="24"/>
              </w:rPr>
              <w:t>19,43</w:t>
            </w:r>
          </w:p>
        </w:tc>
        <w:tc>
          <w:tcPr>
            <w:tcW w:w="1223" w:type="dxa"/>
          </w:tcPr>
          <w:p w14:paraId="526C7089" w14:textId="69BCAB67" w:rsidR="003668A8" w:rsidRPr="003668A8" w:rsidRDefault="003668A8" w:rsidP="005903D6">
            <w:pPr>
              <w:widowControl w:val="0"/>
              <w:jc w:val="center"/>
              <w:rPr>
                <w:rFonts w:eastAsia="Courier New"/>
                <w:color w:val="000000"/>
                <w:sz w:val="24"/>
                <w:szCs w:val="24"/>
                <w:lang w:eastAsia="uk-UA"/>
              </w:rPr>
            </w:pPr>
            <w:r w:rsidRPr="003668A8">
              <w:rPr>
                <w:sz w:val="24"/>
                <w:szCs w:val="24"/>
              </w:rPr>
              <w:t>5,67</w:t>
            </w:r>
          </w:p>
        </w:tc>
      </w:tr>
      <w:tr w:rsidR="003668A8" w:rsidRPr="003668A8" w14:paraId="6CB98F3B" w14:textId="77777777" w:rsidTr="00864C74">
        <w:trPr>
          <w:trHeight w:val="316"/>
          <w:jc w:val="center"/>
        </w:trPr>
        <w:tc>
          <w:tcPr>
            <w:tcW w:w="714" w:type="dxa"/>
          </w:tcPr>
          <w:p w14:paraId="43138199" w14:textId="77777777" w:rsidR="003668A8" w:rsidRPr="003668A8" w:rsidRDefault="003668A8" w:rsidP="005903D6">
            <w:pPr>
              <w:widowControl w:val="0"/>
              <w:jc w:val="center"/>
              <w:rPr>
                <w:rFonts w:eastAsia="Courier New"/>
                <w:color w:val="000000"/>
                <w:sz w:val="24"/>
                <w:szCs w:val="24"/>
                <w:lang w:eastAsia="uk-UA"/>
              </w:rPr>
            </w:pPr>
            <w:r w:rsidRPr="003668A8">
              <w:rPr>
                <w:rFonts w:eastAsia="Courier New"/>
                <w:color w:val="000000"/>
                <w:sz w:val="24"/>
                <w:szCs w:val="24"/>
                <w:lang w:eastAsia="uk-UA"/>
              </w:rPr>
              <w:t>8</w:t>
            </w:r>
          </w:p>
        </w:tc>
        <w:tc>
          <w:tcPr>
            <w:tcW w:w="1001" w:type="dxa"/>
          </w:tcPr>
          <w:p w14:paraId="5E5FAF36" w14:textId="0E8B5B82" w:rsidR="003668A8" w:rsidRPr="003668A8" w:rsidRDefault="003668A8" w:rsidP="005903D6">
            <w:pPr>
              <w:widowControl w:val="0"/>
              <w:jc w:val="center"/>
              <w:rPr>
                <w:rFonts w:eastAsia="Courier New"/>
                <w:color w:val="000000"/>
                <w:sz w:val="24"/>
                <w:szCs w:val="24"/>
                <w:lang w:eastAsia="uk-UA"/>
              </w:rPr>
            </w:pPr>
            <w:r w:rsidRPr="003668A8">
              <w:rPr>
                <w:sz w:val="24"/>
                <w:szCs w:val="24"/>
              </w:rPr>
              <w:t>16,07</w:t>
            </w:r>
          </w:p>
        </w:tc>
        <w:tc>
          <w:tcPr>
            <w:tcW w:w="1223" w:type="dxa"/>
          </w:tcPr>
          <w:p w14:paraId="17D18249" w14:textId="72E38A6B" w:rsidR="003668A8" w:rsidRPr="003668A8" w:rsidRDefault="003668A8" w:rsidP="005903D6">
            <w:pPr>
              <w:widowControl w:val="0"/>
              <w:jc w:val="center"/>
              <w:rPr>
                <w:rFonts w:eastAsia="Courier New"/>
                <w:color w:val="000000"/>
                <w:sz w:val="24"/>
                <w:szCs w:val="24"/>
                <w:lang w:eastAsia="uk-UA"/>
              </w:rPr>
            </w:pPr>
            <w:r w:rsidRPr="003668A8">
              <w:rPr>
                <w:sz w:val="24"/>
                <w:szCs w:val="24"/>
              </w:rPr>
              <w:t>2,84</w:t>
            </w:r>
          </w:p>
        </w:tc>
        <w:tc>
          <w:tcPr>
            <w:tcW w:w="1002" w:type="dxa"/>
          </w:tcPr>
          <w:p w14:paraId="5B7FF1ED" w14:textId="6805F17B" w:rsidR="003668A8" w:rsidRPr="003668A8" w:rsidRDefault="003668A8" w:rsidP="005903D6">
            <w:pPr>
              <w:widowControl w:val="0"/>
              <w:jc w:val="center"/>
              <w:rPr>
                <w:rFonts w:eastAsia="Courier New"/>
                <w:color w:val="000000"/>
                <w:sz w:val="24"/>
                <w:szCs w:val="24"/>
                <w:lang w:eastAsia="uk-UA"/>
              </w:rPr>
            </w:pPr>
            <w:r w:rsidRPr="003668A8">
              <w:rPr>
                <w:sz w:val="24"/>
                <w:szCs w:val="24"/>
              </w:rPr>
              <w:t>17,12</w:t>
            </w:r>
          </w:p>
        </w:tc>
        <w:tc>
          <w:tcPr>
            <w:tcW w:w="1223" w:type="dxa"/>
          </w:tcPr>
          <w:p w14:paraId="5670EEE8" w14:textId="7A3DD668" w:rsidR="003668A8" w:rsidRPr="003668A8" w:rsidRDefault="003668A8" w:rsidP="005903D6">
            <w:pPr>
              <w:widowControl w:val="0"/>
              <w:jc w:val="center"/>
              <w:rPr>
                <w:rFonts w:eastAsia="Courier New"/>
                <w:color w:val="000000"/>
                <w:sz w:val="24"/>
                <w:szCs w:val="24"/>
                <w:lang w:eastAsia="uk-UA"/>
              </w:rPr>
            </w:pPr>
            <w:r w:rsidRPr="003668A8">
              <w:rPr>
                <w:sz w:val="24"/>
                <w:szCs w:val="24"/>
              </w:rPr>
              <w:t>2,94</w:t>
            </w:r>
          </w:p>
        </w:tc>
        <w:tc>
          <w:tcPr>
            <w:tcW w:w="1000" w:type="dxa"/>
          </w:tcPr>
          <w:p w14:paraId="458A2401" w14:textId="7DC221C7" w:rsidR="003668A8" w:rsidRPr="003668A8" w:rsidRDefault="003668A8" w:rsidP="005903D6">
            <w:pPr>
              <w:widowControl w:val="0"/>
              <w:jc w:val="center"/>
              <w:rPr>
                <w:rFonts w:eastAsia="Courier New"/>
                <w:color w:val="000000"/>
                <w:sz w:val="24"/>
                <w:szCs w:val="24"/>
                <w:lang w:eastAsia="uk-UA"/>
              </w:rPr>
            </w:pPr>
            <w:r w:rsidRPr="003668A8">
              <w:rPr>
                <w:sz w:val="24"/>
                <w:szCs w:val="24"/>
              </w:rPr>
              <w:t>24,47</w:t>
            </w:r>
          </w:p>
        </w:tc>
        <w:tc>
          <w:tcPr>
            <w:tcW w:w="1223" w:type="dxa"/>
          </w:tcPr>
          <w:p w14:paraId="5F941F84" w14:textId="016146F5" w:rsidR="003668A8" w:rsidRPr="003668A8" w:rsidRDefault="003668A8" w:rsidP="005903D6">
            <w:pPr>
              <w:widowControl w:val="0"/>
              <w:jc w:val="center"/>
              <w:rPr>
                <w:rFonts w:eastAsia="Courier New"/>
                <w:color w:val="000000"/>
                <w:sz w:val="24"/>
                <w:szCs w:val="24"/>
                <w:lang w:eastAsia="uk-UA"/>
              </w:rPr>
            </w:pPr>
            <w:r w:rsidRPr="003668A8">
              <w:rPr>
                <w:sz w:val="24"/>
                <w:szCs w:val="24"/>
              </w:rPr>
              <w:t>3,99</w:t>
            </w:r>
          </w:p>
        </w:tc>
        <w:tc>
          <w:tcPr>
            <w:tcW w:w="994" w:type="dxa"/>
          </w:tcPr>
          <w:p w14:paraId="5089ED09" w14:textId="71895C1B" w:rsidR="003668A8" w:rsidRPr="003668A8" w:rsidRDefault="003668A8" w:rsidP="005903D6">
            <w:pPr>
              <w:widowControl w:val="0"/>
              <w:jc w:val="center"/>
              <w:rPr>
                <w:rFonts w:eastAsia="Courier New"/>
                <w:color w:val="000000"/>
                <w:sz w:val="24"/>
                <w:szCs w:val="24"/>
                <w:lang w:eastAsia="uk-UA"/>
              </w:rPr>
            </w:pPr>
            <w:r w:rsidRPr="003668A8">
              <w:rPr>
                <w:sz w:val="24"/>
                <w:szCs w:val="24"/>
              </w:rPr>
              <w:t>30,35</w:t>
            </w:r>
          </w:p>
        </w:tc>
        <w:tc>
          <w:tcPr>
            <w:tcW w:w="1223" w:type="dxa"/>
          </w:tcPr>
          <w:p w14:paraId="56574331" w14:textId="265DB44F" w:rsidR="003668A8" w:rsidRPr="003668A8" w:rsidRDefault="003668A8" w:rsidP="005903D6">
            <w:pPr>
              <w:widowControl w:val="0"/>
              <w:jc w:val="center"/>
              <w:rPr>
                <w:rFonts w:eastAsia="Courier New"/>
                <w:color w:val="000000"/>
                <w:sz w:val="24"/>
                <w:szCs w:val="24"/>
                <w:lang w:eastAsia="uk-UA"/>
              </w:rPr>
            </w:pPr>
            <w:r w:rsidRPr="003668A8">
              <w:rPr>
                <w:sz w:val="24"/>
                <w:szCs w:val="24"/>
              </w:rPr>
              <w:t>5,46</w:t>
            </w:r>
          </w:p>
        </w:tc>
      </w:tr>
      <w:tr w:rsidR="003668A8" w:rsidRPr="003668A8" w14:paraId="1933461D" w14:textId="77777777" w:rsidTr="00864C74">
        <w:trPr>
          <w:trHeight w:val="339"/>
          <w:jc w:val="center"/>
        </w:trPr>
        <w:tc>
          <w:tcPr>
            <w:tcW w:w="714" w:type="dxa"/>
          </w:tcPr>
          <w:p w14:paraId="25B8C1DF" w14:textId="77777777" w:rsidR="003668A8" w:rsidRPr="003668A8" w:rsidRDefault="003668A8" w:rsidP="005903D6">
            <w:pPr>
              <w:widowControl w:val="0"/>
              <w:jc w:val="center"/>
              <w:rPr>
                <w:rFonts w:eastAsia="Courier New"/>
                <w:color w:val="000000"/>
                <w:sz w:val="24"/>
                <w:szCs w:val="24"/>
                <w:lang w:eastAsia="uk-UA"/>
              </w:rPr>
            </w:pPr>
            <w:r w:rsidRPr="003668A8">
              <w:rPr>
                <w:rFonts w:eastAsia="Courier New"/>
                <w:color w:val="000000"/>
                <w:sz w:val="24"/>
                <w:szCs w:val="24"/>
                <w:lang w:eastAsia="uk-UA"/>
              </w:rPr>
              <w:t>10</w:t>
            </w:r>
          </w:p>
        </w:tc>
        <w:tc>
          <w:tcPr>
            <w:tcW w:w="1001" w:type="dxa"/>
          </w:tcPr>
          <w:p w14:paraId="3BF2502B" w14:textId="36176AA9" w:rsidR="003668A8" w:rsidRPr="003668A8" w:rsidRDefault="003668A8" w:rsidP="005903D6">
            <w:pPr>
              <w:widowControl w:val="0"/>
              <w:jc w:val="center"/>
              <w:rPr>
                <w:rFonts w:eastAsia="Courier New"/>
                <w:color w:val="000000"/>
                <w:sz w:val="24"/>
                <w:szCs w:val="24"/>
                <w:lang w:eastAsia="uk-UA"/>
              </w:rPr>
            </w:pPr>
            <w:r w:rsidRPr="003668A8">
              <w:rPr>
                <w:sz w:val="24"/>
                <w:szCs w:val="24"/>
              </w:rPr>
              <w:t>21,53</w:t>
            </w:r>
          </w:p>
        </w:tc>
        <w:tc>
          <w:tcPr>
            <w:tcW w:w="1223" w:type="dxa"/>
          </w:tcPr>
          <w:p w14:paraId="59FA5863" w14:textId="7874B76B" w:rsidR="003668A8" w:rsidRPr="003668A8" w:rsidRDefault="003668A8" w:rsidP="005903D6">
            <w:pPr>
              <w:widowControl w:val="0"/>
              <w:jc w:val="center"/>
              <w:rPr>
                <w:rFonts w:eastAsia="Courier New"/>
                <w:color w:val="000000"/>
                <w:sz w:val="24"/>
                <w:szCs w:val="24"/>
                <w:lang w:eastAsia="uk-UA"/>
              </w:rPr>
            </w:pPr>
            <w:r w:rsidRPr="003668A8">
              <w:rPr>
                <w:sz w:val="24"/>
                <w:szCs w:val="24"/>
              </w:rPr>
              <w:t>2,73</w:t>
            </w:r>
          </w:p>
        </w:tc>
        <w:tc>
          <w:tcPr>
            <w:tcW w:w="1002" w:type="dxa"/>
          </w:tcPr>
          <w:p w14:paraId="741DB4D7" w14:textId="082FC701" w:rsidR="003668A8" w:rsidRPr="003668A8" w:rsidRDefault="003668A8" w:rsidP="005903D6">
            <w:pPr>
              <w:widowControl w:val="0"/>
              <w:jc w:val="center"/>
              <w:rPr>
                <w:rFonts w:eastAsia="Courier New"/>
                <w:color w:val="000000"/>
                <w:sz w:val="24"/>
                <w:szCs w:val="24"/>
                <w:lang w:eastAsia="uk-UA"/>
              </w:rPr>
            </w:pPr>
            <w:r w:rsidRPr="003668A8">
              <w:rPr>
                <w:sz w:val="24"/>
                <w:szCs w:val="24"/>
              </w:rPr>
              <w:t>23,00</w:t>
            </w:r>
          </w:p>
        </w:tc>
        <w:tc>
          <w:tcPr>
            <w:tcW w:w="1223" w:type="dxa"/>
          </w:tcPr>
          <w:p w14:paraId="32AF8502" w14:textId="01AD529A" w:rsidR="003668A8" w:rsidRPr="003668A8" w:rsidRDefault="003668A8" w:rsidP="005903D6">
            <w:pPr>
              <w:widowControl w:val="0"/>
              <w:jc w:val="center"/>
              <w:rPr>
                <w:rFonts w:eastAsia="Courier New"/>
                <w:color w:val="000000"/>
                <w:sz w:val="24"/>
                <w:szCs w:val="24"/>
                <w:lang w:eastAsia="uk-UA"/>
              </w:rPr>
            </w:pPr>
            <w:r w:rsidRPr="003668A8">
              <w:rPr>
                <w:sz w:val="24"/>
                <w:szCs w:val="24"/>
              </w:rPr>
              <w:t>2,94</w:t>
            </w:r>
          </w:p>
        </w:tc>
        <w:tc>
          <w:tcPr>
            <w:tcW w:w="1000" w:type="dxa"/>
          </w:tcPr>
          <w:p w14:paraId="128E5C98" w14:textId="3CE67B28" w:rsidR="003668A8" w:rsidRPr="003668A8" w:rsidRDefault="003668A8" w:rsidP="005903D6">
            <w:pPr>
              <w:widowControl w:val="0"/>
              <w:jc w:val="center"/>
              <w:rPr>
                <w:rFonts w:eastAsia="Courier New"/>
                <w:color w:val="000000"/>
                <w:sz w:val="24"/>
                <w:szCs w:val="24"/>
                <w:lang w:eastAsia="uk-UA"/>
              </w:rPr>
            </w:pPr>
            <w:r w:rsidRPr="003668A8">
              <w:rPr>
                <w:sz w:val="24"/>
                <w:szCs w:val="24"/>
              </w:rPr>
              <w:t>31,08</w:t>
            </w:r>
          </w:p>
        </w:tc>
        <w:tc>
          <w:tcPr>
            <w:tcW w:w="1223" w:type="dxa"/>
          </w:tcPr>
          <w:p w14:paraId="7A82F5E7" w14:textId="7BDA5867" w:rsidR="003668A8" w:rsidRPr="003668A8" w:rsidRDefault="003668A8" w:rsidP="005903D6">
            <w:pPr>
              <w:widowControl w:val="0"/>
              <w:jc w:val="center"/>
              <w:rPr>
                <w:rFonts w:eastAsia="Courier New"/>
                <w:color w:val="000000"/>
                <w:sz w:val="24"/>
                <w:szCs w:val="24"/>
                <w:lang w:eastAsia="uk-UA"/>
              </w:rPr>
            </w:pPr>
            <w:r w:rsidRPr="003668A8">
              <w:rPr>
                <w:sz w:val="24"/>
                <w:szCs w:val="24"/>
              </w:rPr>
              <w:t>3,36</w:t>
            </w:r>
          </w:p>
        </w:tc>
        <w:tc>
          <w:tcPr>
            <w:tcW w:w="994" w:type="dxa"/>
          </w:tcPr>
          <w:p w14:paraId="0D209216" w14:textId="4853F9BF" w:rsidR="003668A8" w:rsidRPr="003668A8" w:rsidRDefault="003668A8" w:rsidP="005903D6">
            <w:pPr>
              <w:widowControl w:val="0"/>
              <w:jc w:val="center"/>
              <w:rPr>
                <w:rFonts w:eastAsia="Courier New"/>
                <w:color w:val="000000"/>
                <w:sz w:val="24"/>
                <w:szCs w:val="24"/>
                <w:lang w:eastAsia="uk-UA"/>
              </w:rPr>
            </w:pPr>
            <w:r w:rsidRPr="003668A8">
              <w:rPr>
                <w:sz w:val="24"/>
                <w:szCs w:val="24"/>
              </w:rPr>
              <w:t>37,07</w:t>
            </w:r>
          </w:p>
        </w:tc>
        <w:tc>
          <w:tcPr>
            <w:tcW w:w="1223" w:type="dxa"/>
          </w:tcPr>
          <w:p w14:paraId="35911083" w14:textId="32641E4A" w:rsidR="003668A8" w:rsidRPr="003668A8" w:rsidRDefault="003668A8" w:rsidP="005903D6">
            <w:pPr>
              <w:widowControl w:val="0"/>
              <w:jc w:val="center"/>
              <w:rPr>
                <w:rFonts w:eastAsia="Courier New"/>
                <w:color w:val="000000"/>
                <w:sz w:val="24"/>
                <w:szCs w:val="24"/>
                <w:lang w:eastAsia="uk-UA"/>
              </w:rPr>
            </w:pPr>
            <w:r w:rsidRPr="003668A8">
              <w:rPr>
                <w:sz w:val="24"/>
                <w:szCs w:val="24"/>
              </w:rPr>
              <w:t>3,36</w:t>
            </w:r>
          </w:p>
        </w:tc>
      </w:tr>
    </w:tbl>
    <w:p w14:paraId="5F1575D0" w14:textId="77777777" w:rsidR="00E306B0" w:rsidRPr="004D70C0" w:rsidRDefault="00E306B0" w:rsidP="008A55B6">
      <w:pPr>
        <w:spacing w:line="276" w:lineRule="auto"/>
        <w:ind w:firstLine="567"/>
        <w:jc w:val="both"/>
        <w:rPr>
          <w:rFonts w:eastAsia="Times New Roman"/>
          <w:sz w:val="24"/>
          <w:szCs w:val="24"/>
        </w:rPr>
      </w:pPr>
    </w:p>
    <w:p w14:paraId="74B26A4D" w14:textId="3CCD3B00" w:rsidR="00F00130" w:rsidRPr="004D70C0" w:rsidRDefault="00F00130" w:rsidP="00F00130">
      <w:pPr>
        <w:spacing w:line="276" w:lineRule="auto"/>
        <w:ind w:firstLine="567"/>
        <w:jc w:val="both"/>
        <w:rPr>
          <w:rFonts w:eastAsia="Times New Roman"/>
          <w:sz w:val="24"/>
          <w:szCs w:val="24"/>
        </w:rPr>
      </w:pPr>
      <w:r w:rsidRPr="004D70C0">
        <w:rPr>
          <w:rFonts w:eastAsia="Times New Roman"/>
          <w:sz w:val="24"/>
          <w:szCs w:val="24"/>
        </w:rPr>
        <w:t xml:space="preserve">The data analysis showed that with an increase in the amount of air supplied over the same cracking time, the yield of light fractions increases by 15% in absolute terms (or more than 70% in relative terms). The activating effect of the oxygen in the air becomes even more evident when considering the dependence of the light fraction yield </w:t>
      </w:r>
      <w:r w:rsidR="004D70C0" w:rsidRPr="004D70C0">
        <w:rPr>
          <w:rFonts w:eastAsia="Times New Roman"/>
          <w:sz w:val="24"/>
          <w:szCs w:val="24"/>
        </w:rPr>
        <w:t>rate over time at varying air supply rates</w:t>
      </w:r>
      <w:r w:rsidRPr="004D70C0">
        <w:rPr>
          <w:rFonts w:eastAsia="Times New Roman"/>
          <w:sz w:val="24"/>
          <w:szCs w:val="24"/>
        </w:rPr>
        <w:t>, which is observed as an increase in the light fraction yield rate by more than twice compared to cracking without air supply.</w:t>
      </w:r>
      <w:r w:rsidR="005F3071">
        <w:rPr>
          <w:rFonts w:eastAsia="Times New Roman"/>
          <w:sz w:val="24"/>
          <w:szCs w:val="24"/>
        </w:rPr>
        <w:t xml:space="preserve"> </w:t>
      </w:r>
      <w:r w:rsidRPr="004D70C0">
        <w:rPr>
          <w:rFonts w:eastAsia="Times New Roman"/>
          <w:sz w:val="24"/>
          <w:szCs w:val="24"/>
        </w:rPr>
        <w:t xml:space="preserve">The research results indicate that during the initial stage of the process (up to 6-8 minutes), the yield rate increases, after which it begins to decrease. This </w:t>
      </w:r>
      <w:r w:rsidR="004D70C0" w:rsidRPr="004D70C0">
        <w:rPr>
          <w:rFonts w:eastAsia="Times New Roman"/>
          <w:sz w:val="24"/>
          <w:szCs w:val="24"/>
        </w:rPr>
        <w:t xml:space="preserve">suggests a </w:t>
      </w:r>
      <w:r w:rsidR="004D70C0" w:rsidRPr="004D70C0">
        <w:rPr>
          <w:rFonts w:eastAsia="Times New Roman"/>
          <w:sz w:val="24"/>
          <w:szCs w:val="24"/>
        </w:rPr>
        <w:lastRenderedPageBreak/>
        <w:t>decrease in the cracking reaction rate relative to polymerisation and condensation reactions</w:t>
      </w:r>
      <w:r w:rsidRPr="004D70C0">
        <w:rPr>
          <w:rFonts w:eastAsia="Times New Roman"/>
          <w:sz w:val="24"/>
          <w:szCs w:val="24"/>
        </w:rPr>
        <w:t>.</w:t>
      </w:r>
      <w:r w:rsidR="005F3071">
        <w:rPr>
          <w:rFonts w:eastAsia="Times New Roman"/>
          <w:sz w:val="24"/>
          <w:szCs w:val="24"/>
        </w:rPr>
        <w:t xml:space="preserve"> </w:t>
      </w:r>
      <w:r w:rsidRPr="004D70C0">
        <w:rPr>
          <w:rFonts w:eastAsia="Times New Roman"/>
          <w:sz w:val="24"/>
          <w:szCs w:val="24"/>
        </w:rPr>
        <w:t xml:space="preserve">Thus, at a temperature of 440 °C, the duration of the process during which </w:t>
      </w:r>
      <w:r w:rsidR="004D70C0" w:rsidRPr="004D70C0">
        <w:rPr>
          <w:rFonts w:eastAsia="Times New Roman"/>
          <w:sz w:val="24"/>
          <w:szCs w:val="24"/>
        </w:rPr>
        <w:t>light fraction recovery can proceed without a substantial increase in residue viscosity</w:t>
      </w:r>
      <w:r w:rsidRPr="004D70C0">
        <w:rPr>
          <w:rFonts w:eastAsia="Times New Roman"/>
          <w:sz w:val="24"/>
          <w:szCs w:val="24"/>
        </w:rPr>
        <w:t xml:space="preserve"> is approximately 10 minutes. As shown in Table 4, during this time, more than 35% by volume of light fractions can be obtained from the initial amount of bitumen, while the residual cracking product retains relatively low viscosity.</w:t>
      </w:r>
    </w:p>
    <w:p w14:paraId="7BA5037B" w14:textId="77777777" w:rsidR="00F00130" w:rsidRPr="004D70C0" w:rsidRDefault="00F00130" w:rsidP="00F00130">
      <w:pPr>
        <w:spacing w:line="276" w:lineRule="auto"/>
        <w:ind w:firstLine="567"/>
        <w:jc w:val="both"/>
        <w:rPr>
          <w:rFonts w:eastAsia="Times New Roman"/>
          <w:sz w:val="24"/>
          <w:szCs w:val="24"/>
        </w:rPr>
      </w:pPr>
      <w:r w:rsidRPr="004D70C0">
        <w:rPr>
          <w:rFonts w:eastAsia="Times New Roman"/>
          <w:sz w:val="24"/>
          <w:szCs w:val="24"/>
        </w:rPr>
        <w:t>The structural and group composition of heavy residues and fractions (n.c. - 280°C) for activated and thermal cracking are presented in Table 5.</w:t>
      </w:r>
    </w:p>
    <w:p w14:paraId="04837B1A" w14:textId="77777777" w:rsidR="006925B2" w:rsidRPr="004D70C0" w:rsidRDefault="006925B2" w:rsidP="006925B2">
      <w:pPr>
        <w:spacing w:line="276" w:lineRule="auto"/>
        <w:ind w:firstLine="567"/>
        <w:jc w:val="right"/>
        <w:rPr>
          <w:rFonts w:eastAsia="Times New Roman"/>
          <w:sz w:val="24"/>
          <w:szCs w:val="24"/>
        </w:rPr>
      </w:pPr>
      <w:r w:rsidRPr="004D70C0">
        <w:rPr>
          <w:rFonts w:eastAsia="Times New Roman"/>
          <w:i/>
          <w:sz w:val="24"/>
          <w:szCs w:val="24"/>
        </w:rPr>
        <w:t>Table 5</w:t>
      </w:r>
    </w:p>
    <w:p w14:paraId="431639D6" w14:textId="77777777" w:rsidR="00E070C9" w:rsidRPr="004D70C0" w:rsidRDefault="004C6BC3" w:rsidP="00791977">
      <w:pPr>
        <w:spacing w:line="276" w:lineRule="auto"/>
        <w:ind w:firstLine="567"/>
        <w:jc w:val="both"/>
        <w:rPr>
          <w:rFonts w:eastAsia="Times New Roman"/>
          <w:sz w:val="24"/>
          <w:szCs w:val="24"/>
        </w:rPr>
      </w:pPr>
      <w:r w:rsidRPr="004D70C0">
        <w:rPr>
          <w:rFonts w:eastAsia="Times New Roman"/>
          <w:sz w:val="24"/>
          <w:szCs w:val="24"/>
        </w:rPr>
        <w:t>The results of the study on the structural-group composition of the products of thermal cracking of bitumen with and without the addition of air at a temperature of 440°C.</w:t>
      </w:r>
    </w:p>
    <w:tbl>
      <w:tblPr>
        <w:tblOverlap w:val="never"/>
        <w:tblW w:w="0" w:type="auto"/>
        <w:tblLayout w:type="fixed"/>
        <w:tblCellMar>
          <w:left w:w="10" w:type="dxa"/>
          <w:right w:w="10" w:type="dxa"/>
        </w:tblCellMar>
        <w:tblLook w:val="0000" w:firstRow="0" w:lastRow="0" w:firstColumn="0" w:lastColumn="0" w:noHBand="0" w:noVBand="0"/>
      </w:tblPr>
      <w:tblGrid>
        <w:gridCol w:w="4118"/>
        <w:gridCol w:w="2266"/>
        <w:gridCol w:w="2702"/>
      </w:tblGrid>
      <w:tr w:rsidR="00E070C9" w:rsidRPr="004D70C0" w14:paraId="79461D16" w14:textId="77777777" w:rsidTr="00B00E4E">
        <w:trPr>
          <w:trHeight w:val="384"/>
        </w:trPr>
        <w:tc>
          <w:tcPr>
            <w:tcW w:w="4118" w:type="dxa"/>
            <w:vMerge w:val="restart"/>
            <w:tcBorders>
              <w:top w:val="single" w:sz="4" w:space="0" w:color="auto"/>
              <w:left w:val="single" w:sz="4" w:space="0" w:color="auto"/>
            </w:tcBorders>
            <w:shd w:val="clear" w:color="auto" w:fill="FFFFFF"/>
          </w:tcPr>
          <w:p w14:paraId="46B592B8" w14:textId="77777777" w:rsidR="00E070C9" w:rsidRPr="004D70C0" w:rsidRDefault="00682BDD" w:rsidP="00E070C9">
            <w:pPr>
              <w:widowControl w:val="0"/>
              <w:spacing w:line="276" w:lineRule="auto"/>
              <w:jc w:val="center"/>
              <w:rPr>
                <w:rFonts w:eastAsia="Courier New"/>
                <w:color w:val="000000"/>
                <w:sz w:val="24"/>
                <w:szCs w:val="24"/>
                <w:lang w:eastAsia="uk-UA"/>
              </w:rPr>
            </w:pPr>
            <w:r w:rsidRPr="004D70C0">
              <w:rPr>
                <w:sz w:val="24"/>
                <w:szCs w:val="24"/>
              </w:rPr>
              <w:t>Hydrocarbons</w:t>
            </w:r>
          </w:p>
        </w:tc>
        <w:tc>
          <w:tcPr>
            <w:tcW w:w="4968" w:type="dxa"/>
            <w:gridSpan w:val="2"/>
            <w:tcBorders>
              <w:top w:val="single" w:sz="4" w:space="0" w:color="auto"/>
              <w:left w:val="single" w:sz="4" w:space="0" w:color="auto"/>
              <w:right w:val="single" w:sz="4" w:space="0" w:color="auto"/>
            </w:tcBorders>
            <w:shd w:val="clear" w:color="auto" w:fill="FFFFFF"/>
          </w:tcPr>
          <w:p w14:paraId="3ECA7DBA" w14:textId="77777777" w:rsidR="00E070C9" w:rsidRPr="004D70C0" w:rsidRDefault="00682BDD" w:rsidP="00E070C9">
            <w:pPr>
              <w:widowControl w:val="0"/>
              <w:spacing w:line="276" w:lineRule="auto"/>
              <w:jc w:val="center"/>
              <w:rPr>
                <w:rFonts w:eastAsia="Courier New"/>
                <w:color w:val="000000"/>
                <w:sz w:val="24"/>
                <w:szCs w:val="24"/>
                <w:lang w:eastAsia="uk-UA"/>
              </w:rPr>
            </w:pPr>
            <w:r w:rsidRPr="004D70C0">
              <w:rPr>
                <w:rFonts w:eastAsia="Courier New"/>
                <w:color w:val="000000"/>
                <w:sz w:val="24"/>
                <w:szCs w:val="24"/>
                <w:lang w:eastAsia="uk-UA"/>
              </w:rPr>
              <w:t>Composition, % mass.</w:t>
            </w:r>
          </w:p>
        </w:tc>
      </w:tr>
      <w:tr w:rsidR="00E070C9" w:rsidRPr="004D70C0" w14:paraId="4BB95443" w14:textId="77777777" w:rsidTr="00B00E4E">
        <w:trPr>
          <w:trHeight w:val="384"/>
        </w:trPr>
        <w:tc>
          <w:tcPr>
            <w:tcW w:w="4118" w:type="dxa"/>
            <w:vMerge/>
            <w:tcBorders>
              <w:left w:val="single" w:sz="4" w:space="0" w:color="auto"/>
            </w:tcBorders>
            <w:shd w:val="clear" w:color="auto" w:fill="FFFFFF"/>
          </w:tcPr>
          <w:p w14:paraId="11D6D100" w14:textId="77777777" w:rsidR="00E070C9" w:rsidRPr="004D70C0" w:rsidRDefault="00E070C9" w:rsidP="00E070C9">
            <w:pPr>
              <w:widowControl w:val="0"/>
              <w:spacing w:line="276" w:lineRule="auto"/>
              <w:rPr>
                <w:rFonts w:eastAsia="Courier New"/>
                <w:color w:val="000000"/>
                <w:sz w:val="24"/>
                <w:szCs w:val="24"/>
                <w:lang w:eastAsia="uk-UA"/>
              </w:rPr>
            </w:pPr>
          </w:p>
        </w:tc>
        <w:tc>
          <w:tcPr>
            <w:tcW w:w="2266" w:type="dxa"/>
            <w:tcBorders>
              <w:top w:val="single" w:sz="4" w:space="0" w:color="auto"/>
              <w:left w:val="single" w:sz="4" w:space="0" w:color="auto"/>
            </w:tcBorders>
            <w:shd w:val="clear" w:color="auto" w:fill="FFFFFF"/>
          </w:tcPr>
          <w:p w14:paraId="791CB826" w14:textId="77777777" w:rsidR="00E070C9" w:rsidRPr="004D70C0" w:rsidRDefault="004C6BC3" w:rsidP="00E070C9">
            <w:pPr>
              <w:widowControl w:val="0"/>
              <w:spacing w:line="276" w:lineRule="auto"/>
              <w:jc w:val="center"/>
              <w:rPr>
                <w:rFonts w:eastAsia="Courier New"/>
                <w:color w:val="000000"/>
                <w:sz w:val="24"/>
                <w:szCs w:val="24"/>
                <w:lang w:eastAsia="uk-UA"/>
              </w:rPr>
            </w:pPr>
            <w:r w:rsidRPr="004D70C0">
              <w:rPr>
                <w:rFonts w:eastAsia="Courier New"/>
                <w:color w:val="000000"/>
                <w:sz w:val="24"/>
                <w:szCs w:val="24"/>
                <w:lang w:eastAsia="uk-UA"/>
              </w:rPr>
              <w:t>Without air</w:t>
            </w:r>
          </w:p>
        </w:tc>
        <w:tc>
          <w:tcPr>
            <w:tcW w:w="2702" w:type="dxa"/>
            <w:tcBorders>
              <w:top w:val="single" w:sz="4" w:space="0" w:color="auto"/>
              <w:left w:val="single" w:sz="4" w:space="0" w:color="auto"/>
              <w:right w:val="single" w:sz="4" w:space="0" w:color="auto"/>
            </w:tcBorders>
            <w:shd w:val="clear" w:color="auto" w:fill="FFFFFF"/>
          </w:tcPr>
          <w:p w14:paraId="5DD19120" w14:textId="77777777" w:rsidR="00E070C9" w:rsidRPr="004D70C0" w:rsidRDefault="004C6BC3" w:rsidP="00E070C9">
            <w:pPr>
              <w:widowControl w:val="0"/>
              <w:spacing w:line="276" w:lineRule="auto"/>
              <w:jc w:val="center"/>
              <w:rPr>
                <w:rFonts w:eastAsia="Courier New"/>
                <w:color w:val="000000"/>
                <w:sz w:val="24"/>
                <w:szCs w:val="24"/>
                <w:lang w:eastAsia="uk-UA"/>
              </w:rPr>
            </w:pPr>
            <w:r w:rsidRPr="004D70C0">
              <w:rPr>
                <w:rFonts w:eastAsia="Courier New"/>
                <w:color w:val="000000"/>
                <w:sz w:val="24"/>
                <w:szCs w:val="24"/>
                <w:lang w:eastAsia="uk-UA"/>
              </w:rPr>
              <w:t>With air</w:t>
            </w:r>
          </w:p>
        </w:tc>
      </w:tr>
      <w:tr w:rsidR="00B92665" w:rsidRPr="004D70C0" w14:paraId="4C9B14AF" w14:textId="77777777" w:rsidTr="00437DB9">
        <w:trPr>
          <w:trHeight w:val="379"/>
        </w:trPr>
        <w:tc>
          <w:tcPr>
            <w:tcW w:w="9086" w:type="dxa"/>
            <w:gridSpan w:val="3"/>
            <w:tcBorders>
              <w:top w:val="single" w:sz="4" w:space="0" w:color="auto"/>
              <w:left w:val="single" w:sz="4" w:space="0" w:color="auto"/>
              <w:right w:val="single" w:sz="4" w:space="0" w:color="auto"/>
            </w:tcBorders>
            <w:shd w:val="clear" w:color="auto" w:fill="FFFFFF"/>
          </w:tcPr>
          <w:p w14:paraId="1FE26DCD" w14:textId="77777777" w:rsidR="00B92665" w:rsidRPr="004D70C0" w:rsidRDefault="004C6BC3" w:rsidP="00B92665">
            <w:pPr>
              <w:spacing w:line="276" w:lineRule="auto"/>
              <w:jc w:val="center"/>
              <w:rPr>
                <w:rFonts w:eastAsia="Times New Roman"/>
                <w:color w:val="000000"/>
                <w:spacing w:val="10"/>
                <w:sz w:val="24"/>
                <w:szCs w:val="24"/>
                <w:lang w:eastAsia="ru-RU"/>
              </w:rPr>
            </w:pPr>
            <w:r w:rsidRPr="004D70C0">
              <w:rPr>
                <w:rFonts w:eastAsia="Times New Roman"/>
                <w:sz w:val="24"/>
                <w:szCs w:val="24"/>
              </w:rPr>
              <w:t>The structural-group composition of the fraction (n.c.-280°C).</w:t>
            </w:r>
          </w:p>
        </w:tc>
      </w:tr>
      <w:tr w:rsidR="00E070C9" w:rsidRPr="004D70C0" w14:paraId="59B4A971" w14:textId="77777777" w:rsidTr="00282543">
        <w:trPr>
          <w:trHeight w:val="379"/>
        </w:trPr>
        <w:tc>
          <w:tcPr>
            <w:tcW w:w="4118" w:type="dxa"/>
            <w:tcBorders>
              <w:top w:val="single" w:sz="4" w:space="0" w:color="auto"/>
              <w:left w:val="single" w:sz="4" w:space="0" w:color="auto"/>
            </w:tcBorders>
            <w:shd w:val="clear" w:color="auto" w:fill="FFFFFF"/>
          </w:tcPr>
          <w:p w14:paraId="747554CA" w14:textId="77777777" w:rsidR="00E070C9" w:rsidRPr="004D70C0" w:rsidRDefault="00682BDD" w:rsidP="00E070C9">
            <w:pPr>
              <w:widowControl w:val="0"/>
              <w:spacing w:line="276" w:lineRule="auto"/>
              <w:rPr>
                <w:sz w:val="24"/>
                <w:szCs w:val="24"/>
              </w:rPr>
            </w:pPr>
            <w:r w:rsidRPr="004D70C0">
              <w:rPr>
                <w:sz w:val="24"/>
                <w:szCs w:val="24"/>
              </w:rPr>
              <w:t>Olefin hydrocarbons</w:t>
            </w:r>
          </w:p>
        </w:tc>
        <w:tc>
          <w:tcPr>
            <w:tcW w:w="2266" w:type="dxa"/>
            <w:tcBorders>
              <w:top w:val="single" w:sz="4" w:space="0" w:color="auto"/>
              <w:left w:val="single" w:sz="4" w:space="0" w:color="auto"/>
            </w:tcBorders>
            <w:shd w:val="clear" w:color="auto" w:fill="FFFFFF"/>
          </w:tcPr>
          <w:p w14:paraId="5442B3B5" w14:textId="0EE3EA57" w:rsidR="00E070C9" w:rsidRPr="004D70C0" w:rsidRDefault="00E070C9" w:rsidP="00E070C9">
            <w:pPr>
              <w:spacing w:line="276" w:lineRule="auto"/>
              <w:jc w:val="center"/>
              <w:rPr>
                <w:rFonts w:eastAsia="Times New Roman"/>
                <w:sz w:val="24"/>
                <w:szCs w:val="24"/>
                <w:lang w:eastAsia="uk-UA"/>
              </w:rPr>
            </w:pPr>
            <w:r w:rsidRPr="004D70C0">
              <w:rPr>
                <w:rFonts w:eastAsia="Times New Roman"/>
                <w:color w:val="000000"/>
                <w:spacing w:val="10"/>
                <w:sz w:val="24"/>
                <w:szCs w:val="24"/>
                <w:lang w:eastAsia="ru-RU"/>
              </w:rPr>
              <w:t>19</w:t>
            </w:r>
            <w:r w:rsidR="000E3AAC">
              <w:rPr>
                <w:rFonts w:eastAsia="Times New Roman"/>
                <w:color w:val="000000"/>
                <w:spacing w:val="10"/>
                <w:sz w:val="24"/>
                <w:szCs w:val="24"/>
                <w:lang w:eastAsia="ru-RU"/>
              </w:rPr>
              <w:t>,</w:t>
            </w:r>
            <w:r w:rsidRPr="004D70C0">
              <w:rPr>
                <w:rFonts w:eastAsia="Times New Roman"/>
                <w:color w:val="000000"/>
                <w:spacing w:val="10"/>
                <w:sz w:val="24"/>
                <w:szCs w:val="24"/>
                <w:lang w:eastAsia="ru-RU"/>
              </w:rPr>
              <w:t>52</w:t>
            </w:r>
          </w:p>
        </w:tc>
        <w:tc>
          <w:tcPr>
            <w:tcW w:w="2702" w:type="dxa"/>
            <w:tcBorders>
              <w:top w:val="single" w:sz="4" w:space="0" w:color="auto"/>
              <w:left w:val="single" w:sz="4" w:space="0" w:color="auto"/>
              <w:right w:val="single" w:sz="4" w:space="0" w:color="auto"/>
            </w:tcBorders>
            <w:shd w:val="clear" w:color="auto" w:fill="FFFFFF"/>
          </w:tcPr>
          <w:p w14:paraId="1DF4F701" w14:textId="4EA28C05" w:rsidR="00E070C9" w:rsidRPr="004D70C0" w:rsidRDefault="00E070C9" w:rsidP="00E070C9">
            <w:pPr>
              <w:spacing w:line="276" w:lineRule="auto"/>
              <w:jc w:val="center"/>
              <w:rPr>
                <w:rFonts w:eastAsia="Times New Roman"/>
                <w:sz w:val="24"/>
                <w:szCs w:val="24"/>
                <w:lang w:eastAsia="uk-UA"/>
              </w:rPr>
            </w:pPr>
            <w:r w:rsidRPr="004D70C0">
              <w:rPr>
                <w:rFonts w:eastAsia="Times New Roman"/>
                <w:color w:val="000000"/>
                <w:spacing w:val="10"/>
                <w:sz w:val="24"/>
                <w:szCs w:val="24"/>
                <w:lang w:eastAsia="ru-RU"/>
              </w:rPr>
              <w:t>13</w:t>
            </w:r>
            <w:r w:rsidR="000E3AAC">
              <w:rPr>
                <w:rFonts w:eastAsia="Times New Roman"/>
                <w:color w:val="000000"/>
                <w:spacing w:val="10"/>
                <w:sz w:val="24"/>
                <w:szCs w:val="24"/>
                <w:lang w:eastAsia="ru-RU"/>
              </w:rPr>
              <w:t>,</w:t>
            </w:r>
            <w:r w:rsidRPr="004D70C0">
              <w:rPr>
                <w:rFonts w:eastAsia="Times New Roman"/>
                <w:color w:val="000000"/>
                <w:spacing w:val="10"/>
                <w:sz w:val="24"/>
                <w:szCs w:val="24"/>
                <w:lang w:eastAsia="ru-RU"/>
              </w:rPr>
              <w:t>68</w:t>
            </w:r>
          </w:p>
        </w:tc>
      </w:tr>
      <w:tr w:rsidR="00E070C9" w:rsidRPr="004D70C0" w14:paraId="51CBC4B4" w14:textId="77777777" w:rsidTr="00B00E4E">
        <w:trPr>
          <w:trHeight w:val="379"/>
        </w:trPr>
        <w:tc>
          <w:tcPr>
            <w:tcW w:w="4118" w:type="dxa"/>
            <w:tcBorders>
              <w:top w:val="single" w:sz="4" w:space="0" w:color="auto"/>
              <w:left w:val="single" w:sz="4" w:space="0" w:color="auto"/>
            </w:tcBorders>
            <w:shd w:val="clear" w:color="auto" w:fill="FFFFFF"/>
          </w:tcPr>
          <w:p w14:paraId="02D54A37" w14:textId="77777777" w:rsidR="00E070C9" w:rsidRPr="004D70C0" w:rsidRDefault="00682BDD" w:rsidP="00E070C9">
            <w:pPr>
              <w:widowControl w:val="0"/>
              <w:spacing w:line="276" w:lineRule="auto"/>
              <w:rPr>
                <w:sz w:val="24"/>
                <w:szCs w:val="24"/>
              </w:rPr>
            </w:pPr>
            <w:r w:rsidRPr="004D70C0">
              <w:rPr>
                <w:sz w:val="24"/>
                <w:szCs w:val="24"/>
              </w:rPr>
              <w:t>Paraffins, including:</w:t>
            </w:r>
          </w:p>
        </w:tc>
        <w:tc>
          <w:tcPr>
            <w:tcW w:w="2266" w:type="dxa"/>
            <w:tcBorders>
              <w:top w:val="single" w:sz="4" w:space="0" w:color="auto"/>
              <w:left w:val="single" w:sz="4" w:space="0" w:color="auto"/>
            </w:tcBorders>
            <w:shd w:val="clear" w:color="auto" w:fill="FFFFFF"/>
          </w:tcPr>
          <w:p w14:paraId="4B8CE49D" w14:textId="2516733C" w:rsidR="00E070C9" w:rsidRPr="004D70C0" w:rsidRDefault="00E070C9" w:rsidP="00E070C9">
            <w:pPr>
              <w:spacing w:line="276" w:lineRule="auto"/>
              <w:jc w:val="center"/>
              <w:rPr>
                <w:rFonts w:eastAsia="Times New Roman"/>
                <w:sz w:val="24"/>
                <w:szCs w:val="24"/>
                <w:lang w:eastAsia="uk-UA"/>
              </w:rPr>
            </w:pPr>
            <w:r w:rsidRPr="004D70C0">
              <w:rPr>
                <w:rFonts w:eastAsia="Times New Roman"/>
                <w:color w:val="000000"/>
                <w:spacing w:val="10"/>
                <w:sz w:val="24"/>
                <w:szCs w:val="24"/>
                <w:lang w:eastAsia="ru-RU"/>
              </w:rPr>
              <w:t>50</w:t>
            </w:r>
            <w:r w:rsidR="000E3AAC">
              <w:rPr>
                <w:rFonts w:eastAsia="Times New Roman"/>
                <w:color w:val="000000"/>
                <w:spacing w:val="10"/>
                <w:sz w:val="24"/>
                <w:szCs w:val="24"/>
                <w:lang w:eastAsia="ru-RU"/>
              </w:rPr>
              <w:t>,</w:t>
            </w:r>
            <w:r w:rsidRPr="004D70C0">
              <w:rPr>
                <w:rFonts w:eastAsia="Times New Roman"/>
                <w:color w:val="000000"/>
                <w:spacing w:val="10"/>
                <w:sz w:val="24"/>
                <w:szCs w:val="24"/>
                <w:lang w:eastAsia="ru-RU"/>
              </w:rPr>
              <w:t>66</w:t>
            </w:r>
          </w:p>
        </w:tc>
        <w:tc>
          <w:tcPr>
            <w:tcW w:w="2702" w:type="dxa"/>
            <w:tcBorders>
              <w:top w:val="single" w:sz="4" w:space="0" w:color="auto"/>
              <w:left w:val="single" w:sz="4" w:space="0" w:color="auto"/>
              <w:right w:val="single" w:sz="4" w:space="0" w:color="auto"/>
            </w:tcBorders>
            <w:shd w:val="clear" w:color="auto" w:fill="FFFFFF"/>
          </w:tcPr>
          <w:p w14:paraId="772B438F" w14:textId="29F97944" w:rsidR="00E070C9" w:rsidRPr="004D70C0" w:rsidRDefault="00E070C9" w:rsidP="00E070C9">
            <w:pPr>
              <w:spacing w:line="276" w:lineRule="auto"/>
              <w:jc w:val="center"/>
              <w:rPr>
                <w:rFonts w:eastAsia="Times New Roman"/>
                <w:sz w:val="24"/>
                <w:szCs w:val="24"/>
                <w:lang w:eastAsia="uk-UA"/>
              </w:rPr>
            </w:pPr>
            <w:r w:rsidRPr="004D70C0">
              <w:rPr>
                <w:rFonts w:eastAsia="Times New Roman"/>
                <w:color w:val="000000"/>
                <w:spacing w:val="10"/>
                <w:sz w:val="24"/>
                <w:szCs w:val="24"/>
                <w:lang w:eastAsia="ru-RU"/>
              </w:rPr>
              <w:t>67</w:t>
            </w:r>
            <w:r w:rsidR="000E3AAC">
              <w:rPr>
                <w:rFonts w:eastAsia="Times New Roman"/>
                <w:color w:val="000000"/>
                <w:spacing w:val="10"/>
                <w:sz w:val="24"/>
                <w:szCs w:val="24"/>
                <w:lang w:eastAsia="ru-RU"/>
              </w:rPr>
              <w:t>,</w:t>
            </w:r>
            <w:r w:rsidRPr="004D70C0">
              <w:rPr>
                <w:rFonts w:eastAsia="Times New Roman"/>
                <w:color w:val="000000"/>
                <w:spacing w:val="10"/>
                <w:sz w:val="24"/>
                <w:szCs w:val="24"/>
                <w:lang w:eastAsia="ru-RU"/>
              </w:rPr>
              <w:t>85</w:t>
            </w:r>
          </w:p>
        </w:tc>
      </w:tr>
      <w:tr w:rsidR="00E070C9" w:rsidRPr="004D70C0" w14:paraId="1FEA3887" w14:textId="77777777" w:rsidTr="00B00E4E">
        <w:trPr>
          <w:trHeight w:val="379"/>
        </w:trPr>
        <w:tc>
          <w:tcPr>
            <w:tcW w:w="4118" w:type="dxa"/>
            <w:tcBorders>
              <w:top w:val="single" w:sz="4" w:space="0" w:color="auto"/>
              <w:left w:val="single" w:sz="4" w:space="0" w:color="auto"/>
            </w:tcBorders>
            <w:shd w:val="clear" w:color="auto" w:fill="FFFFFF"/>
          </w:tcPr>
          <w:p w14:paraId="1145FBB2" w14:textId="77777777" w:rsidR="00E070C9" w:rsidRPr="004D70C0" w:rsidRDefault="00682BDD" w:rsidP="00E070C9">
            <w:pPr>
              <w:widowControl w:val="0"/>
              <w:spacing w:line="276" w:lineRule="auto"/>
              <w:rPr>
                <w:sz w:val="24"/>
                <w:szCs w:val="24"/>
              </w:rPr>
            </w:pPr>
            <w:r w:rsidRPr="004D70C0">
              <w:rPr>
                <w:sz w:val="24"/>
                <w:szCs w:val="24"/>
              </w:rPr>
              <w:t>- Linear paraffins</w:t>
            </w:r>
          </w:p>
        </w:tc>
        <w:tc>
          <w:tcPr>
            <w:tcW w:w="2266" w:type="dxa"/>
            <w:tcBorders>
              <w:top w:val="single" w:sz="4" w:space="0" w:color="auto"/>
              <w:left w:val="single" w:sz="4" w:space="0" w:color="auto"/>
            </w:tcBorders>
            <w:shd w:val="clear" w:color="auto" w:fill="FFFFFF"/>
          </w:tcPr>
          <w:p w14:paraId="44D58806" w14:textId="4548CAAA" w:rsidR="00E070C9" w:rsidRPr="004D70C0" w:rsidRDefault="00E070C9" w:rsidP="00E070C9">
            <w:pPr>
              <w:spacing w:line="276" w:lineRule="auto"/>
              <w:jc w:val="center"/>
              <w:rPr>
                <w:rFonts w:eastAsia="Times New Roman"/>
                <w:sz w:val="24"/>
                <w:szCs w:val="24"/>
                <w:lang w:eastAsia="uk-UA"/>
              </w:rPr>
            </w:pPr>
            <w:r w:rsidRPr="004D70C0">
              <w:rPr>
                <w:rFonts w:eastAsia="Times New Roman"/>
                <w:color w:val="000000"/>
                <w:spacing w:val="10"/>
                <w:sz w:val="24"/>
                <w:szCs w:val="24"/>
                <w:lang w:eastAsia="ru-RU"/>
              </w:rPr>
              <w:t>24</w:t>
            </w:r>
            <w:r w:rsidR="000E3AAC">
              <w:rPr>
                <w:rFonts w:eastAsia="Times New Roman"/>
                <w:color w:val="000000"/>
                <w:spacing w:val="10"/>
                <w:sz w:val="24"/>
                <w:szCs w:val="24"/>
                <w:lang w:eastAsia="ru-RU"/>
              </w:rPr>
              <w:t>,</w:t>
            </w:r>
            <w:r w:rsidRPr="004D70C0">
              <w:rPr>
                <w:rFonts w:eastAsia="Times New Roman"/>
                <w:color w:val="000000"/>
                <w:spacing w:val="10"/>
                <w:sz w:val="24"/>
                <w:szCs w:val="24"/>
                <w:lang w:eastAsia="ru-RU"/>
              </w:rPr>
              <w:t>34</w:t>
            </w:r>
          </w:p>
        </w:tc>
        <w:tc>
          <w:tcPr>
            <w:tcW w:w="2702" w:type="dxa"/>
            <w:tcBorders>
              <w:top w:val="single" w:sz="4" w:space="0" w:color="auto"/>
              <w:left w:val="single" w:sz="4" w:space="0" w:color="auto"/>
              <w:right w:val="single" w:sz="4" w:space="0" w:color="auto"/>
            </w:tcBorders>
            <w:shd w:val="clear" w:color="auto" w:fill="FFFFFF"/>
          </w:tcPr>
          <w:p w14:paraId="4ED01609" w14:textId="0093ACCD" w:rsidR="00E070C9" w:rsidRPr="004D70C0" w:rsidRDefault="00E070C9" w:rsidP="00E070C9">
            <w:pPr>
              <w:spacing w:line="276" w:lineRule="auto"/>
              <w:jc w:val="center"/>
              <w:rPr>
                <w:rFonts w:eastAsia="Times New Roman"/>
                <w:sz w:val="24"/>
                <w:szCs w:val="24"/>
                <w:lang w:eastAsia="uk-UA"/>
              </w:rPr>
            </w:pPr>
            <w:r w:rsidRPr="004D70C0">
              <w:rPr>
                <w:rFonts w:eastAsia="Times New Roman"/>
                <w:color w:val="000000"/>
                <w:spacing w:val="10"/>
                <w:sz w:val="24"/>
                <w:szCs w:val="24"/>
                <w:lang w:eastAsia="ru-RU"/>
              </w:rPr>
              <w:t>40</w:t>
            </w:r>
            <w:r w:rsidR="000E3AAC">
              <w:rPr>
                <w:rFonts w:eastAsia="Times New Roman"/>
                <w:color w:val="000000"/>
                <w:spacing w:val="10"/>
                <w:sz w:val="24"/>
                <w:szCs w:val="24"/>
                <w:lang w:eastAsia="ru-RU"/>
              </w:rPr>
              <w:t>,</w:t>
            </w:r>
            <w:r w:rsidRPr="004D70C0">
              <w:rPr>
                <w:rFonts w:eastAsia="Times New Roman"/>
                <w:color w:val="000000"/>
                <w:spacing w:val="10"/>
                <w:sz w:val="24"/>
                <w:szCs w:val="24"/>
                <w:lang w:eastAsia="ru-RU"/>
              </w:rPr>
              <w:t>37</w:t>
            </w:r>
          </w:p>
        </w:tc>
      </w:tr>
      <w:tr w:rsidR="00E070C9" w:rsidRPr="004D70C0" w14:paraId="49FBF416" w14:textId="77777777" w:rsidTr="00B00E4E">
        <w:trPr>
          <w:trHeight w:val="394"/>
        </w:trPr>
        <w:tc>
          <w:tcPr>
            <w:tcW w:w="4118" w:type="dxa"/>
            <w:tcBorders>
              <w:top w:val="single" w:sz="4" w:space="0" w:color="auto"/>
              <w:left w:val="single" w:sz="4" w:space="0" w:color="auto"/>
              <w:bottom w:val="single" w:sz="4" w:space="0" w:color="auto"/>
            </w:tcBorders>
            <w:shd w:val="clear" w:color="auto" w:fill="FFFFFF"/>
          </w:tcPr>
          <w:p w14:paraId="7787640A" w14:textId="77777777" w:rsidR="00E070C9" w:rsidRPr="004D70C0" w:rsidRDefault="00682BDD" w:rsidP="00E070C9">
            <w:pPr>
              <w:widowControl w:val="0"/>
              <w:spacing w:line="276" w:lineRule="auto"/>
              <w:rPr>
                <w:sz w:val="24"/>
                <w:szCs w:val="24"/>
              </w:rPr>
            </w:pPr>
            <w:r w:rsidRPr="004D70C0">
              <w:rPr>
                <w:sz w:val="24"/>
                <w:szCs w:val="24"/>
              </w:rPr>
              <w:t>- Cycloparaffins</w:t>
            </w:r>
          </w:p>
        </w:tc>
        <w:tc>
          <w:tcPr>
            <w:tcW w:w="2266" w:type="dxa"/>
            <w:tcBorders>
              <w:top w:val="single" w:sz="4" w:space="0" w:color="auto"/>
              <w:left w:val="single" w:sz="4" w:space="0" w:color="auto"/>
              <w:bottom w:val="single" w:sz="4" w:space="0" w:color="auto"/>
            </w:tcBorders>
            <w:shd w:val="clear" w:color="auto" w:fill="FFFFFF"/>
          </w:tcPr>
          <w:p w14:paraId="2015BB09" w14:textId="3C1FEBEC" w:rsidR="00E070C9" w:rsidRPr="004D70C0" w:rsidRDefault="00E070C9" w:rsidP="00E070C9">
            <w:pPr>
              <w:spacing w:line="276" w:lineRule="auto"/>
              <w:jc w:val="center"/>
              <w:rPr>
                <w:rFonts w:eastAsia="Times New Roman"/>
                <w:sz w:val="24"/>
                <w:szCs w:val="24"/>
                <w:lang w:eastAsia="uk-UA"/>
              </w:rPr>
            </w:pPr>
            <w:r w:rsidRPr="004D70C0">
              <w:rPr>
                <w:rFonts w:eastAsia="Times New Roman"/>
                <w:color w:val="000000"/>
                <w:spacing w:val="10"/>
                <w:sz w:val="24"/>
                <w:szCs w:val="24"/>
                <w:lang w:eastAsia="ru-RU"/>
              </w:rPr>
              <w:t>8</w:t>
            </w:r>
            <w:r w:rsidR="000E3AAC">
              <w:rPr>
                <w:rFonts w:eastAsia="Times New Roman"/>
                <w:color w:val="000000"/>
                <w:spacing w:val="10"/>
                <w:sz w:val="24"/>
                <w:szCs w:val="24"/>
                <w:lang w:eastAsia="ru-RU"/>
              </w:rPr>
              <w:t>,</w:t>
            </w:r>
            <w:r w:rsidRPr="004D70C0">
              <w:rPr>
                <w:rFonts w:eastAsia="Times New Roman"/>
                <w:color w:val="000000"/>
                <w:spacing w:val="10"/>
                <w:sz w:val="24"/>
                <w:szCs w:val="24"/>
                <w:lang w:eastAsia="ru-RU"/>
              </w:rPr>
              <w:t>90</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14:paraId="7CB51538" w14:textId="3D6DE1F0" w:rsidR="00E070C9" w:rsidRPr="004D70C0" w:rsidRDefault="00E070C9" w:rsidP="00E070C9">
            <w:pPr>
              <w:spacing w:line="276" w:lineRule="auto"/>
              <w:jc w:val="center"/>
              <w:rPr>
                <w:rFonts w:eastAsia="Times New Roman"/>
                <w:sz w:val="24"/>
                <w:szCs w:val="24"/>
                <w:lang w:eastAsia="uk-UA"/>
              </w:rPr>
            </w:pPr>
            <w:r w:rsidRPr="004D70C0">
              <w:rPr>
                <w:rFonts w:eastAsia="Times New Roman"/>
                <w:color w:val="000000"/>
                <w:spacing w:val="10"/>
                <w:sz w:val="24"/>
                <w:szCs w:val="24"/>
                <w:lang w:eastAsia="ru-RU"/>
              </w:rPr>
              <w:t>7</w:t>
            </w:r>
            <w:r w:rsidR="000E3AAC">
              <w:rPr>
                <w:rFonts w:eastAsia="Times New Roman"/>
                <w:color w:val="000000"/>
                <w:spacing w:val="10"/>
                <w:sz w:val="24"/>
                <w:szCs w:val="24"/>
                <w:lang w:eastAsia="ru-RU"/>
              </w:rPr>
              <w:t>,</w:t>
            </w:r>
            <w:r w:rsidRPr="004D70C0">
              <w:rPr>
                <w:rFonts w:eastAsia="Times New Roman"/>
                <w:color w:val="000000"/>
                <w:spacing w:val="10"/>
                <w:sz w:val="24"/>
                <w:szCs w:val="24"/>
                <w:lang w:eastAsia="ru-RU"/>
              </w:rPr>
              <w:t>05</w:t>
            </w:r>
          </w:p>
        </w:tc>
      </w:tr>
      <w:tr w:rsidR="00E070C9" w:rsidRPr="004D70C0" w14:paraId="0304C581" w14:textId="77777777" w:rsidTr="00B00E4E">
        <w:trPr>
          <w:trHeight w:val="394"/>
        </w:trPr>
        <w:tc>
          <w:tcPr>
            <w:tcW w:w="4118" w:type="dxa"/>
            <w:tcBorders>
              <w:top w:val="single" w:sz="4" w:space="0" w:color="auto"/>
              <w:left w:val="single" w:sz="4" w:space="0" w:color="auto"/>
              <w:bottom w:val="single" w:sz="4" w:space="0" w:color="auto"/>
            </w:tcBorders>
            <w:shd w:val="clear" w:color="auto" w:fill="FFFFFF"/>
          </w:tcPr>
          <w:p w14:paraId="61CFDBD0" w14:textId="77777777" w:rsidR="00E070C9" w:rsidRPr="004D70C0" w:rsidRDefault="00682BDD" w:rsidP="00E070C9">
            <w:pPr>
              <w:widowControl w:val="0"/>
              <w:spacing w:line="276" w:lineRule="auto"/>
              <w:rPr>
                <w:sz w:val="24"/>
                <w:szCs w:val="24"/>
              </w:rPr>
            </w:pPr>
            <w:r w:rsidRPr="004D70C0">
              <w:rPr>
                <w:sz w:val="24"/>
                <w:szCs w:val="24"/>
              </w:rPr>
              <w:t xml:space="preserve">- Isoparaffins </w:t>
            </w:r>
          </w:p>
        </w:tc>
        <w:tc>
          <w:tcPr>
            <w:tcW w:w="2266" w:type="dxa"/>
            <w:tcBorders>
              <w:top w:val="single" w:sz="4" w:space="0" w:color="auto"/>
              <w:left w:val="single" w:sz="4" w:space="0" w:color="auto"/>
              <w:bottom w:val="single" w:sz="4" w:space="0" w:color="auto"/>
            </w:tcBorders>
            <w:shd w:val="clear" w:color="auto" w:fill="FFFFFF"/>
          </w:tcPr>
          <w:p w14:paraId="7E30A302" w14:textId="7443B370" w:rsidR="00E070C9" w:rsidRPr="004D70C0" w:rsidRDefault="00E070C9" w:rsidP="00E070C9">
            <w:pPr>
              <w:spacing w:line="276" w:lineRule="auto"/>
              <w:jc w:val="center"/>
              <w:rPr>
                <w:rFonts w:eastAsia="Times New Roman"/>
                <w:sz w:val="24"/>
                <w:szCs w:val="24"/>
                <w:lang w:eastAsia="uk-UA"/>
              </w:rPr>
            </w:pPr>
            <w:r w:rsidRPr="004D70C0">
              <w:rPr>
                <w:rFonts w:eastAsia="Times New Roman"/>
                <w:color w:val="000000"/>
                <w:spacing w:val="10"/>
                <w:sz w:val="24"/>
                <w:szCs w:val="24"/>
                <w:lang w:eastAsia="ru-RU"/>
              </w:rPr>
              <w:t>17</w:t>
            </w:r>
            <w:r w:rsidR="000E3AAC">
              <w:rPr>
                <w:rFonts w:eastAsia="Times New Roman"/>
                <w:color w:val="000000"/>
                <w:spacing w:val="10"/>
                <w:sz w:val="24"/>
                <w:szCs w:val="24"/>
                <w:lang w:eastAsia="ru-RU"/>
              </w:rPr>
              <w:t>,</w:t>
            </w:r>
            <w:r w:rsidRPr="004D70C0">
              <w:rPr>
                <w:rFonts w:eastAsia="Times New Roman"/>
                <w:color w:val="000000"/>
                <w:spacing w:val="10"/>
                <w:sz w:val="24"/>
                <w:szCs w:val="24"/>
                <w:lang w:eastAsia="ru-RU"/>
              </w:rPr>
              <w:t>42</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14:paraId="2AEA8BDF" w14:textId="2E395B08" w:rsidR="00E070C9" w:rsidRPr="004D70C0" w:rsidRDefault="00E070C9" w:rsidP="00E070C9">
            <w:pPr>
              <w:spacing w:line="276" w:lineRule="auto"/>
              <w:jc w:val="center"/>
              <w:rPr>
                <w:rFonts w:eastAsia="Times New Roman"/>
                <w:sz w:val="24"/>
                <w:szCs w:val="24"/>
                <w:lang w:eastAsia="uk-UA"/>
              </w:rPr>
            </w:pPr>
            <w:r w:rsidRPr="004D70C0">
              <w:rPr>
                <w:rFonts w:eastAsia="Times New Roman"/>
                <w:color w:val="000000"/>
                <w:spacing w:val="10"/>
                <w:sz w:val="24"/>
                <w:szCs w:val="24"/>
                <w:lang w:eastAsia="ru-RU"/>
              </w:rPr>
              <w:t>20</w:t>
            </w:r>
            <w:r w:rsidR="000E3AAC">
              <w:rPr>
                <w:rFonts w:eastAsia="Times New Roman"/>
                <w:color w:val="000000"/>
                <w:spacing w:val="10"/>
                <w:sz w:val="24"/>
                <w:szCs w:val="24"/>
                <w:lang w:eastAsia="ru-RU"/>
              </w:rPr>
              <w:t>,</w:t>
            </w:r>
            <w:r w:rsidRPr="004D70C0">
              <w:rPr>
                <w:rFonts w:eastAsia="Times New Roman"/>
                <w:color w:val="000000"/>
                <w:spacing w:val="10"/>
                <w:sz w:val="24"/>
                <w:szCs w:val="24"/>
                <w:lang w:eastAsia="ru-RU"/>
              </w:rPr>
              <w:t>43</w:t>
            </w:r>
          </w:p>
        </w:tc>
      </w:tr>
      <w:tr w:rsidR="00E070C9" w:rsidRPr="004D70C0" w14:paraId="6F89E416" w14:textId="77777777" w:rsidTr="00B00E4E">
        <w:trPr>
          <w:trHeight w:val="394"/>
        </w:trPr>
        <w:tc>
          <w:tcPr>
            <w:tcW w:w="4118" w:type="dxa"/>
            <w:tcBorders>
              <w:top w:val="single" w:sz="4" w:space="0" w:color="auto"/>
              <w:left w:val="single" w:sz="4" w:space="0" w:color="auto"/>
              <w:bottom w:val="single" w:sz="4" w:space="0" w:color="auto"/>
            </w:tcBorders>
            <w:shd w:val="clear" w:color="auto" w:fill="FFFFFF"/>
          </w:tcPr>
          <w:p w14:paraId="69199105" w14:textId="77777777" w:rsidR="00E070C9" w:rsidRPr="004D70C0" w:rsidRDefault="00682BDD" w:rsidP="00E070C9">
            <w:pPr>
              <w:widowControl w:val="0"/>
              <w:spacing w:line="276" w:lineRule="auto"/>
              <w:rPr>
                <w:sz w:val="24"/>
                <w:szCs w:val="24"/>
              </w:rPr>
            </w:pPr>
            <w:r w:rsidRPr="004D70C0">
              <w:rPr>
                <w:sz w:val="24"/>
                <w:szCs w:val="24"/>
              </w:rPr>
              <w:t>Aromatic hydrocarbons</w:t>
            </w:r>
          </w:p>
        </w:tc>
        <w:tc>
          <w:tcPr>
            <w:tcW w:w="2266" w:type="dxa"/>
            <w:tcBorders>
              <w:top w:val="single" w:sz="4" w:space="0" w:color="auto"/>
              <w:left w:val="single" w:sz="4" w:space="0" w:color="auto"/>
              <w:bottom w:val="single" w:sz="4" w:space="0" w:color="auto"/>
            </w:tcBorders>
            <w:shd w:val="clear" w:color="auto" w:fill="FFFFFF"/>
          </w:tcPr>
          <w:p w14:paraId="14DD5EA3" w14:textId="090790D1" w:rsidR="00E070C9" w:rsidRPr="004D70C0" w:rsidRDefault="00E070C9" w:rsidP="00E070C9">
            <w:pPr>
              <w:spacing w:line="276" w:lineRule="auto"/>
              <w:jc w:val="center"/>
              <w:rPr>
                <w:rFonts w:eastAsia="Times New Roman"/>
                <w:sz w:val="24"/>
                <w:szCs w:val="24"/>
                <w:lang w:eastAsia="uk-UA"/>
              </w:rPr>
            </w:pPr>
            <w:r w:rsidRPr="004D70C0">
              <w:rPr>
                <w:rFonts w:eastAsia="Times New Roman"/>
                <w:color w:val="000000"/>
                <w:spacing w:val="10"/>
                <w:sz w:val="24"/>
                <w:szCs w:val="24"/>
                <w:lang w:eastAsia="ru-RU"/>
              </w:rPr>
              <w:t>20</w:t>
            </w:r>
            <w:r w:rsidR="000E3AAC">
              <w:rPr>
                <w:rFonts w:eastAsia="Times New Roman"/>
                <w:color w:val="000000"/>
                <w:spacing w:val="10"/>
                <w:sz w:val="24"/>
                <w:szCs w:val="24"/>
                <w:lang w:eastAsia="ru-RU"/>
              </w:rPr>
              <w:t>,</w:t>
            </w:r>
            <w:r w:rsidRPr="004D70C0">
              <w:rPr>
                <w:rFonts w:eastAsia="Times New Roman"/>
                <w:color w:val="000000"/>
                <w:spacing w:val="10"/>
                <w:sz w:val="24"/>
                <w:szCs w:val="24"/>
                <w:lang w:eastAsia="ru-RU"/>
              </w:rPr>
              <w:t>30</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14:paraId="0B845A53" w14:textId="21E3E1E4" w:rsidR="00E070C9" w:rsidRPr="004D70C0" w:rsidRDefault="00E070C9" w:rsidP="00E070C9">
            <w:pPr>
              <w:spacing w:line="276" w:lineRule="auto"/>
              <w:jc w:val="center"/>
              <w:rPr>
                <w:rFonts w:eastAsia="Times New Roman"/>
                <w:sz w:val="24"/>
                <w:szCs w:val="24"/>
                <w:lang w:eastAsia="uk-UA"/>
              </w:rPr>
            </w:pPr>
            <w:r w:rsidRPr="004D70C0">
              <w:rPr>
                <w:rFonts w:eastAsia="Times New Roman"/>
                <w:color w:val="000000"/>
                <w:spacing w:val="10"/>
                <w:sz w:val="24"/>
                <w:szCs w:val="24"/>
                <w:lang w:eastAsia="ru-RU"/>
              </w:rPr>
              <w:t>16</w:t>
            </w:r>
            <w:r w:rsidR="000E3AAC">
              <w:rPr>
                <w:rFonts w:eastAsia="Times New Roman"/>
                <w:color w:val="000000"/>
                <w:spacing w:val="10"/>
                <w:sz w:val="24"/>
                <w:szCs w:val="24"/>
                <w:lang w:eastAsia="ru-RU"/>
              </w:rPr>
              <w:t>,</w:t>
            </w:r>
            <w:r w:rsidRPr="004D70C0">
              <w:rPr>
                <w:rFonts w:eastAsia="Times New Roman"/>
                <w:color w:val="000000"/>
                <w:spacing w:val="10"/>
                <w:sz w:val="24"/>
                <w:szCs w:val="24"/>
                <w:lang w:eastAsia="ru-RU"/>
              </w:rPr>
              <w:t>10</w:t>
            </w:r>
          </w:p>
        </w:tc>
      </w:tr>
      <w:tr w:rsidR="00375E91" w:rsidRPr="004D70C0" w14:paraId="56F9FA41" w14:textId="77777777" w:rsidTr="00ED53AD">
        <w:trPr>
          <w:trHeight w:val="394"/>
        </w:trPr>
        <w:tc>
          <w:tcPr>
            <w:tcW w:w="9086" w:type="dxa"/>
            <w:gridSpan w:val="3"/>
            <w:tcBorders>
              <w:top w:val="single" w:sz="4" w:space="0" w:color="auto"/>
              <w:left w:val="single" w:sz="4" w:space="0" w:color="auto"/>
              <w:bottom w:val="single" w:sz="4" w:space="0" w:color="auto"/>
              <w:right w:val="single" w:sz="4" w:space="0" w:color="auto"/>
            </w:tcBorders>
            <w:shd w:val="clear" w:color="auto" w:fill="FFFFFF"/>
          </w:tcPr>
          <w:p w14:paraId="18001A34" w14:textId="77777777" w:rsidR="00375E91" w:rsidRPr="004D70C0" w:rsidRDefault="004C6BC3" w:rsidP="004C6BC3">
            <w:pPr>
              <w:spacing w:line="276" w:lineRule="auto"/>
              <w:jc w:val="center"/>
              <w:rPr>
                <w:rFonts w:eastAsia="Times New Roman"/>
                <w:color w:val="000000"/>
                <w:spacing w:val="10"/>
                <w:sz w:val="24"/>
                <w:szCs w:val="24"/>
                <w:lang w:eastAsia="ru-RU"/>
              </w:rPr>
            </w:pPr>
            <w:r w:rsidRPr="004D70C0">
              <w:rPr>
                <w:rFonts w:eastAsia="Times New Roman"/>
                <w:sz w:val="24"/>
                <w:szCs w:val="24"/>
              </w:rPr>
              <w:t>The group composition of the residue.</w:t>
            </w:r>
          </w:p>
        </w:tc>
      </w:tr>
      <w:tr w:rsidR="00E070C9" w:rsidRPr="004D70C0" w14:paraId="27C66A26" w14:textId="77777777" w:rsidTr="00282543">
        <w:trPr>
          <w:trHeight w:val="379"/>
        </w:trPr>
        <w:tc>
          <w:tcPr>
            <w:tcW w:w="4118" w:type="dxa"/>
            <w:tcBorders>
              <w:top w:val="single" w:sz="4" w:space="0" w:color="auto"/>
              <w:left w:val="single" w:sz="4" w:space="0" w:color="auto"/>
            </w:tcBorders>
            <w:shd w:val="clear" w:color="auto" w:fill="FFFFFF"/>
          </w:tcPr>
          <w:p w14:paraId="4F0286C0" w14:textId="77777777" w:rsidR="00E070C9" w:rsidRPr="004D70C0" w:rsidRDefault="00682BDD" w:rsidP="00E070C9">
            <w:pPr>
              <w:widowControl w:val="0"/>
              <w:spacing w:line="276" w:lineRule="auto"/>
              <w:rPr>
                <w:rFonts w:eastAsia="Courier New"/>
                <w:color w:val="000000"/>
                <w:sz w:val="24"/>
                <w:szCs w:val="24"/>
                <w:lang w:eastAsia="uk-UA"/>
              </w:rPr>
            </w:pPr>
            <w:r w:rsidRPr="004D70C0">
              <w:rPr>
                <w:sz w:val="24"/>
                <w:szCs w:val="24"/>
              </w:rPr>
              <w:t>Saturated hydrocarbons</w:t>
            </w:r>
          </w:p>
        </w:tc>
        <w:tc>
          <w:tcPr>
            <w:tcW w:w="2266" w:type="dxa"/>
            <w:tcBorders>
              <w:top w:val="single" w:sz="4" w:space="0" w:color="auto"/>
              <w:left w:val="single" w:sz="4" w:space="0" w:color="auto"/>
            </w:tcBorders>
            <w:shd w:val="clear" w:color="auto" w:fill="FFFFFF"/>
          </w:tcPr>
          <w:p w14:paraId="2EF8463F" w14:textId="297D781B" w:rsidR="00E070C9" w:rsidRPr="004D70C0" w:rsidRDefault="00E070C9" w:rsidP="00E070C9">
            <w:pPr>
              <w:widowControl w:val="0"/>
              <w:spacing w:line="276" w:lineRule="auto"/>
              <w:jc w:val="center"/>
              <w:rPr>
                <w:rFonts w:eastAsia="Courier New"/>
                <w:color w:val="000000"/>
                <w:sz w:val="24"/>
                <w:szCs w:val="24"/>
                <w:lang w:eastAsia="uk-UA"/>
              </w:rPr>
            </w:pPr>
            <w:r w:rsidRPr="004D70C0">
              <w:rPr>
                <w:rFonts w:eastAsia="Courier New"/>
                <w:color w:val="000000"/>
                <w:sz w:val="24"/>
                <w:szCs w:val="24"/>
                <w:lang w:eastAsia="uk-UA"/>
              </w:rPr>
              <w:t>9</w:t>
            </w:r>
            <w:r w:rsidR="000E3AAC">
              <w:rPr>
                <w:rFonts w:eastAsia="Courier New"/>
                <w:color w:val="000000"/>
                <w:sz w:val="24"/>
                <w:szCs w:val="24"/>
                <w:lang w:eastAsia="uk-UA"/>
              </w:rPr>
              <w:t>,</w:t>
            </w:r>
            <w:r w:rsidRPr="004D70C0">
              <w:rPr>
                <w:rFonts w:eastAsia="Courier New"/>
                <w:color w:val="000000"/>
                <w:sz w:val="24"/>
                <w:szCs w:val="24"/>
                <w:lang w:eastAsia="uk-UA"/>
              </w:rPr>
              <w:t>07</w:t>
            </w:r>
          </w:p>
        </w:tc>
        <w:tc>
          <w:tcPr>
            <w:tcW w:w="2702" w:type="dxa"/>
            <w:tcBorders>
              <w:top w:val="single" w:sz="4" w:space="0" w:color="auto"/>
              <w:left w:val="single" w:sz="4" w:space="0" w:color="auto"/>
              <w:right w:val="single" w:sz="4" w:space="0" w:color="auto"/>
            </w:tcBorders>
            <w:shd w:val="clear" w:color="auto" w:fill="FFFFFF"/>
          </w:tcPr>
          <w:p w14:paraId="05ABB835" w14:textId="2CBBB980" w:rsidR="00E070C9" w:rsidRPr="004D70C0" w:rsidRDefault="00E070C9" w:rsidP="00E070C9">
            <w:pPr>
              <w:widowControl w:val="0"/>
              <w:spacing w:line="276" w:lineRule="auto"/>
              <w:jc w:val="center"/>
              <w:rPr>
                <w:rFonts w:eastAsia="Courier New"/>
                <w:color w:val="000000"/>
                <w:sz w:val="24"/>
                <w:szCs w:val="24"/>
                <w:lang w:eastAsia="uk-UA"/>
              </w:rPr>
            </w:pPr>
            <w:r w:rsidRPr="004D70C0">
              <w:rPr>
                <w:rFonts w:eastAsia="Courier New"/>
                <w:color w:val="000000"/>
                <w:sz w:val="24"/>
                <w:szCs w:val="24"/>
                <w:lang w:eastAsia="uk-UA"/>
              </w:rPr>
              <w:t>7</w:t>
            </w:r>
            <w:r w:rsidR="000E3AAC">
              <w:rPr>
                <w:rFonts w:eastAsia="Courier New"/>
                <w:color w:val="000000"/>
                <w:sz w:val="24"/>
                <w:szCs w:val="24"/>
                <w:lang w:eastAsia="uk-UA"/>
              </w:rPr>
              <w:t>,</w:t>
            </w:r>
            <w:r w:rsidRPr="004D70C0">
              <w:rPr>
                <w:rFonts w:eastAsia="Courier New"/>
                <w:color w:val="000000"/>
                <w:sz w:val="24"/>
                <w:szCs w:val="24"/>
                <w:lang w:eastAsia="uk-UA"/>
              </w:rPr>
              <w:t>5</w:t>
            </w:r>
          </w:p>
        </w:tc>
      </w:tr>
      <w:tr w:rsidR="00E070C9" w:rsidRPr="004D70C0" w14:paraId="069ED3F0" w14:textId="77777777" w:rsidTr="00282543">
        <w:trPr>
          <w:trHeight w:val="379"/>
        </w:trPr>
        <w:tc>
          <w:tcPr>
            <w:tcW w:w="4118" w:type="dxa"/>
            <w:tcBorders>
              <w:top w:val="single" w:sz="4" w:space="0" w:color="auto"/>
              <w:left w:val="single" w:sz="4" w:space="0" w:color="auto"/>
            </w:tcBorders>
            <w:shd w:val="clear" w:color="auto" w:fill="FFFFFF"/>
          </w:tcPr>
          <w:p w14:paraId="01E303AF" w14:textId="77777777" w:rsidR="00E070C9" w:rsidRPr="004D70C0" w:rsidRDefault="00682BDD" w:rsidP="00E070C9">
            <w:pPr>
              <w:spacing w:line="276" w:lineRule="auto"/>
              <w:jc w:val="both"/>
              <w:rPr>
                <w:rFonts w:eastAsia="Courier New"/>
                <w:color w:val="000000"/>
                <w:sz w:val="24"/>
                <w:szCs w:val="24"/>
                <w:lang w:eastAsia="uk-UA"/>
              </w:rPr>
            </w:pPr>
            <w:r w:rsidRPr="004D70C0">
              <w:rPr>
                <w:sz w:val="24"/>
                <w:szCs w:val="24"/>
              </w:rPr>
              <w:t>Aromatic hydrocarbons</w:t>
            </w:r>
          </w:p>
        </w:tc>
        <w:tc>
          <w:tcPr>
            <w:tcW w:w="2266" w:type="dxa"/>
            <w:tcBorders>
              <w:top w:val="single" w:sz="4" w:space="0" w:color="auto"/>
              <w:left w:val="single" w:sz="4" w:space="0" w:color="auto"/>
            </w:tcBorders>
            <w:shd w:val="clear" w:color="auto" w:fill="FFFFFF"/>
          </w:tcPr>
          <w:p w14:paraId="7D10F5CF" w14:textId="711A6FFD" w:rsidR="00E070C9" w:rsidRPr="004D70C0" w:rsidRDefault="00E070C9" w:rsidP="00E070C9">
            <w:pPr>
              <w:widowControl w:val="0"/>
              <w:spacing w:line="276" w:lineRule="auto"/>
              <w:jc w:val="center"/>
              <w:rPr>
                <w:rFonts w:eastAsia="Courier New"/>
                <w:color w:val="000000"/>
                <w:sz w:val="24"/>
                <w:szCs w:val="24"/>
                <w:lang w:eastAsia="uk-UA"/>
              </w:rPr>
            </w:pPr>
            <w:r w:rsidRPr="004D70C0">
              <w:rPr>
                <w:rFonts w:eastAsia="Courier New"/>
                <w:color w:val="000000"/>
                <w:sz w:val="24"/>
                <w:szCs w:val="24"/>
                <w:lang w:eastAsia="uk-UA"/>
              </w:rPr>
              <w:t>43</w:t>
            </w:r>
            <w:r w:rsidR="000E3AAC">
              <w:rPr>
                <w:rFonts w:eastAsia="Courier New"/>
                <w:color w:val="000000"/>
                <w:sz w:val="24"/>
                <w:szCs w:val="24"/>
                <w:lang w:eastAsia="uk-UA"/>
              </w:rPr>
              <w:t>,</w:t>
            </w:r>
            <w:r w:rsidRPr="004D70C0">
              <w:rPr>
                <w:rFonts w:eastAsia="Courier New"/>
                <w:color w:val="000000"/>
                <w:sz w:val="24"/>
                <w:szCs w:val="24"/>
                <w:lang w:eastAsia="uk-UA"/>
              </w:rPr>
              <w:t>49</w:t>
            </w:r>
          </w:p>
        </w:tc>
        <w:tc>
          <w:tcPr>
            <w:tcW w:w="2702" w:type="dxa"/>
            <w:tcBorders>
              <w:top w:val="single" w:sz="4" w:space="0" w:color="auto"/>
              <w:left w:val="single" w:sz="4" w:space="0" w:color="auto"/>
              <w:right w:val="single" w:sz="4" w:space="0" w:color="auto"/>
            </w:tcBorders>
            <w:shd w:val="clear" w:color="auto" w:fill="FFFFFF"/>
          </w:tcPr>
          <w:p w14:paraId="0EB310F9" w14:textId="29F581D7" w:rsidR="00E070C9" w:rsidRPr="004D70C0" w:rsidRDefault="00E070C9" w:rsidP="00E070C9">
            <w:pPr>
              <w:widowControl w:val="0"/>
              <w:spacing w:line="276" w:lineRule="auto"/>
              <w:jc w:val="center"/>
              <w:rPr>
                <w:rFonts w:eastAsia="Courier New"/>
                <w:color w:val="000000"/>
                <w:sz w:val="24"/>
                <w:szCs w:val="24"/>
                <w:lang w:eastAsia="uk-UA"/>
              </w:rPr>
            </w:pPr>
            <w:r w:rsidRPr="004D70C0">
              <w:rPr>
                <w:rFonts w:eastAsia="Courier New"/>
                <w:color w:val="000000"/>
                <w:sz w:val="24"/>
                <w:szCs w:val="24"/>
                <w:lang w:eastAsia="uk-UA"/>
              </w:rPr>
              <w:t>48</w:t>
            </w:r>
            <w:r w:rsidR="000E3AAC">
              <w:rPr>
                <w:rFonts w:eastAsia="Courier New"/>
                <w:color w:val="000000"/>
                <w:sz w:val="24"/>
                <w:szCs w:val="24"/>
                <w:lang w:eastAsia="uk-UA"/>
              </w:rPr>
              <w:t>,</w:t>
            </w:r>
            <w:r w:rsidRPr="004D70C0">
              <w:rPr>
                <w:rFonts w:eastAsia="Courier New"/>
                <w:color w:val="000000"/>
                <w:sz w:val="24"/>
                <w:szCs w:val="24"/>
                <w:lang w:eastAsia="uk-UA"/>
              </w:rPr>
              <w:t>41</w:t>
            </w:r>
          </w:p>
        </w:tc>
      </w:tr>
      <w:tr w:rsidR="00E070C9" w:rsidRPr="004D70C0" w14:paraId="4CA47DD2" w14:textId="77777777" w:rsidTr="00282543">
        <w:trPr>
          <w:trHeight w:val="379"/>
        </w:trPr>
        <w:tc>
          <w:tcPr>
            <w:tcW w:w="4118" w:type="dxa"/>
            <w:tcBorders>
              <w:top w:val="single" w:sz="4" w:space="0" w:color="auto"/>
              <w:left w:val="single" w:sz="4" w:space="0" w:color="auto"/>
            </w:tcBorders>
            <w:shd w:val="clear" w:color="auto" w:fill="FFFFFF"/>
          </w:tcPr>
          <w:p w14:paraId="16354980" w14:textId="77777777" w:rsidR="00E070C9" w:rsidRPr="004D70C0" w:rsidRDefault="00682BDD" w:rsidP="00E070C9">
            <w:pPr>
              <w:widowControl w:val="0"/>
              <w:spacing w:line="276" w:lineRule="auto"/>
              <w:rPr>
                <w:rFonts w:eastAsia="Courier New"/>
                <w:color w:val="000000"/>
                <w:sz w:val="24"/>
                <w:szCs w:val="24"/>
                <w:lang w:eastAsia="uk-UA"/>
              </w:rPr>
            </w:pPr>
            <w:r w:rsidRPr="004D70C0">
              <w:rPr>
                <w:rFonts w:eastAsia="Courier New"/>
                <w:color w:val="000000"/>
                <w:sz w:val="24"/>
                <w:szCs w:val="24"/>
                <w:lang w:eastAsia="uk-UA"/>
              </w:rPr>
              <w:t>Resins</w:t>
            </w:r>
          </w:p>
        </w:tc>
        <w:tc>
          <w:tcPr>
            <w:tcW w:w="2266" w:type="dxa"/>
            <w:tcBorders>
              <w:top w:val="single" w:sz="4" w:space="0" w:color="auto"/>
              <w:left w:val="single" w:sz="4" w:space="0" w:color="auto"/>
            </w:tcBorders>
            <w:shd w:val="clear" w:color="auto" w:fill="FFFFFF"/>
          </w:tcPr>
          <w:p w14:paraId="15516687" w14:textId="1B2CB610" w:rsidR="00E070C9" w:rsidRPr="004D70C0" w:rsidRDefault="00E070C9" w:rsidP="00E070C9">
            <w:pPr>
              <w:widowControl w:val="0"/>
              <w:spacing w:line="276" w:lineRule="auto"/>
              <w:jc w:val="center"/>
              <w:rPr>
                <w:rFonts w:eastAsia="Courier New"/>
                <w:color w:val="000000"/>
                <w:sz w:val="24"/>
                <w:szCs w:val="24"/>
                <w:lang w:eastAsia="uk-UA"/>
              </w:rPr>
            </w:pPr>
            <w:r w:rsidRPr="004D70C0">
              <w:rPr>
                <w:rFonts w:eastAsia="Courier New"/>
                <w:color w:val="000000"/>
                <w:sz w:val="24"/>
                <w:szCs w:val="24"/>
                <w:lang w:eastAsia="uk-UA"/>
              </w:rPr>
              <w:t>16</w:t>
            </w:r>
            <w:r w:rsidR="000E3AAC">
              <w:rPr>
                <w:rFonts w:eastAsia="Courier New"/>
                <w:color w:val="000000"/>
                <w:sz w:val="24"/>
                <w:szCs w:val="24"/>
                <w:lang w:eastAsia="uk-UA"/>
              </w:rPr>
              <w:t>,</w:t>
            </w:r>
            <w:r w:rsidRPr="004D70C0">
              <w:rPr>
                <w:rFonts w:eastAsia="Courier New"/>
                <w:color w:val="000000"/>
                <w:sz w:val="24"/>
                <w:szCs w:val="24"/>
                <w:lang w:eastAsia="uk-UA"/>
              </w:rPr>
              <w:t>39</w:t>
            </w:r>
          </w:p>
        </w:tc>
        <w:tc>
          <w:tcPr>
            <w:tcW w:w="2702" w:type="dxa"/>
            <w:tcBorders>
              <w:top w:val="single" w:sz="4" w:space="0" w:color="auto"/>
              <w:left w:val="single" w:sz="4" w:space="0" w:color="auto"/>
              <w:right w:val="single" w:sz="4" w:space="0" w:color="auto"/>
            </w:tcBorders>
            <w:shd w:val="clear" w:color="auto" w:fill="FFFFFF"/>
          </w:tcPr>
          <w:p w14:paraId="6ED71744" w14:textId="53B995E7" w:rsidR="00E070C9" w:rsidRPr="004D70C0" w:rsidRDefault="00E070C9" w:rsidP="00E070C9">
            <w:pPr>
              <w:widowControl w:val="0"/>
              <w:spacing w:line="276" w:lineRule="auto"/>
              <w:jc w:val="center"/>
              <w:rPr>
                <w:rFonts w:eastAsia="Courier New"/>
                <w:color w:val="000000"/>
                <w:sz w:val="24"/>
                <w:szCs w:val="24"/>
                <w:lang w:eastAsia="uk-UA"/>
              </w:rPr>
            </w:pPr>
            <w:r w:rsidRPr="004D70C0">
              <w:rPr>
                <w:rFonts w:eastAsia="Courier New"/>
                <w:color w:val="000000"/>
                <w:sz w:val="24"/>
                <w:szCs w:val="24"/>
                <w:lang w:eastAsia="uk-UA"/>
              </w:rPr>
              <w:t>19</w:t>
            </w:r>
            <w:r w:rsidR="000E3AAC">
              <w:rPr>
                <w:rFonts w:eastAsia="Courier New"/>
                <w:color w:val="000000"/>
                <w:sz w:val="24"/>
                <w:szCs w:val="24"/>
                <w:lang w:eastAsia="uk-UA"/>
              </w:rPr>
              <w:t>,</w:t>
            </w:r>
            <w:r w:rsidRPr="004D70C0">
              <w:rPr>
                <w:rFonts w:eastAsia="Courier New"/>
                <w:color w:val="000000"/>
                <w:sz w:val="24"/>
                <w:szCs w:val="24"/>
                <w:lang w:eastAsia="uk-UA"/>
              </w:rPr>
              <w:t>08</w:t>
            </w:r>
          </w:p>
        </w:tc>
      </w:tr>
      <w:tr w:rsidR="00E070C9" w:rsidRPr="004D70C0" w14:paraId="3D230603" w14:textId="77777777" w:rsidTr="00282543">
        <w:trPr>
          <w:trHeight w:val="394"/>
        </w:trPr>
        <w:tc>
          <w:tcPr>
            <w:tcW w:w="4118" w:type="dxa"/>
            <w:tcBorders>
              <w:top w:val="single" w:sz="4" w:space="0" w:color="auto"/>
              <w:left w:val="single" w:sz="4" w:space="0" w:color="auto"/>
              <w:bottom w:val="single" w:sz="4" w:space="0" w:color="auto"/>
            </w:tcBorders>
            <w:shd w:val="clear" w:color="auto" w:fill="FFFFFF"/>
          </w:tcPr>
          <w:p w14:paraId="5D7BAD57" w14:textId="77777777" w:rsidR="00E070C9" w:rsidRPr="004D70C0" w:rsidRDefault="00682BDD" w:rsidP="00E070C9">
            <w:pPr>
              <w:widowControl w:val="0"/>
              <w:spacing w:line="276" w:lineRule="auto"/>
              <w:rPr>
                <w:rFonts w:eastAsia="Courier New"/>
                <w:color w:val="000000"/>
                <w:sz w:val="24"/>
                <w:szCs w:val="24"/>
                <w:lang w:eastAsia="uk-UA"/>
              </w:rPr>
            </w:pPr>
            <w:r w:rsidRPr="004D70C0">
              <w:rPr>
                <w:rFonts w:eastAsia="Courier New"/>
                <w:color w:val="000000"/>
                <w:sz w:val="24"/>
                <w:szCs w:val="24"/>
                <w:lang w:eastAsia="uk-UA"/>
              </w:rPr>
              <w:t>Asphaltenes</w:t>
            </w:r>
          </w:p>
        </w:tc>
        <w:tc>
          <w:tcPr>
            <w:tcW w:w="2266" w:type="dxa"/>
            <w:tcBorders>
              <w:top w:val="single" w:sz="4" w:space="0" w:color="auto"/>
              <w:left w:val="single" w:sz="4" w:space="0" w:color="auto"/>
              <w:bottom w:val="single" w:sz="4" w:space="0" w:color="auto"/>
            </w:tcBorders>
            <w:shd w:val="clear" w:color="auto" w:fill="FFFFFF"/>
          </w:tcPr>
          <w:p w14:paraId="6CB5CA74" w14:textId="722DB79F" w:rsidR="00E070C9" w:rsidRPr="004D70C0" w:rsidRDefault="00E070C9" w:rsidP="00E070C9">
            <w:pPr>
              <w:widowControl w:val="0"/>
              <w:spacing w:line="276" w:lineRule="auto"/>
              <w:jc w:val="center"/>
              <w:rPr>
                <w:rFonts w:eastAsia="Courier New"/>
                <w:color w:val="000000"/>
                <w:sz w:val="24"/>
                <w:szCs w:val="24"/>
                <w:lang w:eastAsia="uk-UA"/>
              </w:rPr>
            </w:pPr>
            <w:r w:rsidRPr="004D70C0">
              <w:rPr>
                <w:rFonts w:eastAsia="Courier New"/>
                <w:color w:val="000000"/>
                <w:sz w:val="24"/>
                <w:szCs w:val="24"/>
                <w:lang w:eastAsia="uk-UA"/>
              </w:rPr>
              <w:t>31</w:t>
            </w:r>
            <w:r w:rsidR="000E3AAC">
              <w:rPr>
                <w:rFonts w:eastAsia="Courier New"/>
                <w:color w:val="000000"/>
                <w:sz w:val="24"/>
                <w:szCs w:val="24"/>
                <w:lang w:eastAsia="uk-UA"/>
              </w:rPr>
              <w:t>,</w:t>
            </w:r>
            <w:r w:rsidRPr="004D70C0">
              <w:rPr>
                <w:rFonts w:eastAsia="Courier New"/>
                <w:color w:val="000000"/>
                <w:sz w:val="24"/>
                <w:szCs w:val="24"/>
                <w:lang w:eastAsia="uk-UA"/>
              </w:rPr>
              <w:t>05</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14:paraId="1524BAE8" w14:textId="5974BE7C" w:rsidR="00E070C9" w:rsidRPr="004D70C0" w:rsidRDefault="00E070C9" w:rsidP="00E070C9">
            <w:pPr>
              <w:widowControl w:val="0"/>
              <w:spacing w:line="276" w:lineRule="auto"/>
              <w:jc w:val="center"/>
              <w:rPr>
                <w:rFonts w:eastAsia="Courier New"/>
                <w:color w:val="000000"/>
                <w:sz w:val="24"/>
                <w:szCs w:val="24"/>
                <w:lang w:eastAsia="uk-UA"/>
              </w:rPr>
            </w:pPr>
            <w:r w:rsidRPr="004D70C0">
              <w:rPr>
                <w:rFonts w:eastAsia="Courier New"/>
                <w:color w:val="000000"/>
                <w:sz w:val="24"/>
                <w:szCs w:val="24"/>
                <w:lang w:eastAsia="uk-UA"/>
              </w:rPr>
              <w:t>25</w:t>
            </w:r>
            <w:r w:rsidR="000E3AAC">
              <w:rPr>
                <w:rFonts w:eastAsia="Courier New"/>
                <w:color w:val="000000"/>
                <w:sz w:val="24"/>
                <w:szCs w:val="24"/>
                <w:lang w:eastAsia="uk-UA"/>
              </w:rPr>
              <w:t>,</w:t>
            </w:r>
            <w:r w:rsidRPr="004D70C0">
              <w:rPr>
                <w:rFonts w:eastAsia="Courier New"/>
                <w:color w:val="000000"/>
                <w:sz w:val="24"/>
                <w:szCs w:val="24"/>
                <w:lang w:eastAsia="uk-UA"/>
              </w:rPr>
              <w:t>01</w:t>
            </w:r>
          </w:p>
        </w:tc>
      </w:tr>
    </w:tbl>
    <w:p w14:paraId="03AA6F9E" w14:textId="77777777" w:rsidR="00E070C9" w:rsidRPr="004D70C0" w:rsidRDefault="00E070C9" w:rsidP="00791977">
      <w:pPr>
        <w:spacing w:line="276" w:lineRule="auto"/>
        <w:ind w:firstLine="567"/>
        <w:jc w:val="both"/>
        <w:rPr>
          <w:rFonts w:eastAsia="Times New Roman"/>
          <w:sz w:val="24"/>
          <w:szCs w:val="24"/>
        </w:rPr>
      </w:pPr>
    </w:p>
    <w:p w14:paraId="3C88C1A9" w14:textId="77777777" w:rsidR="0084416C" w:rsidRPr="004D70C0" w:rsidRDefault="0084416C" w:rsidP="0084416C">
      <w:pPr>
        <w:spacing w:line="276" w:lineRule="auto"/>
        <w:ind w:firstLine="567"/>
        <w:jc w:val="center"/>
        <w:rPr>
          <w:rFonts w:eastAsia="Times New Roman"/>
          <w:b/>
          <w:sz w:val="24"/>
          <w:szCs w:val="24"/>
        </w:rPr>
      </w:pPr>
      <w:r w:rsidRPr="004D70C0">
        <w:rPr>
          <w:rFonts w:eastAsia="Times New Roman"/>
          <w:b/>
          <w:sz w:val="24"/>
          <w:szCs w:val="24"/>
        </w:rPr>
        <w:t>Conclusions</w:t>
      </w:r>
    </w:p>
    <w:p w14:paraId="20B243A2" w14:textId="77777777" w:rsidR="00682BDD" w:rsidRPr="004D70C0" w:rsidRDefault="00682BDD" w:rsidP="00682BDD">
      <w:pPr>
        <w:spacing w:line="276" w:lineRule="auto"/>
        <w:ind w:firstLine="567"/>
        <w:jc w:val="both"/>
        <w:rPr>
          <w:rFonts w:eastAsia="Times New Roman"/>
          <w:sz w:val="24"/>
          <w:szCs w:val="24"/>
        </w:rPr>
      </w:pPr>
      <w:r w:rsidRPr="004D70C0">
        <w:rPr>
          <w:rFonts w:eastAsia="Times New Roman"/>
          <w:sz w:val="24"/>
          <w:szCs w:val="24"/>
        </w:rPr>
        <w:t>1. Activation of the thermal cracking process with atmospheric oxygen significantly increases the rate of light fractions formation (up to 1.6 times) and reduces the process duration by 2–3 times, especially at temperatures of 430–440 °C.</w:t>
      </w:r>
    </w:p>
    <w:p w14:paraId="71D96448" w14:textId="7A152963" w:rsidR="00682BDD" w:rsidRPr="004D70C0" w:rsidRDefault="00682BDD" w:rsidP="00682BDD">
      <w:pPr>
        <w:spacing w:line="276" w:lineRule="auto"/>
        <w:ind w:firstLine="567"/>
        <w:jc w:val="both"/>
        <w:rPr>
          <w:rFonts w:eastAsia="Times New Roman"/>
          <w:sz w:val="24"/>
          <w:szCs w:val="24"/>
        </w:rPr>
      </w:pPr>
      <w:r w:rsidRPr="004D70C0">
        <w:rPr>
          <w:rFonts w:eastAsia="Times New Roman"/>
          <w:sz w:val="24"/>
          <w:szCs w:val="24"/>
        </w:rPr>
        <w:t xml:space="preserve">2. Increasing the amount of supplied air </w:t>
      </w:r>
      <w:r w:rsidR="004D70C0" w:rsidRPr="004D70C0">
        <w:rPr>
          <w:rFonts w:eastAsia="Times New Roman"/>
          <w:sz w:val="24"/>
          <w:szCs w:val="24"/>
        </w:rPr>
        <w:t>has a positive effect on the volumetric yield</w:t>
      </w:r>
      <w:r w:rsidRPr="004D70C0">
        <w:rPr>
          <w:rFonts w:eastAsia="Times New Roman"/>
          <w:sz w:val="24"/>
          <w:szCs w:val="24"/>
        </w:rPr>
        <w:t xml:space="preserve"> of light fractions: at 440 °C, more than 35 vol.% was obtained within 10 minutes, which is 15% higher compared to the non-activated process. At the same time, the optimal properties of the heavy residue are maintained.</w:t>
      </w:r>
    </w:p>
    <w:p w14:paraId="3BE91478" w14:textId="6DEF847F" w:rsidR="00682BDD" w:rsidRPr="004D70C0" w:rsidRDefault="00682BDD" w:rsidP="00682BDD">
      <w:pPr>
        <w:spacing w:line="276" w:lineRule="auto"/>
        <w:ind w:firstLine="567"/>
        <w:jc w:val="both"/>
        <w:rPr>
          <w:rFonts w:eastAsia="Times New Roman"/>
          <w:sz w:val="24"/>
          <w:szCs w:val="24"/>
        </w:rPr>
      </w:pPr>
      <w:r w:rsidRPr="004D70C0">
        <w:rPr>
          <w:rFonts w:eastAsia="Times New Roman"/>
          <w:sz w:val="24"/>
          <w:szCs w:val="24"/>
        </w:rPr>
        <w:t xml:space="preserve">3. The composition of the obtained fractions indicates a predominance of paraffins in the light products and a decrease in asphaltene content in the residue, which </w:t>
      </w:r>
      <w:r w:rsidR="004D70C0" w:rsidRPr="004D70C0">
        <w:rPr>
          <w:rFonts w:eastAsia="Times New Roman"/>
          <w:sz w:val="24"/>
          <w:szCs w:val="24"/>
        </w:rPr>
        <w:t>confirms the efficiency of oxygen-activated cracking from both energy and technological standpoints</w:t>
      </w:r>
      <w:r w:rsidRPr="004D70C0">
        <w:rPr>
          <w:rFonts w:eastAsia="Times New Roman"/>
          <w:sz w:val="24"/>
          <w:szCs w:val="24"/>
        </w:rPr>
        <w:t>.</w:t>
      </w:r>
    </w:p>
    <w:p w14:paraId="77C3123D" w14:textId="78784EE0" w:rsidR="006925B2" w:rsidRDefault="005F3071" w:rsidP="005F3071">
      <w:pPr>
        <w:spacing w:line="276" w:lineRule="auto"/>
        <w:ind w:firstLine="567"/>
        <w:jc w:val="center"/>
        <w:rPr>
          <w:rFonts w:eastAsia="Times New Roman"/>
          <w:b/>
          <w:sz w:val="24"/>
          <w:szCs w:val="24"/>
        </w:rPr>
      </w:pPr>
      <w:r w:rsidRPr="005F3071">
        <w:rPr>
          <w:rFonts w:eastAsia="Times New Roman"/>
          <w:b/>
          <w:sz w:val="24"/>
          <w:szCs w:val="24"/>
        </w:rPr>
        <w:t>References</w:t>
      </w:r>
    </w:p>
    <w:p w14:paraId="3A76D872" w14:textId="59CDE977" w:rsidR="005F3071" w:rsidRDefault="009B3EA7" w:rsidP="009B3EA7">
      <w:pPr>
        <w:spacing w:line="276" w:lineRule="auto"/>
        <w:ind w:firstLine="567"/>
        <w:jc w:val="both"/>
        <w:rPr>
          <w:rFonts w:eastAsia="Times New Roman"/>
          <w:sz w:val="24"/>
          <w:szCs w:val="24"/>
        </w:rPr>
      </w:pPr>
      <w:r>
        <w:rPr>
          <w:rFonts w:eastAsia="Times New Roman"/>
          <w:sz w:val="24"/>
          <w:szCs w:val="24"/>
        </w:rPr>
        <w:t xml:space="preserve">1. </w:t>
      </w:r>
      <w:r w:rsidRPr="009B3EA7">
        <w:rPr>
          <w:rFonts w:eastAsia="Times New Roman"/>
          <w:sz w:val="24"/>
          <w:szCs w:val="24"/>
        </w:rPr>
        <w:t>Mohammad Ghashghaee and Samira Shirvani</w:t>
      </w:r>
      <w:r>
        <w:rPr>
          <w:rFonts w:eastAsia="Times New Roman"/>
          <w:sz w:val="24"/>
          <w:szCs w:val="24"/>
        </w:rPr>
        <w:t>.</w:t>
      </w:r>
      <w:r w:rsidR="007E36EF">
        <w:rPr>
          <w:rFonts w:eastAsia="Times New Roman"/>
          <w:sz w:val="24"/>
          <w:szCs w:val="24"/>
        </w:rPr>
        <w:t xml:space="preserve"> (</w:t>
      </w:r>
      <w:r w:rsidR="007E36EF" w:rsidRPr="009B3EA7">
        <w:rPr>
          <w:rFonts w:eastAsia="Times New Roman"/>
          <w:sz w:val="24"/>
          <w:szCs w:val="24"/>
        </w:rPr>
        <w:t>2018</w:t>
      </w:r>
      <w:r w:rsidR="007E36EF">
        <w:rPr>
          <w:rFonts w:eastAsia="Times New Roman"/>
          <w:sz w:val="24"/>
          <w:szCs w:val="24"/>
        </w:rPr>
        <w:t>).</w:t>
      </w:r>
      <w:r>
        <w:rPr>
          <w:rFonts w:eastAsia="Times New Roman"/>
          <w:sz w:val="24"/>
          <w:szCs w:val="24"/>
        </w:rPr>
        <w:t xml:space="preserve"> </w:t>
      </w:r>
      <w:r w:rsidRPr="009B3EA7">
        <w:rPr>
          <w:rFonts w:eastAsia="Times New Roman"/>
          <w:sz w:val="24"/>
          <w:szCs w:val="24"/>
        </w:rPr>
        <w:t>Two-Step Thermal Cracking of an Extra-Heavy Fuel Oil: Experimental Evaluation, Characterization, and Kinetics</w:t>
      </w:r>
      <w:r>
        <w:rPr>
          <w:rFonts w:eastAsia="Times New Roman"/>
          <w:sz w:val="24"/>
          <w:szCs w:val="24"/>
        </w:rPr>
        <w:t xml:space="preserve">. </w:t>
      </w:r>
      <w:r w:rsidRPr="009B3EA7">
        <w:rPr>
          <w:rFonts w:eastAsia="Times New Roman"/>
          <w:sz w:val="24"/>
          <w:szCs w:val="24"/>
        </w:rPr>
        <w:t>Industrial &amp; Engineering Chemistry Research</w:t>
      </w:r>
      <w:r>
        <w:rPr>
          <w:rFonts w:eastAsia="Times New Roman"/>
          <w:sz w:val="24"/>
          <w:szCs w:val="24"/>
        </w:rPr>
        <w:t>.</w:t>
      </w:r>
      <w:r w:rsidRPr="009B3EA7">
        <w:rPr>
          <w:rFonts w:eastAsia="Times New Roman"/>
          <w:sz w:val="24"/>
          <w:szCs w:val="24"/>
        </w:rPr>
        <w:t xml:space="preserve">  57 (22), 7421-7430</w:t>
      </w:r>
      <w:r>
        <w:rPr>
          <w:rFonts w:eastAsia="Times New Roman"/>
          <w:sz w:val="24"/>
          <w:szCs w:val="24"/>
        </w:rPr>
        <w:t xml:space="preserve">. </w:t>
      </w:r>
      <w:r w:rsidRPr="009B3EA7">
        <w:rPr>
          <w:rFonts w:eastAsia="Times New Roman"/>
          <w:sz w:val="24"/>
          <w:szCs w:val="24"/>
        </w:rPr>
        <w:t>DOI: 10.1021/acs.iecr.8b00819</w:t>
      </w:r>
    </w:p>
    <w:p w14:paraId="2F0946CA" w14:textId="1041A751" w:rsidR="00EE3D4D" w:rsidRPr="005F3071" w:rsidRDefault="00EE3D4D" w:rsidP="009623E4">
      <w:pPr>
        <w:spacing w:line="276" w:lineRule="auto"/>
        <w:ind w:firstLine="567"/>
        <w:jc w:val="both"/>
        <w:rPr>
          <w:rFonts w:eastAsia="Times New Roman"/>
          <w:sz w:val="24"/>
          <w:szCs w:val="24"/>
        </w:rPr>
      </w:pPr>
    </w:p>
    <w:sectPr w:rsidR="00EE3D4D" w:rsidRPr="005F3071" w:rsidSect="00EA1281">
      <w:pgSz w:w="11906" w:h="16838" w:code="9"/>
      <w:pgMar w:top="851" w:right="1418" w:bottom="1134" w:left="85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81"/>
    <w:rsid w:val="00012964"/>
    <w:rsid w:val="000C3BB5"/>
    <w:rsid w:val="000C4311"/>
    <w:rsid w:val="000D368F"/>
    <w:rsid w:val="000E0AE9"/>
    <w:rsid w:val="000E3AAC"/>
    <w:rsid w:val="00155565"/>
    <w:rsid w:val="001A03A6"/>
    <w:rsid w:val="001E5C2B"/>
    <w:rsid w:val="002278BC"/>
    <w:rsid w:val="0023388E"/>
    <w:rsid w:val="002A4C02"/>
    <w:rsid w:val="002A6A2B"/>
    <w:rsid w:val="00311EC2"/>
    <w:rsid w:val="003419BF"/>
    <w:rsid w:val="003668A8"/>
    <w:rsid w:val="00375E91"/>
    <w:rsid w:val="003E7C00"/>
    <w:rsid w:val="00466E22"/>
    <w:rsid w:val="004C0F7D"/>
    <w:rsid w:val="004C6BC3"/>
    <w:rsid w:val="004D6953"/>
    <w:rsid w:val="004D70C0"/>
    <w:rsid w:val="0051357C"/>
    <w:rsid w:val="00522FBA"/>
    <w:rsid w:val="00536560"/>
    <w:rsid w:val="005957AC"/>
    <w:rsid w:val="005F3071"/>
    <w:rsid w:val="00682BDD"/>
    <w:rsid w:val="006925B2"/>
    <w:rsid w:val="006A7020"/>
    <w:rsid w:val="007213D0"/>
    <w:rsid w:val="00742016"/>
    <w:rsid w:val="00776D49"/>
    <w:rsid w:val="00791977"/>
    <w:rsid w:val="007B30F7"/>
    <w:rsid w:val="007E36EF"/>
    <w:rsid w:val="007E593E"/>
    <w:rsid w:val="007F4CDC"/>
    <w:rsid w:val="00801646"/>
    <w:rsid w:val="00802E66"/>
    <w:rsid w:val="0082020D"/>
    <w:rsid w:val="0084416C"/>
    <w:rsid w:val="00864C74"/>
    <w:rsid w:val="008A55B6"/>
    <w:rsid w:val="008B1063"/>
    <w:rsid w:val="008D01FC"/>
    <w:rsid w:val="008F7B29"/>
    <w:rsid w:val="00900E96"/>
    <w:rsid w:val="009107D8"/>
    <w:rsid w:val="00943548"/>
    <w:rsid w:val="009623E4"/>
    <w:rsid w:val="00990677"/>
    <w:rsid w:val="009B3EA7"/>
    <w:rsid w:val="009C4DAE"/>
    <w:rsid w:val="00A3563B"/>
    <w:rsid w:val="00A57DD9"/>
    <w:rsid w:val="00A732E4"/>
    <w:rsid w:val="00A802EA"/>
    <w:rsid w:val="00AB4CB0"/>
    <w:rsid w:val="00AD700B"/>
    <w:rsid w:val="00AE1296"/>
    <w:rsid w:val="00AE4F57"/>
    <w:rsid w:val="00B358D7"/>
    <w:rsid w:val="00B84A8B"/>
    <w:rsid w:val="00B92665"/>
    <w:rsid w:val="00BB7433"/>
    <w:rsid w:val="00C255D2"/>
    <w:rsid w:val="00C87716"/>
    <w:rsid w:val="00D4721D"/>
    <w:rsid w:val="00DF4A4A"/>
    <w:rsid w:val="00DF508E"/>
    <w:rsid w:val="00E070C9"/>
    <w:rsid w:val="00E12812"/>
    <w:rsid w:val="00E13F6D"/>
    <w:rsid w:val="00E306B0"/>
    <w:rsid w:val="00EA1281"/>
    <w:rsid w:val="00EE3D4D"/>
    <w:rsid w:val="00F00130"/>
    <w:rsid w:val="00F05303"/>
    <w:rsid w:val="00F20E57"/>
    <w:rsid w:val="00F227F3"/>
    <w:rsid w:val="00F447B0"/>
    <w:rsid w:val="00F74D4A"/>
    <w:rsid w:val="00F828B5"/>
    <w:rsid w:val="00FC06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311"/>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2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419BF"/>
    <w:rPr>
      <w:rFonts w:ascii="Tahoma" w:hAnsi="Tahoma" w:cs="Tahoma"/>
      <w:sz w:val="16"/>
      <w:szCs w:val="16"/>
    </w:rPr>
  </w:style>
  <w:style w:type="character" w:customStyle="1" w:styleId="a5">
    <w:name w:val="Текст выноски Знак"/>
    <w:basedOn w:val="a0"/>
    <w:link w:val="a4"/>
    <w:uiPriority w:val="99"/>
    <w:semiHidden/>
    <w:rsid w:val="003419BF"/>
    <w:rPr>
      <w:rFonts w:ascii="Tahoma" w:hAnsi="Tahoma" w:cs="Tahoma"/>
      <w:sz w:val="16"/>
      <w:szCs w:val="16"/>
    </w:rPr>
  </w:style>
  <w:style w:type="character" w:styleId="a6">
    <w:name w:val="Hyperlink"/>
    <w:basedOn w:val="a0"/>
    <w:uiPriority w:val="99"/>
    <w:unhideWhenUsed/>
    <w:rsid w:val="0084416C"/>
    <w:rPr>
      <w:color w:val="0000FF" w:themeColor="hyperlink"/>
      <w:u w:val="single"/>
    </w:rPr>
  </w:style>
  <w:style w:type="paragraph" w:customStyle="1" w:styleId="Affilation">
    <w:name w:val="Affilation"/>
    <w:basedOn w:val="a"/>
    <w:qFormat/>
    <w:rsid w:val="0084416C"/>
    <w:pPr>
      <w:tabs>
        <w:tab w:val="left" w:pos="198"/>
      </w:tabs>
      <w:spacing w:after="120"/>
      <w:jc w:val="center"/>
    </w:pPr>
    <w:rPr>
      <w:rFonts w:eastAsia="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311"/>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2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419BF"/>
    <w:rPr>
      <w:rFonts w:ascii="Tahoma" w:hAnsi="Tahoma" w:cs="Tahoma"/>
      <w:sz w:val="16"/>
      <w:szCs w:val="16"/>
    </w:rPr>
  </w:style>
  <w:style w:type="character" w:customStyle="1" w:styleId="a5">
    <w:name w:val="Текст выноски Знак"/>
    <w:basedOn w:val="a0"/>
    <w:link w:val="a4"/>
    <w:uiPriority w:val="99"/>
    <w:semiHidden/>
    <w:rsid w:val="003419BF"/>
    <w:rPr>
      <w:rFonts w:ascii="Tahoma" w:hAnsi="Tahoma" w:cs="Tahoma"/>
      <w:sz w:val="16"/>
      <w:szCs w:val="16"/>
    </w:rPr>
  </w:style>
  <w:style w:type="character" w:styleId="a6">
    <w:name w:val="Hyperlink"/>
    <w:basedOn w:val="a0"/>
    <w:uiPriority w:val="99"/>
    <w:unhideWhenUsed/>
    <w:rsid w:val="0084416C"/>
    <w:rPr>
      <w:color w:val="0000FF" w:themeColor="hyperlink"/>
      <w:u w:val="single"/>
    </w:rPr>
  </w:style>
  <w:style w:type="paragraph" w:customStyle="1" w:styleId="Affilation">
    <w:name w:val="Affilation"/>
    <w:basedOn w:val="a"/>
    <w:qFormat/>
    <w:rsid w:val="0084416C"/>
    <w:pPr>
      <w:tabs>
        <w:tab w:val="left" w:pos="198"/>
      </w:tabs>
      <w:spacing w:after="120"/>
      <w:jc w:val="center"/>
    </w:pPr>
    <w:rPr>
      <w:rFonts w:eastAsia="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12217">
      <w:bodyDiv w:val="1"/>
      <w:marLeft w:val="0"/>
      <w:marRight w:val="0"/>
      <w:marTop w:val="0"/>
      <w:marBottom w:val="0"/>
      <w:divBdr>
        <w:top w:val="none" w:sz="0" w:space="0" w:color="auto"/>
        <w:left w:val="none" w:sz="0" w:space="0" w:color="auto"/>
        <w:bottom w:val="none" w:sz="0" w:space="0" w:color="auto"/>
        <w:right w:val="none" w:sz="0" w:space="0" w:color="auto"/>
      </w:divBdr>
    </w:div>
    <w:div w:id="425812069">
      <w:bodyDiv w:val="1"/>
      <w:marLeft w:val="0"/>
      <w:marRight w:val="0"/>
      <w:marTop w:val="0"/>
      <w:marBottom w:val="0"/>
      <w:divBdr>
        <w:top w:val="none" w:sz="0" w:space="0" w:color="auto"/>
        <w:left w:val="none" w:sz="0" w:space="0" w:color="auto"/>
        <w:bottom w:val="none" w:sz="0" w:space="0" w:color="auto"/>
        <w:right w:val="none" w:sz="0" w:space="0" w:color="auto"/>
      </w:divBdr>
      <w:divsChild>
        <w:div w:id="1413236450">
          <w:marLeft w:val="0"/>
          <w:marRight w:val="0"/>
          <w:marTop w:val="0"/>
          <w:marBottom w:val="0"/>
          <w:divBdr>
            <w:top w:val="none" w:sz="0" w:space="0" w:color="auto"/>
            <w:left w:val="none" w:sz="0" w:space="0" w:color="auto"/>
            <w:bottom w:val="none" w:sz="0" w:space="0" w:color="auto"/>
            <w:right w:val="none" w:sz="0" w:space="0" w:color="auto"/>
          </w:divBdr>
          <w:divsChild>
            <w:div w:id="631402369">
              <w:marLeft w:val="0"/>
              <w:marRight w:val="0"/>
              <w:marTop w:val="0"/>
              <w:marBottom w:val="0"/>
              <w:divBdr>
                <w:top w:val="none" w:sz="0" w:space="0" w:color="auto"/>
                <w:left w:val="none" w:sz="0" w:space="0" w:color="auto"/>
                <w:bottom w:val="none" w:sz="0" w:space="0" w:color="auto"/>
                <w:right w:val="none" w:sz="0" w:space="0" w:color="auto"/>
              </w:divBdr>
              <w:divsChild>
                <w:div w:id="2008513285">
                  <w:marLeft w:val="0"/>
                  <w:marRight w:val="0"/>
                  <w:marTop w:val="0"/>
                  <w:marBottom w:val="0"/>
                  <w:divBdr>
                    <w:top w:val="none" w:sz="0" w:space="0" w:color="auto"/>
                    <w:left w:val="none" w:sz="0" w:space="0" w:color="auto"/>
                    <w:bottom w:val="none" w:sz="0" w:space="0" w:color="auto"/>
                    <w:right w:val="none" w:sz="0" w:space="0" w:color="auto"/>
                  </w:divBdr>
                  <w:divsChild>
                    <w:div w:id="16362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3915">
          <w:marLeft w:val="0"/>
          <w:marRight w:val="0"/>
          <w:marTop w:val="0"/>
          <w:marBottom w:val="0"/>
          <w:divBdr>
            <w:top w:val="none" w:sz="0" w:space="0" w:color="auto"/>
            <w:left w:val="none" w:sz="0" w:space="0" w:color="auto"/>
            <w:bottom w:val="none" w:sz="0" w:space="0" w:color="auto"/>
            <w:right w:val="none" w:sz="0" w:space="0" w:color="auto"/>
          </w:divBdr>
          <w:divsChild>
            <w:div w:id="622350563">
              <w:marLeft w:val="0"/>
              <w:marRight w:val="0"/>
              <w:marTop w:val="0"/>
              <w:marBottom w:val="0"/>
              <w:divBdr>
                <w:top w:val="none" w:sz="0" w:space="0" w:color="auto"/>
                <w:left w:val="none" w:sz="0" w:space="0" w:color="auto"/>
                <w:bottom w:val="none" w:sz="0" w:space="0" w:color="auto"/>
                <w:right w:val="none" w:sz="0" w:space="0" w:color="auto"/>
              </w:divBdr>
              <w:divsChild>
                <w:div w:id="19133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8">
      <w:bodyDiv w:val="1"/>
      <w:marLeft w:val="0"/>
      <w:marRight w:val="0"/>
      <w:marTop w:val="0"/>
      <w:marBottom w:val="0"/>
      <w:divBdr>
        <w:top w:val="none" w:sz="0" w:space="0" w:color="auto"/>
        <w:left w:val="none" w:sz="0" w:space="0" w:color="auto"/>
        <w:bottom w:val="none" w:sz="0" w:space="0" w:color="auto"/>
        <w:right w:val="none" w:sz="0" w:space="0" w:color="auto"/>
      </w:divBdr>
    </w:div>
    <w:div w:id="1646665306">
      <w:bodyDiv w:val="1"/>
      <w:marLeft w:val="0"/>
      <w:marRight w:val="0"/>
      <w:marTop w:val="0"/>
      <w:marBottom w:val="0"/>
      <w:divBdr>
        <w:top w:val="none" w:sz="0" w:space="0" w:color="auto"/>
        <w:left w:val="none" w:sz="0" w:space="0" w:color="auto"/>
        <w:bottom w:val="none" w:sz="0" w:space="0" w:color="auto"/>
        <w:right w:val="none" w:sz="0" w:space="0" w:color="auto"/>
      </w:divBdr>
      <w:divsChild>
        <w:div w:id="1725442900">
          <w:marLeft w:val="0"/>
          <w:marRight w:val="0"/>
          <w:marTop w:val="0"/>
          <w:marBottom w:val="0"/>
          <w:divBdr>
            <w:top w:val="none" w:sz="0" w:space="0" w:color="auto"/>
            <w:left w:val="none" w:sz="0" w:space="0" w:color="auto"/>
            <w:bottom w:val="none" w:sz="0" w:space="0" w:color="auto"/>
            <w:right w:val="none" w:sz="0" w:space="0" w:color="auto"/>
          </w:divBdr>
        </w:div>
        <w:div w:id="927077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6676</Words>
  <Characters>3806</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йуфів</dc:creator>
  <cp:lastModifiedBy>фвапівф</cp:lastModifiedBy>
  <cp:revision>2</cp:revision>
  <cp:lastPrinted>2025-04-08T13:39:00Z</cp:lastPrinted>
  <dcterms:created xsi:type="dcterms:W3CDTF">2025-04-09T09:45:00Z</dcterms:created>
  <dcterms:modified xsi:type="dcterms:W3CDTF">2025-04-09T09:45:00Z</dcterms:modified>
</cp:coreProperties>
</file>