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8B7AC" w14:textId="465A6B2F" w:rsidR="00C63CE5" w:rsidRPr="008478FE" w:rsidRDefault="00D25BAE" w:rsidP="00C63CE5">
      <w:pPr>
        <w:spacing w:line="27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НАПРЯМКИ </w:t>
      </w:r>
      <w:r w:rsidR="008478FE" w:rsidRPr="008478F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ВИКОРИСТАННЯ ДОПОВНЕНОЇ РЕАЛЬНОСТІ В НАВЧАННІ</w:t>
      </w:r>
    </w:p>
    <w:p w14:paraId="072B1D33" w14:textId="469C5195" w:rsidR="00C63CE5" w:rsidRPr="00300FA0" w:rsidRDefault="00A57D78" w:rsidP="00C63CE5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300F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Грицук Юрій</w:t>
      </w:r>
      <w:r w:rsidR="00A06E75" w:rsidRPr="00300F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300FA0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1,2</w:t>
      </w:r>
      <w:r w:rsidRPr="00300F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, </w:t>
      </w:r>
      <w:r w:rsidR="007C33EB" w:rsidRPr="00300F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Мельник П</w:t>
      </w:r>
      <w:r w:rsidRPr="00300F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оліна</w:t>
      </w:r>
      <w:r w:rsidR="00225963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</w:p>
    <w:p w14:paraId="186C51A0" w14:textId="27FA2201" w:rsidR="00225963" w:rsidRPr="00300FA0" w:rsidRDefault="00225963" w:rsidP="00225963">
      <w:pPr>
        <w:spacing w:line="276" w:lineRule="auto"/>
        <w:jc w:val="center"/>
        <w:rPr>
          <w:rStyle w:val="a5"/>
          <w:rFonts w:ascii="Times New Roman" w:hAnsi="Times New Roman" w:cs="Times New Roman"/>
          <w:color w:val="333333"/>
          <w:shd w:val="clear" w:color="auto" w:fill="FFFFFF"/>
          <w:lang w:val="uk-UA"/>
        </w:rPr>
      </w:pP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  <w:lang w:val="uk-UA"/>
        </w:rPr>
        <w:t>1</w:t>
      </w:r>
      <w:r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Донбаська національна академія будівництва і архітектури, </w:t>
      </w:r>
    </w:p>
    <w:p w14:paraId="670B3A43" w14:textId="534EACCF" w:rsidR="00225963" w:rsidRDefault="00225963" w:rsidP="00225963">
      <w:pPr>
        <w:spacing w:line="276" w:lineRule="auto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м. Краматорськ, Донецька область, 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Україна</w:t>
      </w:r>
    </w:p>
    <w:p w14:paraId="1351715F" w14:textId="45EB157D" w:rsidR="00225963" w:rsidRPr="00300FA0" w:rsidRDefault="00225963" w:rsidP="00225963">
      <w:pPr>
        <w:spacing w:line="276" w:lineRule="auto"/>
        <w:jc w:val="center"/>
        <w:rPr>
          <w:rStyle w:val="a5"/>
          <w:rFonts w:ascii="Times New Roman" w:hAnsi="Times New Roman" w:cs="Times New Roman"/>
          <w:color w:val="333333"/>
          <w:shd w:val="clear" w:color="auto" w:fill="FFFFFF"/>
          <w:lang w:val="uk-UA"/>
        </w:rPr>
      </w:pP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  <w:lang w:val="uk-UA"/>
        </w:rPr>
        <w:t>2</w:t>
      </w:r>
      <w:r w:rsidR="00A06E75"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A06E75"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Національний університет «Острозька академія»</w:t>
      </w:r>
      <w:r w:rsidR="00A06E75"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</w:t>
      </w:r>
    </w:p>
    <w:p w14:paraId="275A8CDD" w14:textId="43184336" w:rsidR="00A06E75" w:rsidRPr="00300FA0" w:rsidRDefault="00A06E75" w:rsidP="00A06E75">
      <w:pPr>
        <w:spacing w:line="276" w:lineRule="auto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  <w:lang w:val="uk-UA"/>
        </w:rPr>
      </w:pPr>
      <w:r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м. </w:t>
      </w:r>
      <w:r w:rsidR="005F3B6B"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Острог</w:t>
      </w:r>
      <w:r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</w:t>
      </w:r>
      <w:r w:rsidR="005F3B6B"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Рівненська</w:t>
      </w:r>
      <w:r w:rsidRPr="00300FA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область, Україна</w:t>
      </w:r>
    </w:p>
    <w:p w14:paraId="633A714A" w14:textId="77777777" w:rsidR="00C63CE5" w:rsidRPr="00300FA0" w:rsidRDefault="00C63CE5" w:rsidP="00C63CE5">
      <w:pPr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5245D63" w14:textId="732A8ADE" w:rsidR="00AE053E" w:rsidRPr="00AE053E" w:rsidRDefault="00AE053E" w:rsidP="00AE053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Сучасні освітні технології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динамічно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трансформують підходи до навчання, створюючи умови для більш ефективного засвоєння знань та розвитку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необхідних у XXI столітті. Однією з таких інновацій є використання доповненої реальності, яка дозволяє інтегрувати віртуальний контент у фізичне середовище. Завдяки цій технології навчальний процес стає більш інтерактивним,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візуалізованим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і залученим, що сприяє активізації когнітивних процесів, підвищенню мотивації студентів та глибшому розумінню складних концепцій [</w:t>
      </w:r>
      <w:r w:rsidR="006E6CDE" w:rsidRPr="00300FA0">
        <w:rPr>
          <w:rFonts w:ascii="Times New Roman" w:hAnsi="Times New Roman" w:cs="Times New Roman"/>
          <w:sz w:val="28"/>
          <w:szCs w:val="28"/>
          <w:lang w:val="uk-UA"/>
        </w:rPr>
        <w:t>1, 2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F1F6985" w14:textId="756C15CF" w:rsidR="00AE053E" w:rsidRPr="00AE053E" w:rsidRDefault="00AE053E" w:rsidP="00AE053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053E">
        <w:rPr>
          <w:rFonts w:ascii="Times New Roman" w:hAnsi="Times New Roman" w:cs="Times New Roman"/>
          <w:sz w:val="28"/>
          <w:szCs w:val="28"/>
          <w:lang w:val="uk-UA"/>
        </w:rPr>
        <w:t>Застосування доповненої реальності у навчанні відкриває нові можливості для персоналізації освітніх траєкторій, організації практичних занять у безпечних умовах, а також формування навичок вирішення реальних проблем. Наприклад, дослідження показують, що використання ДР сприяє покращенню результатів у галузі STEM-дисциплін, медичній освіті та професійній підготовці [</w:t>
      </w:r>
      <w:r w:rsidR="006E6CDE" w:rsidRPr="00300FA0">
        <w:rPr>
          <w:rFonts w:ascii="Times New Roman" w:hAnsi="Times New Roman" w:cs="Times New Roman"/>
          <w:sz w:val="28"/>
          <w:szCs w:val="28"/>
          <w:lang w:val="uk-UA"/>
        </w:rPr>
        <w:t>3, 4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]. Водночас важливим залишається питання адаптації цієї технології до конкретних освітніх цілей,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викладання та оцінювання результатів навчання.</w:t>
      </w:r>
    </w:p>
    <w:p w14:paraId="05E4966C" w14:textId="395174D6" w:rsidR="0068634A" w:rsidRPr="0068634A" w:rsidRDefault="0068634A" w:rsidP="0068634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34A">
        <w:rPr>
          <w:rFonts w:ascii="Times New Roman" w:hAnsi="Times New Roman" w:cs="Times New Roman"/>
          <w:sz w:val="28"/>
          <w:szCs w:val="28"/>
          <w:lang w:val="uk-UA"/>
        </w:rPr>
        <w:t>Доповнена реальність (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>, AR) і віртуальна реальність (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Virtual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>, VR) є технологіями, які трансформують взаємодію людини з цифровим світом, але мають суттєві відмінності у своїй концепції, способі реалізації та сфері застосування</w:t>
      </w:r>
      <w:r w:rsidR="00E5529C">
        <w:rPr>
          <w:rFonts w:ascii="Times New Roman" w:hAnsi="Times New Roman" w:cs="Times New Roman"/>
          <w:sz w:val="28"/>
          <w:szCs w:val="28"/>
          <w:lang w:val="uk-UA"/>
        </w:rPr>
        <w:t xml:space="preserve"> (табл. 1)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823C1A6" w14:textId="50AA55C9" w:rsidR="007A712C" w:rsidRDefault="0068634A" w:rsidP="0068634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Доповнена реальність (AR) </w:t>
      </w:r>
      <w:r w:rsidR="00677175">
        <w:rPr>
          <w:rFonts w:ascii="Times New Roman" w:hAnsi="Times New Roman" w:cs="Times New Roman"/>
          <w:sz w:val="28"/>
          <w:szCs w:val="28"/>
          <w:lang w:val="uk-UA"/>
        </w:rPr>
        <w:t>дозволяє інтегрувати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віртуальний контент (зображення, текст, моделі) у реальний світ, дозволяючи користувачам взаємодіяти з цифровими елементами в межах фізичного середовища. Це досягається за допомогою пристроїв, таких як смартфони, планшети чи окуляри доповненої реальності. Головною характеристикою AR є те, що вона не замінює реальність, а лише доповнює її, створюючи комбіноване середовище [</w:t>
      </w:r>
      <w:r w:rsidR="00300FA0" w:rsidRPr="00300F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300FA0" w:rsidRPr="00300F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Прикладом використання AR</w:t>
      </w:r>
      <w:r w:rsidR="001E3367">
        <w:rPr>
          <w:rFonts w:ascii="Times New Roman" w:hAnsi="Times New Roman" w:cs="Times New Roman"/>
          <w:sz w:val="28"/>
          <w:szCs w:val="28"/>
          <w:lang w:val="uk-UA"/>
        </w:rPr>
        <w:t xml:space="preserve"> є, наприклад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, навчальні симулятори з анатомії чи програми для архітекторів, що дозволяють візуалізувати 3D-моделі в реальному просторі.</w:t>
      </w:r>
      <w:r w:rsidR="007A712C" w:rsidRPr="007A7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D6B5459" w14:textId="5C1FB9B2" w:rsidR="0068634A" w:rsidRPr="0068634A" w:rsidRDefault="007A712C" w:rsidP="0068634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34A">
        <w:rPr>
          <w:rFonts w:ascii="Times New Roman" w:hAnsi="Times New Roman" w:cs="Times New Roman"/>
          <w:sz w:val="28"/>
          <w:szCs w:val="28"/>
          <w:lang w:val="uk-UA"/>
        </w:rPr>
        <w:t>Важливо зазначити, що технології можуть доповнювати одна одну. Наприклад, у гібридних системах, таких як змішана реальність (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Mixed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lastRenderedPageBreak/>
        <w:t>MR), поєднуються елементи AR і VR для інтерактивної роботи з цифровими об’єктами у фізичному просторі [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098FAD22" w14:textId="55F87C0B" w:rsidR="0068634A" w:rsidRPr="0068634A" w:rsidRDefault="008A2E32" w:rsidP="0068634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Питанням дослідження можливості використання інструментів доповненої реальності в навчальному процесі присвячено </w:t>
      </w:r>
      <w:r w:rsidR="002A2E7B">
        <w:rPr>
          <w:rFonts w:ascii="Times New Roman" w:hAnsi="Times New Roman" w:cs="Times New Roman"/>
          <w:sz w:val="28"/>
          <w:szCs w:val="28"/>
          <w:lang w:val="uk-UA"/>
        </w:rPr>
        <w:t xml:space="preserve">багато робіт і з кожним роком їх стає все більше (рис. 1 – візуалізація реалізована за допомогою </w:t>
      </w:r>
      <w:r w:rsidR="007A712C">
        <w:rPr>
          <w:rFonts w:ascii="Times New Roman" w:hAnsi="Times New Roman" w:cs="Times New Roman"/>
          <w:sz w:val="28"/>
          <w:szCs w:val="28"/>
          <w:lang w:val="uk-UA"/>
        </w:rPr>
        <w:t xml:space="preserve">додатку </w:t>
      </w:r>
      <w:proofErr w:type="spellStart"/>
      <w:r w:rsidR="007A712C" w:rsidRPr="007A712C">
        <w:rPr>
          <w:rFonts w:ascii="Times New Roman" w:hAnsi="Times New Roman" w:cs="Times New Roman"/>
          <w:sz w:val="28"/>
          <w:szCs w:val="28"/>
          <w:lang w:val="uk-UA"/>
        </w:rPr>
        <w:t>VOSviewer</w:t>
      </w:r>
      <w:proofErr w:type="spellEnd"/>
      <w:r w:rsidR="007A712C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2000 публікацій бази </w:t>
      </w:r>
      <w:r w:rsidR="007A712C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="007A712C" w:rsidRPr="007A712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0C182B9" w14:textId="77777777" w:rsidR="00E5529C" w:rsidRDefault="00E5529C" w:rsidP="00E5529C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02E93CC" w14:textId="1A89BA6C" w:rsidR="00E5529C" w:rsidRPr="00E5529C" w:rsidRDefault="00E5529C" w:rsidP="00E5529C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5529C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14:paraId="67F199D0" w14:textId="1CE6D37A" w:rsidR="0068634A" w:rsidRPr="0068634A" w:rsidRDefault="0068634A" w:rsidP="00E5529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8634A">
        <w:rPr>
          <w:rFonts w:ascii="Times New Roman" w:hAnsi="Times New Roman" w:cs="Times New Roman"/>
          <w:sz w:val="28"/>
          <w:szCs w:val="28"/>
          <w:lang w:val="uk-UA"/>
        </w:rPr>
        <w:t>Ключові відмінності</w:t>
      </w:r>
      <w:r w:rsidR="00E5529C" w:rsidRPr="00E5529C">
        <w:rPr>
          <w:rFonts w:ascii="Times New Roman" w:hAnsi="Times New Roman" w:cs="Times New Roman"/>
          <w:sz w:val="28"/>
          <w:szCs w:val="28"/>
          <w:lang w:val="uk-UA"/>
        </w:rPr>
        <w:t xml:space="preserve"> доповненої та віртуальної реальності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3"/>
        <w:gridCol w:w="3633"/>
        <w:gridCol w:w="3538"/>
      </w:tblGrid>
      <w:tr w:rsidR="0068634A" w:rsidRPr="0068634A" w14:paraId="4C118088" w14:textId="77777777" w:rsidTr="00E552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A69DB3" w14:textId="77777777" w:rsidR="0068634A" w:rsidRPr="0068634A" w:rsidRDefault="0068634A" w:rsidP="00E552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14:paraId="24FCAD67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AR</w:t>
            </w:r>
          </w:p>
        </w:tc>
        <w:tc>
          <w:tcPr>
            <w:tcW w:w="0" w:type="auto"/>
            <w:vAlign w:val="center"/>
            <w:hideMark/>
          </w:tcPr>
          <w:p w14:paraId="0C9505F0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VR</w:t>
            </w:r>
          </w:p>
        </w:tc>
      </w:tr>
      <w:tr w:rsidR="0068634A" w:rsidRPr="0068634A" w14:paraId="2C725979" w14:textId="77777777" w:rsidTr="00E552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7CD206" w14:textId="77777777" w:rsidR="0068634A" w:rsidRPr="0068634A" w:rsidRDefault="0068634A" w:rsidP="00E552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Середовище</w:t>
            </w:r>
          </w:p>
        </w:tc>
        <w:tc>
          <w:tcPr>
            <w:tcW w:w="0" w:type="auto"/>
            <w:vAlign w:val="center"/>
            <w:hideMark/>
          </w:tcPr>
          <w:p w14:paraId="0D920A3F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Реальний світ із доданими цифровими елементами.</w:t>
            </w:r>
          </w:p>
        </w:tc>
        <w:tc>
          <w:tcPr>
            <w:tcW w:w="0" w:type="auto"/>
            <w:vAlign w:val="center"/>
            <w:hideMark/>
          </w:tcPr>
          <w:p w14:paraId="369FD31A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Повністю віртуальний світ, що замінює реальний.</w:t>
            </w:r>
          </w:p>
        </w:tc>
      </w:tr>
      <w:tr w:rsidR="0068634A" w:rsidRPr="0068634A" w14:paraId="49115332" w14:textId="77777777" w:rsidTr="00E552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DF464F" w14:textId="77777777" w:rsidR="0068634A" w:rsidRPr="0068634A" w:rsidRDefault="0068634A" w:rsidP="00E552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Пристрої</w:t>
            </w:r>
          </w:p>
        </w:tc>
        <w:tc>
          <w:tcPr>
            <w:tcW w:w="0" w:type="auto"/>
            <w:vAlign w:val="center"/>
            <w:hideMark/>
          </w:tcPr>
          <w:p w14:paraId="459905E3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Смартфони, планшети, окуляри AR.</w:t>
            </w:r>
          </w:p>
        </w:tc>
        <w:tc>
          <w:tcPr>
            <w:tcW w:w="0" w:type="auto"/>
            <w:vAlign w:val="center"/>
            <w:hideMark/>
          </w:tcPr>
          <w:p w14:paraId="1A83B05B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VR-гарнітури, рукавички, датчики руху.</w:t>
            </w:r>
          </w:p>
        </w:tc>
      </w:tr>
      <w:tr w:rsidR="0068634A" w:rsidRPr="0068634A" w14:paraId="089E30E9" w14:textId="77777777" w:rsidTr="00E552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B19196" w14:textId="77777777" w:rsidR="0068634A" w:rsidRPr="0068634A" w:rsidRDefault="0068634A" w:rsidP="00E552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Рівень занурення</w:t>
            </w:r>
          </w:p>
        </w:tc>
        <w:tc>
          <w:tcPr>
            <w:tcW w:w="0" w:type="auto"/>
            <w:vAlign w:val="center"/>
            <w:hideMark/>
          </w:tcPr>
          <w:p w14:paraId="0F2AFAF7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Часткове занурення (доповнення реальності).</w:t>
            </w:r>
          </w:p>
        </w:tc>
        <w:tc>
          <w:tcPr>
            <w:tcW w:w="0" w:type="auto"/>
            <w:vAlign w:val="center"/>
            <w:hideMark/>
          </w:tcPr>
          <w:p w14:paraId="7EEA968A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Повне занурення у віртуальний простір.</w:t>
            </w:r>
          </w:p>
        </w:tc>
      </w:tr>
      <w:tr w:rsidR="0068634A" w:rsidRPr="0068634A" w14:paraId="27606C6B" w14:textId="77777777" w:rsidTr="00E552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C70907" w14:textId="77777777" w:rsidR="0068634A" w:rsidRPr="0068634A" w:rsidRDefault="0068634A" w:rsidP="00E552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Сфери застосування</w:t>
            </w:r>
          </w:p>
        </w:tc>
        <w:tc>
          <w:tcPr>
            <w:tcW w:w="0" w:type="auto"/>
            <w:vAlign w:val="center"/>
            <w:hideMark/>
          </w:tcPr>
          <w:p w14:paraId="69B215BA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Освіта, дизайн, маркетинг, медицина.</w:t>
            </w:r>
          </w:p>
        </w:tc>
        <w:tc>
          <w:tcPr>
            <w:tcW w:w="0" w:type="auto"/>
            <w:vAlign w:val="center"/>
            <w:hideMark/>
          </w:tcPr>
          <w:p w14:paraId="6FF865A5" w14:textId="77777777" w:rsidR="0068634A" w:rsidRPr="0068634A" w:rsidRDefault="0068634A" w:rsidP="00BB03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Ігри, тренінги, віртуальний туризм.</w:t>
            </w:r>
          </w:p>
        </w:tc>
      </w:tr>
    </w:tbl>
    <w:p w14:paraId="392C19EA" w14:textId="3D4433E1" w:rsidR="0068634A" w:rsidRPr="0068634A" w:rsidRDefault="0068634A" w:rsidP="007A712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140DB5" w14:textId="48FF7887" w:rsidR="00296511" w:rsidRDefault="00602101" w:rsidP="00372806">
      <w:pPr>
        <w:pStyle w:val="Textbody"/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Ґрунтуючись на аналізі робіт можна сформулювати основні напрямки</w:t>
      </w:r>
      <w:r w:rsidR="00996331">
        <w:rPr>
          <w:rFonts w:ascii="Times New Roman" w:hAnsi="Times New Roman" w:cs="Times New Roman"/>
          <w:sz w:val="28"/>
          <w:szCs w:val="28"/>
          <w:lang w:val="uk-UA"/>
        </w:rPr>
        <w:t xml:space="preserve"> залучення доповненої реальності в освітній процес:</w:t>
      </w:r>
    </w:p>
    <w:p w14:paraId="55F02DE6" w14:textId="572CF2BE" w:rsidR="00996331" w:rsidRDefault="00D62956" w:rsidP="00D62956">
      <w:pPr>
        <w:pStyle w:val="Textbody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2D5C">
        <w:rPr>
          <w:rFonts w:ascii="Times New Roman" w:hAnsi="Times New Roman" w:cs="Times New Roman"/>
          <w:sz w:val="28"/>
          <w:szCs w:val="28"/>
          <w:lang w:val="uk-UA"/>
        </w:rPr>
        <w:t>перетвор</w:t>
      </w:r>
      <w:r w:rsidR="007D0BDF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традиційн</w:t>
      </w:r>
      <w:r w:rsidR="007D0BD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навчальн</w:t>
      </w:r>
      <w:r w:rsidR="007D0BD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="007D0BDF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на інтерактивні моделі, що сприяє активному залученню студентів у навчальний процес. Наприклад, дослідж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3D-модел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біологічних структур, таких як серце чи мозок [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2D06821" w14:textId="0348883D" w:rsidR="00D62956" w:rsidRDefault="00D62956" w:rsidP="00D62956">
      <w:pPr>
        <w:pStyle w:val="Textbody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2D5C">
        <w:rPr>
          <w:rFonts w:ascii="Times New Roman" w:hAnsi="Times New Roman" w:cs="Times New Roman"/>
          <w:sz w:val="28"/>
          <w:szCs w:val="28"/>
          <w:lang w:val="uk-UA"/>
        </w:rPr>
        <w:t>візуаліз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складн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понят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у форм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, що легко сприймається, наприклад, взаємоді</w:t>
      </w:r>
      <w:r w:rsidR="00E03AA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молекул у хімії чи структуру магнітного поля у фізиці. </w:t>
      </w:r>
      <w:r w:rsidR="00AD47C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ака візуалізація допомагає краще зрозуміти навчальний матеріал [</w:t>
      </w:r>
      <w:r w:rsidR="00807F8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C54A8">
        <w:rPr>
          <w:rFonts w:ascii="Times New Roman" w:hAnsi="Times New Roman" w:cs="Times New Roman"/>
          <w:sz w:val="28"/>
          <w:szCs w:val="28"/>
          <w:lang w:val="uk-UA"/>
        </w:rPr>
        <w:t>, 8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07F8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D5D69F8" w14:textId="496475DD" w:rsidR="00807F85" w:rsidRDefault="00AD47C8" w:rsidP="00D62956">
      <w:pPr>
        <w:pStyle w:val="Textbody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>дапт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навчальн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під потреби конкретного студента</w:t>
      </w:r>
      <w:r>
        <w:rPr>
          <w:rFonts w:ascii="Times New Roman" w:hAnsi="Times New Roman" w:cs="Times New Roman"/>
          <w:sz w:val="28"/>
          <w:szCs w:val="28"/>
          <w:lang w:val="uk-UA"/>
        </w:rPr>
        <w:t>, індивідуалізація навчання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2C54A8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807F85" w:rsidRPr="008C2D5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9471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0273F40" w14:textId="79B11185" w:rsidR="0019471B" w:rsidRPr="00EE22D5" w:rsidRDefault="0019471B" w:rsidP="00D62956">
      <w:pPr>
        <w:pStyle w:val="Textbody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2D5C">
        <w:rPr>
          <w:rFonts w:ascii="Times New Roman" w:hAnsi="Times New Roman" w:cs="Times New Roman"/>
          <w:sz w:val="28"/>
          <w:szCs w:val="28"/>
          <w:lang w:val="uk-UA"/>
        </w:rPr>
        <w:t>можливості для проведення симуляцій у реальних умовах</w:t>
      </w:r>
      <w:r w:rsidR="00AD47C8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6C251E">
        <w:rPr>
          <w:rFonts w:ascii="Times New Roman" w:hAnsi="Times New Roman" w:cs="Times New Roman"/>
          <w:sz w:val="28"/>
          <w:szCs w:val="28"/>
          <w:lang w:val="uk-UA"/>
        </w:rPr>
        <w:t xml:space="preserve"> може бути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важлив</w:t>
      </w:r>
      <w:r w:rsidR="006C251E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для професійної освіти</w:t>
      </w:r>
      <w:r w:rsidR="006C251E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AR-додатки для симуляції хірургічних процедур</w:t>
      </w:r>
      <w:r w:rsidR="006C251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2C54A8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1875A80C" w14:textId="51CA3055" w:rsidR="00556933" w:rsidRPr="00556933" w:rsidRDefault="00556933" w:rsidP="0055693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5C79D21F" w14:textId="77777777" w:rsidR="00602101" w:rsidRDefault="00602101">
      <w:pP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</w:p>
    <w:p w14:paraId="679B425B" w14:textId="2C769689" w:rsidR="007A712C" w:rsidRDefault="007A712C">
      <w:pP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  <w:br w:type="page"/>
      </w:r>
    </w:p>
    <w:p w14:paraId="500272E5" w14:textId="54E91088" w:rsidR="007A712C" w:rsidRPr="00602101" w:rsidRDefault="007A712C">
      <w:pP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6"/>
        <w:gridCol w:w="618"/>
      </w:tblGrid>
      <w:tr w:rsidR="00065AB9" w:rsidRPr="00427E90" w14:paraId="30C4FF3F" w14:textId="77777777" w:rsidTr="00427E90">
        <w:trPr>
          <w:cantSplit/>
          <w:trHeight w:val="1134"/>
        </w:trPr>
        <w:tc>
          <w:tcPr>
            <w:tcW w:w="4672" w:type="dxa"/>
          </w:tcPr>
          <w:p w14:paraId="5DD86E67" w14:textId="2D306231" w:rsidR="007A712C" w:rsidRDefault="007A712C">
            <w:pPr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433C32D" wp14:editId="28F00322">
                  <wp:extent cx="8806978" cy="5400301"/>
                  <wp:effectExtent l="7938" t="0" r="2222" b="2223"/>
                  <wp:docPr id="1860447280" name="Рисунок 23" descr="Зображення, що містить схема, карта, малюнок, візуалізація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447280" name="Рисунок 23" descr="Зображення, що містить схема, карта, малюнок, візуалізація&#10;&#10;Автоматично згенерований опис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5" t="5323" r="6030" b="6050"/>
                          <a:stretch/>
                        </pic:blipFill>
                        <pic:spPr bwMode="auto">
                          <a:xfrm rot="16200000">
                            <a:off x="0" y="0"/>
                            <a:ext cx="8806978" cy="5400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extDirection w:val="btLr"/>
          </w:tcPr>
          <w:p w14:paraId="53103B6F" w14:textId="764C9450" w:rsidR="007A712C" w:rsidRPr="00427E90" w:rsidRDefault="00427E90" w:rsidP="00065AB9">
            <w:pPr>
              <w:ind w:left="113" w:right="113"/>
              <w:jc w:val="center"/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 xml:space="preserve">Рис.1. Візуалізація ключових слів досліджень в галузі </w:t>
            </w:r>
            <w:r w:rsidR="00065AB9">
              <w:rPr>
                <w:rStyle w:val="a8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lang w:val="uk-UA"/>
              </w:rPr>
              <w:t>доповненої реальності</w:t>
            </w:r>
          </w:p>
        </w:tc>
      </w:tr>
    </w:tbl>
    <w:p w14:paraId="1B9A476A" w14:textId="08FE88F8" w:rsidR="007A712C" w:rsidRDefault="007A712C">
      <w:pP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  <w:br w:type="page"/>
      </w:r>
    </w:p>
    <w:p w14:paraId="0B6943B8" w14:textId="47DE5D87" w:rsidR="00A053FE" w:rsidRDefault="00A053FE" w:rsidP="00A053FE">
      <w:pPr>
        <w:pStyle w:val="Textbody"/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Перспективними напрямками використання AR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можна вважати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STEM-дисципліни, медичн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підготовк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архітектур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інженері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Технологія дозволяє студентам досліджувати 3D-моделі, брати участь у симуляціях, а також отримувати персоналізований досвід навчання. Водночас, важливими залишаються питання методологічної інтеграції AR у навчальні програми, розробки адаптивних освітніх платформ та оцінювання ефективності цих технологій у довгостроковій перспективі.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569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Подальші дослідження у цій сфері сприятимуть оптимізації застосування AR у навчанні, розкриттю її потенціалу для розвитку інтерактивного та ефективного освітнього процесу.</w:t>
      </w:r>
    </w:p>
    <w:p w14:paraId="2A195574" w14:textId="77777777" w:rsidR="00A053FE" w:rsidRDefault="00A053FE" w:rsidP="00A053FE">
      <w:pPr>
        <w:pStyle w:val="Textbody"/>
        <w:widowControl w:val="0"/>
        <w:spacing w:after="0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</w:p>
    <w:p w14:paraId="6AEAF912" w14:textId="54ACFCC0" w:rsidR="00B33764" w:rsidRPr="00F379F1" w:rsidRDefault="00A919F4" w:rsidP="00F379F1">
      <w:pPr>
        <w:pStyle w:val="Textbody"/>
        <w:widowControl w:val="0"/>
        <w:spacing w:after="0"/>
        <w:ind w:left="425" w:hanging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79F1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  <w:t>Література</w:t>
      </w:r>
    </w:p>
    <w:p w14:paraId="7DDDCA36" w14:textId="6723334A" w:rsidR="00F379F1" w:rsidRDefault="005F3B6B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Azuma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R. T.,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Baillot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Y.,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Behringer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R.,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Feiner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S.,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Julier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S., &amp;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MacIntyre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B. (2001).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Recent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advances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IEEE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Computer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Graphics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Applications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, 21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>(6), 34–47.</w:t>
      </w:r>
    </w:p>
    <w:p w14:paraId="407FF30D" w14:textId="7FCBE7FD" w:rsidR="005F3B6B" w:rsidRDefault="005F3B6B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Billinghurst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M., &amp;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Duenser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A. (2012).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Computer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, 45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>(7), 56–63.</w:t>
      </w:r>
    </w:p>
    <w:p w14:paraId="665A186E" w14:textId="4E9C966B" w:rsidR="005F3B6B" w:rsidRDefault="00E115B7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Wu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H.-K.,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Lee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S. W. Y.,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Chang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H.-Y., &amp;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Liang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J.-C. (2013).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Current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status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opportunities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challenges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Computers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&amp;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Education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, 62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>, 41–49.</w:t>
      </w:r>
    </w:p>
    <w:p w14:paraId="28DD1C31" w14:textId="603CA2DD" w:rsidR="00E115B7" w:rsidRDefault="006E6CDE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Radu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, I. (2014).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meta-review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cross-media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AE0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Personal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Ubiquitous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Computing</w:t>
      </w:r>
      <w:proofErr w:type="spellEnd"/>
      <w:r w:rsidRPr="00AE053E">
        <w:rPr>
          <w:rFonts w:ascii="Times New Roman" w:hAnsi="Times New Roman" w:cs="Times New Roman"/>
          <w:i/>
          <w:iCs/>
          <w:sz w:val="28"/>
          <w:szCs w:val="28"/>
          <w:lang w:val="uk-UA"/>
        </w:rPr>
        <w:t>, 18</w:t>
      </w:r>
      <w:r w:rsidRPr="00AE053E">
        <w:rPr>
          <w:rFonts w:ascii="Times New Roman" w:hAnsi="Times New Roman" w:cs="Times New Roman"/>
          <w:sz w:val="28"/>
          <w:szCs w:val="28"/>
          <w:lang w:val="uk-UA"/>
        </w:rPr>
        <w:t>(6), 1533–1543.</w:t>
      </w:r>
    </w:p>
    <w:p w14:paraId="1F3153D9" w14:textId="426A6D8B" w:rsidR="00300FA0" w:rsidRDefault="00300FA0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Azuma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, R. T. (1997). A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survey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Presence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Teleoperators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Virtual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Environments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, 6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(4), 355–385.</w:t>
      </w:r>
    </w:p>
    <w:p w14:paraId="2F7E1F7D" w14:textId="148AC0E0" w:rsidR="008A2E32" w:rsidRDefault="008A2E32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Billinghurst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, M.,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Clark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, A., &amp;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Lee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, G. (2015). A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survey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68634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Foundations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Trends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in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Human-Computer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Interaction</w:t>
      </w:r>
      <w:proofErr w:type="spellEnd"/>
      <w:r w:rsidRPr="0068634A">
        <w:rPr>
          <w:rFonts w:ascii="Times New Roman" w:hAnsi="Times New Roman" w:cs="Times New Roman"/>
          <w:i/>
          <w:iCs/>
          <w:sz w:val="28"/>
          <w:szCs w:val="28"/>
          <w:lang w:val="uk-UA"/>
        </w:rPr>
        <w:t>, 8</w:t>
      </w:r>
      <w:r w:rsidRPr="0068634A">
        <w:rPr>
          <w:rFonts w:ascii="Times New Roman" w:hAnsi="Times New Roman" w:cs="Times New Roman"/>
          <w:sz w:val="28"/>
          <w:szCs w:val="28"/>
          <w:lang w:val="uk-UA"/>
        </w:rPr>
        <w:t>(2-3), 73–272.</w:t>
      </w:r>
    </w:p>
    <w:p w14:paraId="5F626285" w14:textId="5C6A66E0" w:rsidR="00807F85" w:rsidRDefault="00807F85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Radu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, I. (2014).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meta-review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cross-media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Personal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Ubiquitous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Computing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, 18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(6), 1533–1543.</w:t>
      </w:r>
    </w:p>
    <w:p w14:paraId="4C2FC3F6" w14:textId="1DA0DCF6" w:rsidR="002C54A8" w:rsidRDefault="002C54A8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r w:rsidRPr="002C54A8">
        <w:rPr>
          <w:rFonts w:ascii="Times New Roman" w:hAnsi="Times New Roman" w:cs="Times New Roman"/>
          <w:sz w:val="28"/>
          <w:szCs w:val="28"/>
        </w:rPr>
        <w:t>Гончарова 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доповненої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реальності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підручниках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// 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4A8">
        <w:rPr>
          <w:rFonts w:ascii="Times New Roman" w:hAnsi="Times New Roman" w:cs="Times New Roman"/>
          <w:sz w:val="28"/>
          <w:szCs w:val="28"/>
        </w:rPr>
        <w:t>підручника</w:t>
      </w:r>
      <w:proofErr w:type="spellEnd"/>
      <w:r w:rsidRPr="002C54A8">
        <w:rPr>
          <w:rFonts w:ascii="Times New Roman" w:hAnsi="Times New Roman" w:cs="Times New Roman"/>
          <w:sz w:val="28"/>
          <w:szCs w:val="28"/>
        </w:rPr>
        <w:t xml:space="preserve">. 2019. Вип. 22. С. </w:t>
      </w:r>
      <w:proofErr w:type="gramStart"/>
      <w:r w:rsidRPr="002C54A8">
        <w:rPr>
          <w:rFonts w:ascii="Times New Roman" w:hAnsi="Times New Roman" w:cs="Times New Roman"/>
          <w:sz w:val="28"/>
          <w:szCs w:val="28"/>
        </w:rPr>
        <w:t>46-56</w:t>
      </w:r>
      <w:proofErr w:type="gramEnd"/>
      <w:r w:rsidRPr="002C54A8">
        <w:rPr>
          <w:rFonts w:ascii="Times New Roman" w:hAnsi="Times New Roman" w:cs="Times New Roman"/>
          <w:sz w:val="28"/>
          <w:szCs w:val="28"/>
        </w:rPr>
        <w:t>.</w:t>
      </w:r>
    </w:p>
    <w:p w14:paraId="47EDF6AA" w14:textId="63C04F6B" w:rsidR="00073237" w:rsidRDefault="00073237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Chen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, C.-M., &amp;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Tsai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>, Y.-N. (201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Interactive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enhancing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library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instruction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elementary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schools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Computers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&amp;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Education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="00A5474F" w:rsidRPr="00A5474F">
        <w:rPr>
          <w:rFonts w:ascii="Times New Roman" w:hAnsi="Times New Roman" w:cs="Times New Roman"/>
          <w:sz w:val="28"/>
          <w:szCs w:val="28"/>
          <w:lang w:val="uk-UA"/>
        </w:rPr>
        <w:t>59. 638–652. 10.1016/j.compedu.2012.03.001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AB78E4" w14:textId="7B7E8486" w:rsidR="00A5474F" w:rsidRDefault="00ED35B4" w:rsidP="00653D36">
      <w:pPr>
        <w:pStyle w:val="aa"/>
        <w:numPr>
          <w:ilvl w:val="0"/>
          <w:numId w:val="11"/>
        </w:numPr>
        <w:suppressAutoHyphens w:val="0"/>
        <w:autoSpaceDN/>
        <w:spacing w:line="276" w:lineRule="auto"/>
        <w:ind w:left="425" w:hanging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Barsom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, E. Z.,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Graafland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, M., &amp;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Schijven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, M. P. (2016).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Systematic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review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augmented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reality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applications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8C2D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Surgical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Endoscopy</w:t>
      </w:r>
      <w:proofErr w:type="spellEnd"/>
      <w:r w:rsidRPr="008C2D5C">
        <w:rPr>
          <w:rFonts w:ascii="Times New Roman" w:hAnsi="Times New Roman" w:cs="Times New Roman"/>
          <w:i/>
          <w:iCs/>
          <w:sz w:val="28"/>
          <w:szCs w:val="28"/>
          <w:lang w:val="uk-UA"/>
        </w:rPr>
        <w:t>, 30</w:t>
      </w:r>
      <w:r w:rsidRPr="008C2D5C">
        <w:rPr>
          <w:rFonts w:ascii="Times New Roman" w:hAnsi="Times New Roman" w:cs="Times New Roman"/>
          <w:sz w:val="28"/>
          <w:szCs w:val="28"/>
          <w:lang w:val="uk-UA"/>
        </w:rPr>
        <w:t>(10), 4174–4183.</w:t>
      </w:r>
    </w:p>
    <w:p w14:paraId="039E8F51" w14:textId="77777777" w:rsidR="002C54A8" w:rsidRPr="008C2D5C" w:rsidRDefault="002C54A8" w:rsidP="002C54A8">
      <w:pPr>
        <w:pStyle w:val="aa"/>
        <w:suppressAutoHyphens w:val="0"/>
        <w:autoSpaceDN/>
        <w:spacing w:line="276" w:lineRule="auto"/>
        <w:ind w:left="425"/>
        <w:jc w:val="both"/>
        <w:textAlignment w:val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C54A8" w:rsidRPr="008C2D5C" w:rsidSect="00C63CE5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A28E2" w14:textId="77777777" w:rsidR="0006222E" w:rsidRDefault="0006222E">
      <w:r>
        <w:separator/>
      </w:r>
    </w:p>
  </w:endnote>
  <w:endnote w:type="continuationSeparator" w:id="0">
    <w:p w14:paraId="0F2F6381" w14:textId="77777777" w:rsidR="0006222E" w:rsidRDefault="0006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E72AF" w14:textId="77777777" w:rsidR="0006222E" w:rsidRDefault="0006222E">
      <w:r>
        <w:rPr>
          <w:color w:val="000000"/>
        </w:rPr>
        <w:separator/>
      </w:r>
    </w:p>
  </w:footnote>
  <w:footnote w:type="continuationSeparator" w:id="0">
    <w:p w14:paraId="7241D6B6" w14:textId="77777777" w:rsidR="0006222E" w:rsidRDefault="000622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447B6"/>
    <w:multiLevelType w:val="hybridMultilevel"/>
    <w:tmpl w:val="3446BA58"/>
    <w:lvl w:ilvl="0" w:tplc="7E144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8C7E0A"/>
    <w:multiLevelType w:val="multilevel"/>
    <w:tmpl w:val="3C7011A8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24877536"/>
    <w:multiLevelType w:val="multilevel"/>
    <w:tmpl w:val="B6323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1261B3"/>
    <w:multiLevelType w:val="multilevel"/>
    <w:tmpl w:val="9670C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677C1A"/>
    <w:multiLevelType w:val="multilevel"/>
    <w:tmpl w:val="8C7632F8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28A03539"/>
    <w:multiLevelType w:val="multilevel"/>
    <w:tmpl w:val="00F62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553860"/>
    <w:multiLevelType w:val="multilevel"/>
    <w:tmpl w:val="0F825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2D18A8"/>
    <w:multiLevelType w:val="hybridMultilevel"/>
    <w:tmpl w:val="3344FF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077A4"/>
    <w:multiLevelType w:val="hybridMultilevel"/>
    <w:tmpl w:val="2C0AE9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F0DE9"/>
    <w:multiLevelType w:val="hybridMultilevel"/>
    <w:tmpl w:val="023C0C28"/>
    <w:lvl w:ilvl="0" w:tplc="BBFAFA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HAnsi"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347B1"/>
    <w:multiLevelType w:val="multilevel"/>
    <w:tmpl w:val="1BA8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B63A58"/>
    <w:multiLevelType w:val="hybridMultilevel"/>
    <w:tmpl w:val="EE5A7A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D081C"/>
    <w:multiLevelType w:val="multilevel"/>
    <w:tmpl w:val="CD52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7C274E"/>
    <w:multiLevelType w:val="hybridMultilevel"/>
    <w:tmpl w:val="3A8C8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E9128D"/>
    <w:multiLevelType w:val="multilevel"/>
    <w:tmpl w:val="D5825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262070">
    <w:abstractNumId w:val="4"/>
  </w:num>
  <w:num w:numId="2" w16cid:durableId="1596479697">
    <w:abstractNumId w:val="1"/>
  </w:num>
  <w:num w:numId="3" w16cid:durableId="1268388225">
    <w:abstractNumId w:val="0"/>
  </w:num>
  <w:num w:numId="4" w16cid:durableId="512843726">
    <w:abstractNumId w:val="2"/>
  </w:num>
  <w:num w:numId="5" w16cid:durableId="855731977">
    <w:abstractNumId w:val="14"/>
  </w:num>
  <w:num w:numId="6" w16cid:durableId="863978481">
    <w:abstractNumId w:val="5"/>
  </w:num>
  <w:num w:numId="7" w16cid:durableId="1320500914">
    <w:abstractNumId w:val="11"/>
  </w:num>
  <w:num w:numId="8" w16cid:durableId="437219545">
    <w:abstractNumId w:val="13"/>
  </w:num>
  <w:num w:numId="9" w16cid:durableId="1100755943">
    <w:abstractNumId w:val="12"/>
  </w:num>
  <w:num w:numId="10" w16cid:durableId="1830555761">
    <w:abstractNumId w:val="7"/>
  </w:num>
  <w:num w:numId="11" w16cid:durableId="2113671814">
    <w:abstractNumId w:val="9"/>
  </w:num>
  <w:num w:numId="12" w16cid:durableId="1137840808">
    <w:abstractNumId w:val="6"/>
  </w:num>
  <w:num w:numId="13" w16cid:durableId="1895769266">
    <w:abstractNumId w:val="3"/>
  </w:num>
  <w:num w:numId="14" w16cid:durableId="1253247706">
    <w:abstractNumId w:val="10"/>
  </w:num>
  <w:num w:numId="15" w16cid:durableId="1517211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C69"/>
    <w:rsid w:val="00043B2B"/>
    <w:rsid w:val="000443F6"/>
    <w:rsid w:val="0006222E"/>
    <w:rsid w:val="00065AB9"/>
    <w:rsid w:val="00073237"/>
    <w:rsid w:val="000E7A2B"/>
    <w:rsid w:val="000F0152"/>
    <w:rsid w:val="0015270D"/>
    <w:rsid w:val="00161A46"/>
    <w:rsid w:val="00164625"/>
    <w:rsid w:val="0019471B"/>
    <w:rsid w:val="001A6025"/>
    <w:rsid w:val="001E3367"/>
    <w:rsid w:val="002040B7"/>
    <w:rsid w:val="00225963"/>
    <w:rsid w:val="002304F0"/>
    <w:rsid w:val="002602FD"/>
    <w:rsid w:val="00260B46"/>
    <w:rsid w:val="0027426F"/>
    <w:rsid w:val="00275C5C"/>
    <w:rsid w:val="00296511"/>
    <w:rsid w:val="002A2E7B"/>
    <w:rsid w:val="002C54A8"/>
    <w:rsid w:val="00300FA0"/>
    <w:rsid w:val="003032BA"/>
    <w:rsid w:val="00313F7B"/>
    <w:rsid w:val="003216F7"/>
    <w:rsid w:val="00342B01"/>
    <w:rsid w:val="00357852"/>
    <w:rsid w:val="00372806"/>
    <w:rsid w:val="003903A3"/>
    <w:rsid w:val="00397291"/>
    <w:rsid w:val="003A32E1"/>
    <w:rsid w:val="003E7E4D"/>
    <w:rsid w:val="00402393"/>
    <w:rsid w:val="00417E85"/>
    <w:rsid w:val="00427E90"/>
    <w:rsid w:val="00495F6F"/>
    <w:rsid w:val="004A0752"/>
    <w:rsid w:val="004D0797"/>
    <w:rsid w:val="004D7ADA"/>
    <w:rsid w:val="004E4B7F"/>
    <w:rsid w:val="004E63BD"/>
    <w:rsid w:val="00513756"/>
    <w:rsid w:val="00556933"/>
    <w:rsid w:val="00597574"/>
    <w:rsid w:val="005B58AD"/>
    <w:rsid w:val="005F269F"/>
    <w:rsid w:val="005F3B6B"/>
    <w:rsid w:val="00602101"/>
    <w:rsid w:val="00604A01"/>
    <w:rsid w:val="00613975"/>
    <w:rsid w:val="006508A1"/>
    <w:rsid w:val="00653D36"/>
    <w:rsid w:val="006653D0"/>
    <w:rsid w:val="00676198"/>
    <w:rsid w:val="00677175"/>
    <w:rsid w:val="0068634A"/>
    <w:rsid w:val="0068657D"/>
    <w:rsid w:val="006868E8"/>
    <w:rsid w:val="006C251E"/>
    <w:rsid w:val="006E1BE5"/>
    <w:rsid w:val="006E6CDE"/>
    <w:rsid w:val="00700BB5"/>
    <w:rsid w:val="007254AD"/>
    <w:rsid w:val="007608AF"/>
    <w:rsid w:val="007857B4"/>
    <w:rsid w:val="007A712C"/>
    <w:rsid w:val="007C33EB"/>
    <w:rsid w:val="007D0BDF"/>
    <w:rsid w:val="007F5B50"/>
    <w:rsid w:val="00807F85"/>
    <w:rsid w:val="00831698"/>
    <w:rsid w:val="008413CF"/>
    <w:rsid w:val="008478FE"/>
    <w:rsid w:val="0087168A"/>
    <w:rsid w:val="00894D5F"/>
    <w:rsid w:val="008A2E32"/>
    <w:rsid w:val="008B5CEE"/>
    <w:rsid w:val="008C2D5C"/>
    <w:rsid w:val="008D664F"/>
    <w:rsid w:val="008E7096"/>
    <w:rsid w:val="0091452C"/>
    <w:rsid w:val="00926C6F"/>
    <w:rsid w:val="00954C69"/>
    <w:rsid w:val="00985392"/>
    <w:rsid w:val="00996331"/>
    <w:rsid w:val="009D578E"/>
    <w:rsid w:val="00A053FE"/>
    <w:rsid w:val="00A06E75"/>
    <w:rsid w:val="00A23C37"/>
    <w:rsid w:val="00A24963"/>
    <w:rsid w:val="00A5474F"/>
    <w:rsid w:val="00A57D78"/>
    <w:rsid w:val="00A82A45"/>
    <w:rsid w:val="00A919F4"/>
    <w:rsid w:val="00AB0AF6"/>
    <w:rsid w:val="00AD47C8"/>
    <w:rsid w:val="00AE053E"/>
    <w:rsid w:val="00AE4CA7"/>
    <w:rsid w:val="00AE617E"/>
    <w:rsid w:val="00B226F6"/>
    <w:rsid w:val="00B264CB"/>
    <w:rsid w:val="00B33764"/>
    <w:rsid w:val="00BA3ACA"/>
    <w:rsid w:val="00BB0369"/>
    <w:rsid w:val="00C063E1"/>
    <w:rsid w:val="00C16949"/>
    <w:rsid w:val="00C352F5"/>
    <w:rsid w:val="00C40CA1"/>
    <w:rsid w:val="00C46E1B"/>
    <w:rsid w:val="00C60C6A"/>
    <w:rsid w:val="00C63CE5"/>
    <w:rsid w:val="00CA704C"/>
    <w:rsid w:val="00CC3407"/>
    <w:rsid w:val="00D150E7"/>
    <w:rsid w:val="00D25BAE"/>
    <w:rsid w:val="00D34AEA"/>
    <w:rsid w:val="00D62956"/>
    <w:rsid w:val="00D642FB"/>
    <w:rsid w:val="00D64430"/>
    <w:rsid w:val="00D7511B"/>
    <w:rsid w:val="00D845EB"/>
    <w:rsid w:val="00D974AB"/>
    <w:rsid w:val="00DA1C63"/>
    <w:rsid w:val="00DC2597"/>
    <w:rsid w:val="00E0030B"/>
    <w:rsid w:val="00E03884"/>
    <w:rsid w:val="00E03AAF"/>
    <w:rsid w:val="00E115B7"/>
    <w:rsid w:val="00E5529C"/>
    <w:rsid w:val="00E758B0"/>
    <w:rsid w:val="00EC7F67"/>
    <w:rsid w:val="00ED35B4"/>
    <w:rsid w:val="00EE22D5"/>
    <w:rsid w:val="00EE7BB3"/>
    <w:rsid w:val="00EF6CC3"/>
    <w:rsid w:val="00EF7930"/>
    <w:rsid w:val="00F25288"/>
    <w:rsid w:val="00F302C2"/>
    <w:rsid w:val="00F30CBA"/>
    <w:rsid w:val="00F379F1"/>
    <w:rsid w:val="00F816DE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98C2E"/>
  <w15:docId w15:val="{1E21D63A-C44D-4F00-9D1D-04F1D4D3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E75"/>
  </w:style>
  <w:style w:type="paragraph" w:styleId="1">
    <w:name w:val="heading 1"/>
    <w:basedOn w:val="a"/>
    <w:link w:val="10"/>
    <w:uiPriority w:val="9"/>
    <w:qFormat/>
    <w:rsid w:val="00597574"/>
    <w:pPr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634A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a5">
    <w:name w:val="Emphasis"/>
    <w:basedOn w:val="a0"/>
    <w:uiPriority w:val="20"/>
    <w:qFormat/>
    <w:rsid w:val="00C63CE5"/>
    <w:rPr>
      <w:i/>
      <w:iCs/>
    </w:rPr>
  </w:style>
  <w:style w:type="character" w:customStyle="1" w:styleId="StrongEmphasis">
    <w:name w:val="Strong Emphasis"/>
    <w:rsid w:val="00513756"/>
    <w:rPr>
      <w:b/>
      <w:bCs/>
    </w:rPr>
  </w:style>
  <w:style w:type="character" w:styleId="a6">
    <w:name w:val="Hyperlink"/>
    <w:basedOn w:val="a0"/>
    <w:uiPriority w:val="99"/>
    <w:unhideWhenUsed/>
    <w:rsid w:val="00B226F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226F6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A919F4"/>
    <w:rPr>
      <w:b/>
      <w:bCs/>
    </w:rPr>
  </w:style>
  <w:style w:type="paragraph" w:styleId="a9">
    <w:name w:val="Normal (Web)"/>
    <w:basedOn w:val="a"/>
    <w:uiPriority w:val="99"/>
    <w:semiHidden/>
    <w:unhideWhenUsed/>
    <w:rsid w:val="000E7A2B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uk-UA" w:eastAsia="uk-UA" w:bidi="ar-SA"/>
    </w:rPr>
  </w:style>
  <w:style w:type="character" w:customStyle="1" w:styleId="10">
    <w:name w:val="Заголовок 1 Знак"/>
    <w:basedOn w:val="a0"/>
    <w:link w:val="1"/>
    <w:uiPriority w:val="9"/>
    <w:rsid w:val="0059757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 w:bidi="ar-SA"/>
    </w:rPr>
  </w:style>
  <w:style w:type="paragraph" w:styleId="aa">
    <w:name w:val="List Paragraph"/>
    <w:basedOn w:val="a"/>
    <w:uiPriority w:val="34"/>
    <w:qFormat/>
    <w:rsid w:val="008D664F"/>
    <w:pPr>
      <w:ind w:left="720"/>
      <w:contextualSpacing/>
    </w:pPr>
    <w:rPr>
      <w:rFonts w:cs="Mangal"/>
      <w:szCs w:val="21"/>
    </w:rPr>
  </w:style>
  <w:style w:type="character" w:customStyle="1" w:styleId="html-italic">
    <w:name w:val="html-italic"/>
    <w:basedOn w:val="a0"/>
    <w:rsid w:val="00F379F1"/>
  </w:style>
  <w:style w:type="character" w:customStyle="1" w:styleId="30">
    <w:name w:val="Заголовок 3 Знак"/>
    <w:basedOn w:val="a0"/>
    <w:link w:val="3"/>
    <w:uiPriority w:val="9"/>
    <w:semiHidden/>
    <w:rsid w:val="0068634A"/>
    <w:rPr>
      <w:rFonts w:asciiTheme="majorHAnsi" w:eastAsiaTheme="majorEastAsia" w:hAnsiTheme="majorHAnsi" w:cs="Mangal"/>
      <w:color w:val="1F3763" w:themeColor="accent1" w:themeShade="7F"/>
      <w:szCs w:val="21"/>
    </w:rPr>
  </w:style>
  <w:style w:type="table" w:styleId="ab">
    <w:name w:val="Table Grid"/>
    <w:basedOn w:val="a1"/>
    <w:uiPriority w:val="39"/>
    <w:rsid w:val="007A7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3971</Words>
  <Characters>2265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Юрій Валерійович Грицук</cp:lastModifiedBy>
  <cp:revision>49</cp:revision>
  <dcterms:created xsi:type="dcterms:W3CDTF">2024-12-06T06:21:00Z</dcterms:created>
  <dcterms:modified xsi:type="dcterms:W3CDTF">2024-12-06T12:51:00Z</dcterms:modified>
</cp:coreProperties>
</file>