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5E" w:rsidRDefault="00C2135E" w:rsidP="00AD77C3">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ЦИФРОВІЗАЦІЯ БІЗНЕС ПРОЦЕСІВ – ЯК ЕЛЕМЕНТ ОПТИМІЗАЦІЇ </w:t>
      </w:r>
      <w:r w:rsidR="00C66BC9">
        <w:rPr>
          <w:rFonts w:ascii="Times New Roman" w:hAnsi="Times New Roman" w:cs="Times New Roman"/>
          <w:b/>
          <w:sz w:val="28"/>
          <w:szCs w:val="28"/>
          <w:lang w:val="uk-UA"/>
        </w:rPr>
        <w:t xml:space="preserve">ПРИЙНЯТТЯ </w:t>
      </w:r>
      <w:r w:rsidR="00142F4F">
        <w:rPr>
          <w:rFonts w:ascii="Times New Roman" w:hAnsi="Times New Roman" w:cs="Times New Roman"/>
          <w:b/>
          <w:sz w:val="28"/>
          <w:szCs w:val="28"/>
          <w:lang w:val="uk-UA"/>
        </w:rPr>
        <w:t xml:space="preserve">ТА РЕАЛІЗАЦІЇ </w:t>
      </w:r>
      <w:r w:rsidR="00C66BC9">
        <w:rPr>
          <w:rFonts w:ascii="Times New Roman" w:hAnsi="Times New Roman" w:cs="Times New Roman"/>
          <w:b/>
          <w:sz w:val="28"/>
          <w:szCs w:val="28"/>
          <w:lang w:val="uk-UA"/>
        </w:rPr>
        <w:t>УПРАВЛІНСЬКИХ  РІШЕННЬ</w:t>
      </w:r>
      <w:r>
        <w:rPr>
          <w:rFonts w:ascii="Times New Roman" w:hAnsi="Times New Roman" w:cs="Times New Roman"/>
          <w:b/>
          <w:sz w:val="28"/>
          <w:szCs w:val="28"/>
          <w:lang w:val="uk-UA"/>
        </w:rPr>
        <w:t xml:space="preserve"> В ПРОЦЕСІ УПРАВЛІННЯ ПІДПРИЄМСТВОМ </w:t>
      </w:r>
    </w:p>
    <w:p w:rsidR="00C2135E" w:rsidRDefault="00C2135E" w:rsidP="00AD77C3">
      <w:pPr>
        <w:spacing w:after="0" w:line="240" w:lineRule="auto"/>
        <w:ind w:firstLine="567"/>
        <w:jc w:val="center"/>
        <w:rPr>
          <w:rFonts w:ascii="Times New Roman" w:hAnsi="Times New Roman" w:cs="Times New Roman"/>
          <w:b/>
          <w:sz w:val="28"/>
          <w:szCs w:val="28"/>
          <w:lang w:val="uk-UA"/>
        </w:rPr>
      </w:pPr>
    </w:p>
    <w:p w:rsidR="00532738" w:rsidRPr="00C2135E" w:rsidRDefault="002A380F" w:rsidP="00AD77C3">
      <w:pPr>
        <w:spacing w:after="0" w:line="240" w:lineRule="auto"/>
        <w:ind w:firstLine="567"/>
        <w:jc w:val="center"/>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00C2135E" w:rsidRPr="00C2135E">
        <w:rPr>
          <w:rFonts w:ascii="Times New Roman" w:hAnsi="Times New Roman" w:cs="Times New Roman"/>
          <w:b/>
          <w:i/>
          <w:sz w:val="28"/>
          <w:szCs w:val="28"/>
          <w:lang w:val="uk-UA"/>
        </w:rPr>
        <w:t>Мирошник Ю.В.</w:t>
      </w:r>
    </w:p>
    <w:p w:rsidR="00C2135E" w:rsidRDefault="00A466D5" w:rsidP="00C2135E">
      <w:pPr>
        <w:spacing w:after="0" w:line="240" w:lineRule="auto"/>
        <w:ind w:firstLine="567"/>
        <w:jc w:val="center"/>
        <w:rPr>
          <w:rFonts w:ascii="Times New Roman" w:hAnsi="Times New Roman" w:cs="Times New Roman"/>
          <w:i/>
          <w:sz w:val="28"/>
          <w:szCs w:val="28"/>
          <w:lang w:val="uk-UA"/>
        </w:rPr>
      </w:pPr>
      <w:r>
        <w:rPr>
          <w:rFonts w:ascii="Times New Roman" w:hAnsi="Times New Roman" w:cs="Times New Roman"/>
          <w:i/>
          <w:sz w:val="28"/>
          <w:szCs w:val="28"/>
          <w:lang w:val="uk-UA"/>
        </w:rPr>
        <w:t>Запорізький Національний У</w:t>
      </w:r>
      <w:r w:rsidR="00C2135E" w:rsidRPr="00C2135E">
        <w:rPr>
          <w:rFonts w:ascii="Times New Roman" w:hAnsi="Times New Roman" w:cs="Times New Roman"/>
          <w:i/>
          <w:sz w:val="28"/>
          <w:szCs w:val="28"/>
          <w:lang w:val="uk-UA"/>
        </w:rPr>
        <w:t>ніверситет</w:t>
      </w:r>
    </w:p>
    <w:p w:rsidR="00C2135E" w:rsidRPr="00C2135E" w:rsidRDefault="00C2135E" w:rsidP="00C2135E">
      <w:pPr>
        <w:spacing w:after="0" w:line="240" w:lineRule="auto"/>
        <w:ind w:firstLine="567"/>
        <w:jc w:val="center"/>
        <w:rPr>
          <w:rFonts w:ascii="Times New Roman" w:hAnsi="Times New Roman" w:cs="Times New Roman"/>
          <w:i/>
          <w:sz w:val="28"/>
          <w:szCs w:val="28"/>
          <w:lang w:val="uk-UA"/>
        </w:rPr>
      </w:pPr>
      <w:r w:rsidRPr="00C2135E">
        <w:rPr>
          <w:rFonts w:ascii="Times New Roman" w:hAnsi="Times New Roman" w:cs="Times New Roman"/>
          <w:i/>
          <w:sz w:val="28"/>
          <w:szCs w:val="28"/>
          <w:lang w:val="uk-UA"/>
        </w:rPr>
        <w:t>м. Запоріжжя</w:t>
      </w:r>
      <w:r>
        <w:rPr>
          <w:rFonts w:ascii="Times New Roman" w:hAnsi="Times New Roman" w:cs="Times New Roman"/>
          <w:i/>
          <w:sz w:val="28"/>
          <w:szCs w:val="28"/>
          <w:lang w:val="uk-UA"/>
        </w:rPr>
        <w:t xml:space="preserve">, Запорізька </w:t>
      </w:r>
      <w:proofErr w:type="spellStart"/>
      <w:r>
        <w:rPr>
          <w:rFonts w:ascii="Times New Roman" w:hAnsi="Times New Roman" w:cs="Times New Roman"/>
          <w:i/>
          <w:sz w:val="28"/>
          <w:szCs w:val="28"/>
          <w:lang w:val="uk-UA"/>
        </w:rPr>
        <w:t>обл</w:t>
      </w:r>
      <w:proofErr w:type="spellEnd"/>
      <w:r>
        <w:rPr>
          <w:rFonts w:ascii="Times New Roman" w:hAnsi="Times New Roman" w:cs="Times New Roman"/>
          <w:i/>
          <w:sz w:val="28"/>
          <w:szCs w:val="28"/>
          <w:lang w:val="uk-UA"/>
        </w:rPr>
        <w:t>, Україна</w:t>
      </w:r>
    </w:p>
    <w:p w:rsidR="00AD77C3" w:rsidRDefault="00AD77C3" w:rsidP="008A275D">
      <w:pPr>
        <w:spacing w:after="0" w:line="240" w:lineRule="auto"/>
        <w:ind w:firstLine="567"/>
        <w:jc w:val="both"/>
        <w:rPr>
          <w:rFonts w:ascii="Times New Roman" w:hAnsi="Times New Roman" w:cs="Times New Roman"/>
          <w:b/>
          <w:sz w:val="28"/>
          <w:szCs w:val="28"/>
          <w:lang w:val="uk-UA"/>
        </w:rPr>
      </w:pPr>
    </w:p>
    <w:p w:rsidR="0090745A" w:rsidRPr="0090745A" w:rsidRDefault="0090745A" w:rsidP="0090745A">
      <w:pPr>
        <w:spacing w:after="0" w:line="240" w:lineRule="auto"/>
        <w:ind w:firstLine="567"/>
        <w:jc w:val="both"/>
        <w:rPr>
          <w:rFonts w:ascii="Times New Roman" w:hAnsi="Times New Roman" w:cs="Times New Roman"/>
          <w:sz w:val="28"/>
          <w:szCs w:val="28"/>
          <w:lang w:val="uk-UA"/>
        </w:rPr>
      </w:pPr>
      <w:r w:rsidRPr="0090745A">
        <w:rPr>
          <w:rFonts w:ascii="Times New Roman" w:hAnsi="Times New Roman" w:cs="Times New Roman"/>
          <w:sz w:val="28"/>
          <w:szCs w:val="28"/>
          <w:lang w:val="uk-UA"/>
        </w:rPr>
        <w:t>Анотація</w:t>
      </w:r>
      <w:r>
        <w:rPr>
          <w:rFonts w:ascii="Times New Roman" w:hAnsi="Times New Roman" w:cs="Times New Roman"/>
          <w:sz w:val="28"/>
          <w:szCs w:val="28"/>
          <w:lang w:val="uk-UA"/>
        </w:rPr>
        <w:t xml:space="preserve">. </w:t>
      </w:r>
      <w:r w:rsidRPr="0090745A">
        <w:rPr>
          <w:rFonts w:ascii="Times New Roman" w:hAnsi="Times New Roman" w:cs="Times New Roman"/>
          <w:sz w:val="28"/>
          <w:szCs w:val="28"/>
          <w:lang w:val="uk-UA"/>
        </w:rPr>
        <w:t>На сучасному етапі розвитку бізнес – процесів має місце досить широке впровадження цифрових рішень в господарську діяльність практично будь якого суб’єкта господарювання.</w:t>
      </w:r>
      <w:r w:rsidRPr="0090745A">
        <w:t xml:space="preserve"> </w:t>
      </w:r>
      <w:r w:rsidRPr="0090745A">
        <w:rPr>
          <w:rFonts w:ascii="Times New Roman" w:hAnsi="Times New Roman" w:cs="Times New Roman"/>
          <w:sz w:val="28"/>
          <w:szCs w:val="28"/>
          <w:lang w:val="uk-UA"/>
        </w:rPr>
        <w:t xml:space="preserve">Такі рішення як правило </w:t>
      </w:r>
      <w:r>
        <w:rPr>
          <w:rFonts w:ascii="Times New Roman" w:hAnsi="Times New Roman" w:cs="Times New Roman"/>
          <w:sz w:val="28"/>
          <w:szCs w:val="28"/>
          <w:lang w:val="uk-UA"/>
        </w:rPr>
        <w:t xml:space="preserve">носять комплексний характер </w:t>
      </w:r>
      <w:r w:rsidRPr="0090745A">
        <w:rPr>
          <w:rFonts w:ascii="Times New Roman" w:hAnsi="Times New Roman" w:cs="Times New Roman"/>
          <w:sz w:val="28"/>
          <w:szCs w:val="28"/>
          <w:lang w:val="uk-UA"/>
        </w:rPr>
        <w:t>та направлені на оптимізацію операційних витрат компанії.</w:t>
      </w:r>
    </w:p>
    <w:p w:rsidR="0090745A" w:rsidRPr="0090745A" w:rsidRDefault="0090745A" w:rsidP="0090745A">
      <w:pPr>
        <w:spacing w:after="0" w:line="240" w:lineRule="auto"/>
        <w:ind w:firstLine="567"/>
        <w:jc w:val="both"/>
        <w:rPr>
          <w:rFonts w:ascii="Times New Roman" w:hAnsi="Times New Roman" w:cs="Times New Roman"/>
          <w:sz w:val="28"/>
          <w:szCs w:val="28"/>
          <w:lang w:val="uk-UA"/>
        </w:rPr>
      </w:pPr>
    </w:p>
    <w:p w:rsidR="0090745A" w:rsidRPr="0090745A" w:rsidRDefault="0090745A" w:rsidP="0090745A">
      <w:pPr>
        <w:spacing w:after="0" w:line="240" w:lineRule="auto"/>
        <w:ind w:firstLine="567"/>
        <w:jc w:val="both"/>
        <w:rPr>
          <w:rFonts w:ascii="Times New Roman" w:hAnsi="Times New Roman" w:cs="Times New Roman"/>
          <w:sz w:val="28"/>
          <w:szCs w:val="28"/>
          <w:lang w:val="uk-UA"/>
        </w:rPr>
      </w:pPr>
      <w:r w:rsidRPr="0090745A">
        <w:rPr>
          <w:rFonts w:ascii="Times New Roman" w:hAnsi="Times New Roman" w:cs="Times New Roman"/>
          <w:sz w:val="28"/>
          <w:szCs w:val="28"/>
          <w:lang w:val="uk-UA"/>
        </w:rPr>
        <w:t>Ключові слова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Цифровізація</w:t>
      </w:r>
      <w:proofErr w:type="spellEnd"/>
      <w:r>
        <w:rPr>
          <w:rFonts w:ascii="Times New Roman" w:hAnsi="Times New Roman" w:cs="Times New Roman"/>
          <w:sz w:val="28"/>
          <w:szCs w:val="28"/>
          <w:lang w:val="uk-UA"/>
        </w:rPr>
        <w:t>, операційний менеджмент</w:t>
      </w:r>
      <w:r w:rsidR="00153F7F">
        <w:rPr>
          <w:rFonts w:ascii="Times New Roman" w:hAnsi="Times New Roman" w:cs="Times New Roman"/>
          <w:sz w:val="28"/>
          <w:szCs w:val="28"/>
          <w:lang w:val="uk-UA"/>
        </w:rPr>
        <w:t>, управління підприємством.</w:t>
      </w:r>
      <w:bookmarkStart w:id="0" w:name="_GoBack"/>
      <w:bookmarkEnd w:id="0"/>
    </w:p>
    <w:p w:rsidR="00C2135E" w:rsidRDefault="00C2135E" w:rsidP="0029286E">
      <w:pPr>
        <w:spacing w:after="0" w:line="240" w:lineRule="auto"/>
        <w:ind w:firstLine="567"/>
        <w:jc w:val="center"/>
        <w:rPr>
          <w:rFonts w:ascii="Times New Roman" w:hAnsi="Times New Roman" w:cs="Times New Roman"/>
          <w:b/>
          <w:sz w:val="28"/>
          <w:szCs w:val="28"/>
          <w:lang w:val="uk-UA"/>
        </w:rPr>
      </w:pPr>
    </w:p>
    <w:p w:rsidR="00C2135E" w:rsidRDefault="0090745A" w:rsidP="00C213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Цифрові </w:t>
      </w:r>
      <w:r w:rsidR="00C66BC9">
        <w:rPr>
          <w:rFonts w:ascii="Times New Roman" w:hAnsi="Times New Roman" w:cs="Times New Roman"/>
          <w:sz w:val="28"/>
          <w:szCs w:val="28"/>
          <w:lang w:val="uk-UA"/>
        </w:rPr>
        <w:t>ріш</w:t>
      </w:r>
      <w:r w:rsidR="00323C23">
        <w:rPr>
          <w:rFonts w:ascii="Times New Roman" w:hAnsi="Times New Roman" w:cs="Times New Roman"/>
          <w:sz w:val="28"/>
          <w:szCs w:val="28"/>
          <w:lang w:val="uk-UA"/>
        </w:rPr>
        <w:t xml:space="preserve">ення можуть бути реалізовані </w:t>
      </w:r>
      <w:r w:rsidR="00C66BC9">
        <w:rPr>
          <w:rFonts w:ascii="Times New Roman" w:hAnsi="Times New Roman" w:cs="Times New Roman"/>
          <w:sz w:val="28"/>
          <w:szCs w:val="28"/>
          <w:lang w:val="uk-UA"/>
        </w:rPr>
        <w:t>безпосередньо компанією</w:t>
      </w:r>
      <w:r w:rsidR="00142F4F">
        <w:rPr>
          <w:rFonts w:ascii="Times New Roman" w:hAnsi="Times New Roman" w:cs="Times New Roman"/>
          <w:sz w:val="28"/>
          <w:szCs w:val="28"/>
          <w:lang w:val="uk-UA"/>
        </w:rPr>
        <w:t xml:space="preserve">, як за рахунок внутрішніх джерел, так і </w:t>
      </w:r>
      <w:r w:rsidR="00C66BC9">
        <w:rPr>
          <w:rFonts w:ascii="Times New Roman" w:hAnsi="Times New Roman" w:cs="Times New Roman"/>
          <w:sz w:val="28"/>
          <w:szCs w:val="28"/>
          <w:lang w:val="uk-UA"/>
        </w:rPr>
        <w:t>подібн</w:t>
      </w:r>
      <w:r w:rsidR="00323C23">
        <w:rPr>
          <w:rFonts w:ascii="Times New Roman" w:hAnsi="Times New Roman" w:cs="Times New Roman"/>
          <w:sz w:val="28"/>
          <w:szCs w:val="28"/>
          <w:lang w:val="uk-UA"/>
        </w:rPr>
        <w:t>ий функціонал (рішення) пропоную</w:t>
      </w:r>
      <w:r w:rsidR="00C66BC9">
        <w:rPr>
          <w:rFonts w:ascii="Times New Roman" w:hAnsi="Times New Roman" w:cs="Times New Roman"/>
          <w:sz w:val="28"/>
          <w:szCs w:val="28"/>
          <w:lang w:val="uk-UA"/>
        </w:rPr>
        <w:t xml:space="preserve">ться досить широким колом зовнішніх постачальників на умовах сплати споживачем </w:t>
      </w:r>
      <w:r w:rsidR="00514CFE">
        <w:rPr>
          <w:rFonts w:ascii="Times New Roman" w:hAnsi="Times New Roman" w:cs="Times New Roman"/>
          <w:sz w:val="28"/>
          <w:szCs w:val="28"/>
          <w:lang w:val="uk-UA"/>
        </w:rPr>
        <w:t>щомісячної абонентської плати у визначеному у договорі розмірі</w:t>
      </w:r>
      <w:r w:rsidR="00323C23">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00323C23" w:rsidRPr="00323C23">
        <w:rPr>
          <w:rFonts w:ascii="Times New Roman" w:hAnsi="Times New Roman" w:cs="Times New Roman"/>
          <w:sz w:val="28"/>
          <w:szCs w:val="28"/>
          <w:lang w:val="uk-UA"/>
        </w:rPr>
        <w:t xml:space="preserve">].  </w:t>
      </w:r>
    </w:p>
    <w:p w:rsidR="00514CFE" w:rsidRDefault="00514CFE" w:rsidP="00C213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Приведемо деякі приклади. Так, </w:t>
      </w:r>
      <w:r w:rsidR="00F3420D">
        <w:rPr>
          <w:rFonts w:ascii="Times New Roman" w:hAnsi="Times New Roman" w:cs="Times New Roman"/>
          <w:sz w:val="28"/>
          <w:szCs w:val="28"/>
          <w:lang w:val="uk-UA"/>
        </w:rPr>
        <w:t>«</w:t>
      </w:r>
      <w:r>
        <w:rPr>
          <w:rFonts w:ascii="Times New Roman" w:hAnsi="Times New Roman" w:cs="Times New Roman"/>
          <w:sz w:val="28"/>
          <w:szCs w:val="28"/>
          <w:lang w:val="uk-UA"/>
        </w:rPr>
        <w:t xml:space="preserve">компанія </w:t>
      </w:r>
      <w:r w:rsidRPr="00514CFE">
        <w:rPr>
          <w:rFonts w:ascii="Times New Roman" w:hAnsi="Times New Roman" w:cs="Times New Roman"/>
          <w:sz w:val="28"/>
          <w:szCs w:val="28"/>
          <w:lang w:val="uk-UA"/>
        </w:rPr>
        <w:t>LIGA ZAKON — український розробник інформаційно‑аналітичних продуктів із потужною компетенцією в обробці великих даних та високими с</w:t>
      </w:r>
      <w:r w:rsidR="00F3420D">
        <w:rPr>
          <w:rFonts w:ascii="Times New Roman" w:hAnsi="Times New Roman" w:cs="Times New Roman"/>
          <w:sz w:val="28"/>
          <w:szCs w:val="28"/>
          <w:lang w:val="uk-UA"/>
        </w:rPr>
        <w:t xml:space="preserve">тандартами </w:t>
      </w:r>
      <w:r w:rsidR="0090745A">
        <w:rPr>
          <w:rFonts w:ascii="Times New Roman" w:hAnsi="Times New Roman" w:cs="Times New Roman"/>
          <w:sz w:val="28"/>
          <w:szCs w:val="28"/>
          <w:lang w:val="uk-UA"/>
        </w:rPr>
        <w:t>клієнтського сервісу»[3</w:t>
      </w:r>
      <w:r w:rsidR="00F3420D" w:rsidRPr="00F3420D">
        <w:rPr>
          <w:rFonts w:ascii="Times New Roman" w:hAnsi="Times New Roman" w:cs="Times New Roman"/>
          <w:sz w:val="28"/>
          <w:szCs w:val="28"/>
          <w:lang w:val="uk-UA"/>
        </w:rPr>
        <w:t>]</w:t>
      </w:r>
      <w:r w:rsidR="00F3420D">
        <w:rPr>
          <w:rFonts w:ascii="Times New Roman" w:hAnsi="Times New Roman" w:cs="Times New Roman"/>
          <w:sz w:val="28"/>
          <w:szCs w:val="28"/>
          <w:lang w:val="uk-UA"/>
        </w:rPr>
        <w:t>.</w:t>
      </w:r>
      <w:r w:rsidR="00F3420D" w:rsidRPr="00F342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Сервіси компанії дуже різноманітні – це і правові бази які редагуються одночасно із внесенням змін до діючих нормативно – правових актів, і функціонал який дозволяє всебічно проаналізувати потенційного або діючого контрагента компанії, шляхом отримання відповідної відкритої інформації із публічних реєстрів за принципом «єдиного вікна», і т.</w:t>
      </w:r>
      <w:r w:rsidR="007B4BBB">
        <w:rPr>
          <w:rFonts w:ascii="Times New Roman" w:hAnsi="Times New Roman" w:cs="Times New Roman"/>
          <w:sz w:val="28"/>
          <w:szCs w:val="28"/>
          <w:lang w:val="uk-UA"/>
        </w:rPr>
        <w:t xml:space="preserve"> </w:t>
      </w:r>
      <w:r w:rsidR="00F3420D">
        <w:rPr>
          <w:rFonts w:ascii="Times New Roman" w:hAnsi="Times New Roman" w:cs="Times New Roman"/>
          <w:sz w:val="28"/>
          <w:szCs w:val="28"/>
          <w:lang w:val="uk-UA"/>
        </w:rPr>
        <w:t xml:space="preserve">д </w:t>
      </w:r>
      <w:r w:rsidR="0090745A">
        <w:rPr>
          <w:rFonts w:ascii="Times New Roman" w:hAnsi="Times New Roman" w:cs="Times New Roman"/>
          <w:sz w:val="28"/>
          <w:szCs w:val="28"/>
          <w:lang w:val="uk-UA"/>
        </w:rPr>
        <w:t>[3</w:t>
      </w:r>
      <w:r w:rsidR="00F3420D" w:rsidRPr="00F3420D">
        <w:rPr>
          <w:rFonts w:ascii="Times New Roman" w:hAnsi="Times New Roman" w:cs="Times New Roman"/>
          <w:sz w:val="28"/>
          <w:szCs w:val="28"/>
          <w:lang w:val="uk-UA"/>
        </w:rPr>
        <w:t xml:space="preserve">].  </w:t>
      </w:r>
    </w:p>
    <w:p w:rsidR="00266F7F" w:rsidRDefault="00142F4F" w:rsidP="00C213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Підсистема «Електронний Суд». Дозволяє досить швидко з використанням</w:t>
      </w:r>
      <w:r w:rsidR="00F3420D">
        <w:rPr>
          <w:rFonts w:ascii="Times New Roman" w:hAnsi="Times New Roman" w:cs="Times New Roman"/>
          <w:sz w:val="28"/>
          <w:szCs w:val="28"/>
          <w:lang w:val="uk-UA"/>
        </w:rPr>
        <w:t xml:space="preserve"> електронно – цифрового підпису</w:t>
      </w:r>
      <w:r>
        <w:rPr>
          <w:rFonts w:ascii="Times New Roman" w:hAnsi="Times New Roman" w:cs="Times New Roman"/>
          <w:sz w:val="28"/>
          <w:szCs w:val="28"/>
          <w:lang w:val="uk-UA"/>
        </w:rPr>
        <w:t xml:space="preserve"> направляти різноманітні процесуальні документи (позовні заяви, клопотання, тощо) до суду, а копію останніх – іншим учасникам судового процесу, при цьому виходячи із динамічних змін процесуального законодавства – зокрема для юридичних осіб – учасників судового процесу</w:t>
      </w:r>
      <w:r w:rsidR="00323C23">
        <w:rPr>
          <w:rFonts w:ascii="Times New Roman" w:hAnsi="Times New Roman" w:cs="Times New Roman"/>
          <w:sz w:val="28"/>
          <w:szCs w:val="28"/>
          <w:lang w:val="uk-UA"/>
        </w:rPr>
        <w:t>,</w:t>
      </w:r>
      <w:r>
        <w:rPr>
          <w:rFonts w:ascii="Times New Roman" w:hAnsi="Times New Roman" w:cs="Times New Roman"/>
          <w:sz w:val="28"/>
          <w:szCs w:val="28"/>
          <w:lang w:val="uk-UA"/>
        </w:rPr>
        <w:t xml:space="preserve"> реєстрація кабінету в підсистемі «Електронний Суд» - є </w:t>
      </w:r>
      <w:r w:rsidR="005E6FA9">
        <w:rPr>
          <w:rFonts w:ascii="Times New Roman" w:hAnsi="Times New Roman" w:cs="Times New Roman"/>
          <w:sz w:val="28"/>
          <w:szCs w:val="28"/>
          <w:lang w:val="uk-UA"/>
        </w:rPr>
        <w:t>обов’язковою</w:t>
      </w:r>
      <w:r w:rsidR="0090745A">
        <w:rPr>
          <w:rFonts w:ascii="Times New Roman" w:hAnsi="Times New Roman" w:cs="Times New Roman"/>
          <w:sz w:val="28"/>
          <w:szCs w:val="28"/>
          <w:lang w:val="uk-UA"/>
        </w:rPr>
        <w:t xml:space="preserve"> [2, 4</w:t>
      </w:r>
      <w:r w:rsidR="00F3420D" w:rsidRPr="00F3420D">
        <w:rPr>
          <w:rFonts w:ascii="Times New Roman" w:hAnsi="Times New Roman" w:cs="Times New Roman"/>
          <w:sz w:val="28"/>
          <w:szCs w:val="28"/>
          <w:lang w:val="uk-UA"/>
        </w:rPr>
        <w:t xml:space="preserve">].  </w:t>
      </w:r>
      <w:r w:rsidR="005E6FA9">
        <w:rPr>
          <w:rFonts w:ascii="Times New Roman" w:hAnsi="Times New Roman" w:cs="Times New Roman"/>
          <w:sz w:val="28"/>
          <w:szCs w:val="28"/>
          <w:lang w:val="uk-UA"/>
        </w:rPr>
        <w:t>Безумовно, подібний функціонал – дозволяє оптимі</w:t>
      </w:r>
      <w:r w:rsidR="00266F7F">
        <w:rPr>
          <w:rFonts w:ascii="Times New Roman" w:hAnsi="Times New Roman" w:cs="Times New Roman"/>
          <w:sz w:val="28"/>
          <w:szCs w:val="28"/>
          <w:lang w:val="uk-UA"/>
        </w:rPr>
        <w:t xml:space="preserve">зувати не тільки витрати часу як на подання відповідних документів (в т.ч. реалізуючи функцію направлення копій відповідних документів іншим </w:t>
      </w:r>
      <w:r w:rsidR="00323C23">
        <w:rPr>
          <w:rFonts w:ascii="Times New Roman" w:hAnsi="Times New Roman" w:cs="Times New Roman"/>
          <w:sz w:val="28"/>
          <w:szCs w:val="28"/>
          <w:lang w:val="uk-UA"/>
        </w:rPr>
        <w:t>учасникам справи), але і судові</w:t>
      </w:r>
      <w:r w:rsidR="00266F7F">
        <w:rPr>
          <w:rFonts w:ascii="Times New Roman" w:hAnsi="Times New Roman" w:cs="Times New Roman"/>
          <w:sz w:val="28"/>
          <w:szCs w:val="28"/>
          <w:lang w:val="uk-UA"/>
        </w:rPr>
        <w:t xml:space="preserve"> витрати пов’язані із розглядом конкретної </w:t>
      </w:r>
      <w:r w:rsidR="00323C23">
        <w:rPr>
          <w:rFonts w:ascii="Times New Roman" w:hAnsi="Times New Roman" w:cs="Times New Roman"/>
          <w:sz w:val="28"/>
          <w:szCs w:val="28"/>
          <w:lang w:val="uk-UA"/>
        </w:rPr>
        <w:t xml:space="preserve">судової </w:t>
      </w:r>
      <w:r w:rsidR="00266F7F">
        <w:rPr>
          <w:rFonts w:ascii="Times New Roman" w:hAnsi="Times New Roman" w:cs="Times New Roman"/>
          <w:sz w:val="28"/>
          <w:szCs w:val="28"/>
          <w:lang w:val="uk-UA"/>
        </w:rPr>
        <w:t>справи – шляхом застосув</w:t>
      </w:r>
      <w:r w:rsidR="00F3420D">
        <w:rPr>
          <w:rFonts w:ascii="Times New Roman" w:hAnsi="Times New Roman" w:cs="Times New Roman"/>
          <w:sz w:val="28"/>
          <w:szCs w:val="28"/>
          <w:lang w:val="uk-UA"/>
        </w:rPr>
        <w:t>ання понижуючого коефіцієнту при сплаті</w:t>
      </w:r>
      <w:r w:rsidR="00266F7F">
        <w:rPr>
          <w:rFonts w:ascii="Times New Roman" w:hAnsi="Times New Roman" w:cs="Times New Roman"/>
          <w:sz w:val="28"/>
          <w:szCs w:val="28"/>
          <w:lang w:val="uk-UA"/>
        </w:rPr>
        <w:t xml:space="preserve"> судового збору за подання того чи іншого процесуального документу при поданні якого п</w:t>
      </w:r>
      <w:r w:rsidR="00F3420D">
        <w:rPr>
          <w:rFonts w:ascii="Times New Roman" w:hAnsi="Times New Roman" w:cs="Times New Roman"/>
          <w:sz w:val="28"/>
          <w:szCs w:val="28"/>
          <w:lang w:val="uk-UA"/>
        </w:rPr>
        <w:t>отрібно сплачувати судовий збір [1</w:t>
      </w:r>
      <w:r w:rsidR="00323C23">
        <w:rPr>
          <w:rFonts w:ascii="Times New Roman" w:hAnsi="Times New Roman" w:cs="Times New Roman"/>
          <w:sz w:val="28"/>
          <w:szCs w:val="28"/>
          <w:lang w:val="uk-UA"/>
        </w:rPr>
        <w:t>].</w:t>
      </w:r>
      <w:r w:rsidR="00F3420D" w:rsidRPr="00F3420D">
        <w:rPr>
          <w:rFonts w:ascii="Times New Roman" w:hAnsi="Times New Roman" w:cs="Times New Roman"/>
          <w:sz w:val="28"/>
          <w:szCs w:val="28"/>
          <w:lang w:val="uk-UA"/>
        </w:rPr>
        <w:t xml:space="preserve">  </w:t>
      </w:r>
    </w:p>
    <w:p w:rsidR="003E0792" w:rsidRDefault="003E0792" w:rsidP="00C213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підставі вищевикладеного, вбачається що на сучасному етапі розвитку господарських процесів, наявн</w:t>
      </w:r>
      <w:r w:rsidR="00F3420D">
        <w:rPr>
          <w:rFonts w:ascii="Times New Roman" w:hAnsi="Times New Roman" w:cs="Times New Roman"/>
          <w:sz w:val="28"/>
          <w:szCs w:val="28"/>
          <w:lang w:val="uk-UA"/>
        </w:rPr>
        <w:t>ий сучасний цифровий функціонал</w:t>
      </w:r>
      <w:r>
        <w:rPr>
          <w:rFonts w:ascii="Times New Roman" w:hAnsi="Times New Roman" w:cs="Times New Roman"/>
          <w:sz w:val="28"/>
          <w:szCs w:val="28"/>
          <w:lang w:val="uk-UA"/>
        </w:rPr>
        <w:t xml:space="preserve"> який </w:t>
      </w:r>
      <w:r>
        <w:rPr>
          <w:rFonts w:ascii="Times New Roman" w:hAnsi="Times New Roman" w:cs="Times New Roman"/>
          <w:sz w:val="28"/>
          <w:szCs w:val="28"/>
          <w:lang w:val="uk-UA"/>
        </w:rPr>
        <w:lastRenderedPageBreak/>
        <w:t xml:space="preserve">покликаний оптимізувати ті чи інші процеси оперативного управління підприємством, оптимізувати </w:t>
      </w:r>
      <w:r w:rsidR="00323C23">
        <w:rPr>
          <w:rFonts w:ascii="Times New Roman" w:hAnsi="Times New Roman" w:cs="Times New Roman"/>
          <w:sz w:val="28"/>
          <w:szCs w:val="28"/>
          <w:lang w:val="uk-UA"/>
        </w:rPr>
        <w:t xml:space="preserve">відповідні </w:t>
      </w:r>
      <w:r>
        <w:rPr>
          <w:rFonts w:ascii="Times New Roman" w:hAnsi="Times New Roman" w:cs="Times New Roman"/>
          <w:sz w:val="28"/>
          <w:szCs w:val="28"/>
          <w:lang w:val="uk-UA"/>
        </w:rPr>
        <w:t xml:space="preserve">витрати останнього. Проте, розвиток цифрових рішень стикається </w:t>
      </w:r>
      <w:r w:rsidR="007B4BBB">
        <w:rPr>
          <w:rFonts w:ascii="Times New Roman" w:hAnsi="Times New Roman" w:cs="Times New Roman"/>
          <w:sz w:val="28"/>
          <w:szCs w:val="28"/>
          <w:lang w:val="uk-UA"/>
        </w:rPr>
        <w:t xml:space="preserve">з певною </w:t>
      </w:r>
      <w:r>
        <w:rPr>
          <w:rFonts w:ascii="Times New Roman" w:hAnsi="Times New Roman" w:cs="Times New Roman"/>
          <w:sz w:val="28"/>
          <w:szCs w:val="28"/>
          <w:lang w:val="uk-UA"/>
        </w:rPr>
        <w:t>кількістю перешкод, що насамперед пов’язане</w:t>
      </w:r>
      <w:r w:rsidR="007B4BBB">
        <w:rPr>
          <w:rFonts w:ascii="Times New Roman" w:hAnsi="Times New Roman" w:cs="Times New Roman"/>
          <w:sz w:val="28"/>
          <w:szCs w:val="28"/>
          <w:lang w:val="uk-UA"/>
        </w:rPr>
        <w:t xml:space="preserve"> з несприйняттям відповідних змін</w:t>
      </w:r>
      <w:r w:rsidR="00F3420D">
        <w:rPr>
          <w:rFonts w:ascii="Times New Roman" w:hAnsi="Times New Roman" w:cs="Times New Roman"/>
          <w:sz w:val="28"/>
          <w:szCs w:val="28"/>
          <w:lang w:val="uk-UA"/>
        </w:rPr>
        <w:t xml:space="preserve"> окремими суб’єктами відповідних правовідносин</w:t>
      </w:r>
      <w:r w:rsidR="007B4BBB">
        <w:rPr>
          <w:rFonts w:ascii="Times New Roman" w:hAnsi="Times New Roman" w:cs="Times New Roman"/>
          <w:sz w:val="28"/>
          <w:szCs w:val="28"/>
          <w:lang w:val="uk-UA"/>
        </w:rPr>
        <w:t xml:space="preserve">, </w:t>
      </w:r>
      <w:r w:rsidR="00F3420D">
        <w:rPr>
          <w:rFonts w:ascii="Times New Roman" w:hAnsi="Times New Roman" w:cs="Times New Roman"/>
          <w:sz w:val="28"/>
          <w:szCs w:val="28"/>
          <w:lang w:val="uk-UA"/>
        </w:rPr>
        <w:t xml:space="preserve">певною </w:t>
      </w:r>
      <w:r w:rsidR="007B4BBB">
        <w:rPr>
          <w:rFonts w:ascii="Times New Roman" w:hAnsi="Times New Roman" w:cs="Times New Roman"/>
          <w:sz w:val="28"/>
          <w:szCs w:val="28"/>
          <w:lang w:val="uk-UA"/>
        </w:rPr>
        <w:t xml:space="preserve">затримкою у розвитку відповідної нормативної бази. </w:t>
      </w:r>
      <w:r w:rsidR="006C5EC0">
        <w:rPr>
          <w:rFonts w:ascii="Times New Roman" w:hAnsi="Times New Roman" w:cs="Times New Roman"/>
          <w:sz w:val="28"/>
          <w:szCs w:val="28"/>
          <w:lang w:val="uk-UA"/>
        </w:rPr>
        <w:t>Також окремої уваги, заслуговують комплексні програмні продукти які запроваджуються господарюючими суб’єктами з метою забезпечення внутрішнього документообігу компанії, засн</w:t>
      </w:r>
      <w:r w:rsidR="00F3420D">
        <w:rPr>
          <w:rFonts w:ascii="Times New Roman" w:hAnsi="Times New Roman" w:cs="Times New Roman"/>
          <w:sz w:val="28"/>
          <w:szCs w:val="28"/>
          <w:lang w:val="uk-UA"/>
        </w:rPr>
        <w:t>ованого на комунікації із застосуванням</w:t>
      </w:r>
      <w:r w:rsidR="006C5EC0">
        <w:rPr>
          <w:rFonts w:ascii="Times New Roman" w:hAnsi="Times New Roman" w:cs="Times New Roman"/>
          <w:sz w:val="28"/>
          <w:szCs w:val="28"/>
          <w:lang w:val="uk-UA"/>
        </w:rPr>
        <w:t xml:space="preserve"> </w:t>
      </w:r>
      <w:r w:rsidR="00323C23">
        <w:rPr>
          <w:rFonts w:ascii="Times New Roman" w:hAnsi="Times New Roman" w:cs="Times New Roman"/>
          <w:sz w:val="28"/>
          <w:szCs w:val="28"/>
          <w:lang w:val="uk-UA"/>
        </w:rPr>
        <w:t xml:space="preserve">зокрема </w:t>
      </w:r>
      <w:r w:rsidR="006C5EC0">
        <w:rPr>
          <w:rFonts w:ascii="Times New Roman" w:hAnsi="Times New Roman" w:cs="Times New Roman"/>
          <w:sz w:val="28"/>
          <w:szCs w:val="28"/>
          <w:lang w:val="uk-UA"/>
        </w:rPr>
        <w:t xml:space="preserve">електронно – цифрового підпису. Така конфігурація комунікативних бізнес – процесів притаманна компаніям які мають розгалужену </w:t>
      </w:r>
      <w:r w:rsidR="00BD3453">
        <w:rPr>
          <w:rFonts w:ascii="Times New Roman" w:hAnsi="Times New Roman" w:cs="Times New Roman"/>
          <w:sz w:val="28"/>
          <w:szCs w:val="28"/>
          <w:lang w:val="uk-UA"/>
        </w:rPr>
        <w:t xml:space="preserve">мережу в т.ч. міжрегіональну. Особливо такі цифрові рішення застосовують </w:t>
      </w:r>
      <w:r w:rsidR="00F3420D">
        <w:rPr>
          <w:rFonts w:ascii="Times New Roman" w:hAnsi="Times New Roman" w:cs="Times New Roman"/>
          <w:sz w:val="28"/>
          <w:szCs w:val="28"/>
          <w:lang w:val="uk-UA"/>
        </w:rPr>
        <w:t>підприємства які ведуть бізнес в</w:t>
      </w:r>
      <w:r w:rsidR="00BD3453">
        <w:rPr>
          <w:rFonts w:ascii="Times New Roman" w:hAnsi="Times New Roman" w:cs="Times New Roman"/>
          <w:sz w:val="28"/>
          <w:szCs w:val="28"/>
          <w:lang w:val="uk-UA"/>
        </w:rPr>
        <w:t xml:space="preserve"> сегменті роздрібного продажу товарів або послуг, що дозволяє швидше обробляти замовлення споживачів задовольняючи потреби останніх. Крім того, такі операційні підходи дозволяють формувати поточну управлінську звітність підзвітних, окремих точок продажу (філіалів), контролювати грошові потоки в режимі реального часу що в свою чергу впливає на рівень фіскального потенціалу конкретного підприємства в цілому. </w:t>
      </w:r>
      <w:r w:rsidR="006C5EC0">
        <w:rPr>
          <w:rFonts w:ascii="Times New Roman" w:hAnsi="Times New Roman" w:cs="Times New Roman"/>
          <w:sz w:val="28"/>
          <w:szCs w:val="28"/>
          <w:lang w:val="uk-UA"/>
        </w:rPr>
        <w:t xml:space="preserve"> </w:t>
      </w:r>
    </w:p>
    <w:p w:rsidR="00A466D5" w:rsidRDefault="00A466D5" w:rsidP="00C2135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Узагальнені висновки. На підставі вищевикладеного, можна дійти наступних узагальнених висновків, а саме: процес </w:t>
      </w:r>
      <w:proofErr w:type="spellStart"/>
      <w:r>
        <w:rPr>
          <w:rFonts w:ascii="Times New Roman" w:hAnsi="Times New Roman" w:cs="Times New Roman"/>
          <w:sz w:val="28"/>
          <w:szCs w:val="28"/>
          <w:lang w:val="uk-UA"/>
        </w:rPr>
        <w:t>цифровізації</w:t>
      </w:r>
      <w:proofErr w:type="spellEnd"/>
      <w:r>
        <w:rPr>
          <w:rFonts w:ascii="Times New Roman" w:hAnsi="Times New Roman" w:cs="Times New Roman"/>
          <w:sz w:val="28"/>
          <w:szCs w:val="28"/>
          <w:lang w:val="uk-UA"/>
        </w:rPr>
        <w:t xml:space="preserve"> бізнес – процесів – це глобальний тренд та який стрімко поширюються </w:t>
      </w:r>
      <w:r w:rsidR="00F3420D">
        <w:rPr>
          <w:rFonts w:ascii="Times New Roman" w:hAnsi="Times New Roman" w:cs="Times New Roman"/>
          <w:sz w:val="28"/>
          <w:szCs w:val="28"/>
          <w:lang w:val="uk-UA"/>
        </w:rPr>
        <w:t xml:space="preserve">у </w:t>
      </w:r>
      <w:r>
        <w:rPr>
          <w:rFonts w:ascii="Times New Roman" w:hAnsi="Times New Roman" w:cs="Times New Roman"/>
          <w:sz w:val="28"/>
          <w:szCs w:val="28"/>
          <w:lang w:val="uk-UA"/>
        </w:rPr>
        <w:t>бізнес – середовищі на національному рівні, застосування цифрових технологій дозволяє оптимізувати не тільки час на прийняття управлінського рішення а і операційні витрати на реалізацію останнього,</w:t>
      </w:r>
      <w:r w:rsidR="00074BA4">
        <w:rPr>
          <w:rFonts w:ascii="Times New Roman" w:hAnsi="Times New Roman" w:cs="Times New Roman"/>
          <w:sz w:val="28"/>
          <w:szCs w:val="28"/>
          <w:lang w:val="uk-UA"/>
        </w:rPr>
        <w:t xml:space="preserve"> що є стимулюючим фактором для реалізації таких рішень. Застосування певного зовнішнього цифрового функціоналу дозволяє досить швидко аналізувати поточних та майбутніх контрагентів а від так оптимізувати ризики компанії при комунікації у зовнішньому середовищі. Застосування цифрових технологій у внутрішньому середовищі конкретної компанії д</w:t>
      </w:r>
      <w:r w:rsidR="00323C23">
        <w:rPr>
          <w:rFonts w:ascii="Times New Roman" w:hAnsi="Times New Roman" w:cs="Times New Roman"/>
          <w:sz w:val="28"/>
          <w:szCs w:val="28"/>
          <w:lang w:val="uk-UA"/>
        </w:rPr>
        <w:t>озволяє поліпшити комунікацію зі</w:t>
      </w:r>
      <w:r w:rsidR="00074BA4">
        <w:rPr>
          <w:rFonts w:ascii="Times New Roman" w:hAnsi="Times New Roman" w:cs="Times New Roman"/>
          <w:sz w:val="28"/>
          <w:szCs w:val="28"/>
          <w:lang w:val="uk-UA"/>
        </w:rPr>
        <w:t xml:space="preserve"> споживачами, внутрішню управлінську звітність компанії, посилити контроль над грошовими потоками останньої. </w:t>
      </w:r>
    </w:p>
    <w:p w:rsidR="00B23305" w:rsidRPr="0029286E" w:rsidRDefault="00B03D01" w:rsidP="0090745A">
      <w:pPr>
        <w:spacing w:after="0" w:line="240" w:lineRule="auto"/>
        <w:ind w:firstLine="567"/>
        <w:jc w:val="center"/>
        <w:rPr>
          <w:rFonts w:ascii="Times New Roman" w:hAnsi="Times New Roman" w:cs="Times New Roman"/>
          <w:b/>
          <w:sz w:val="28"/>
          <w:szCs w:val="28"/>
          <w:lang w:val="uk-UA"/>
        </w:rPr>
      </w:pPr>
      <w:r w:rsidRPr="00B03D01">
        <w:rPr>
          <w:rFonts w:ascii="Times New Roman" w:hAnsi="Times New Roman" w:cs="Times New Roman"/>
          <w:b/>
          <w:sz w:val="28"/>
          <w:szCs w:val="28"/>
          <w:lang w:val="uk-UA"/>
        </w:rPr>
        <w:t>Література</w:t>
      </w:r>
    </w:p>
    <w:p w:rsidR="00266F7F" w:rsidRDefault="00435BAF" w:rsidP="00266F7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266F7F">
        <w:rPr>
          <w:rFonts w:ascii="Times New Roman" w:hAnsi="Times New Roman" w:cs="Times New Roman"/>
          <w:sz w:val="28"/>
          <w:szCs w:val="28"/>
          <w:lang w:val="uk-UA"/>
        </w:rPr>
        <w:t xml:space="preserve"> </w:t>
      </w:r>
      <w:r w:rsidR="00266F7F" w:rsidRPr="00266F7F">
        <w:rPr>
          <w:rFonts w:ascii="Times New Roman" w:hAnsi="Times New Roman" w:cs="Times New Roman"/>
          <w:sz w:val="28"/>
          <w:szCs w:val="28"/>
          <w:lang w:val="uk-UA"/>
        </w:rPr>
        <w:t>Про судовий збір</w:t>
      </w:r>
      <w:r w:rsidR="00266F7F">
        <w:rPr>
          <w:rFonts w:ascii="Times New Roman" w:hAnsi="Times New Roman" w:cs="Times New Roman"/>
          <w:sz w:val="28"/>
          <w:szCs w:val="28"/>
          <w:lang w:val="uk-UA"/>
        </w:rPr>
        <w:t xml:space="preserve">:  </w:t>
      </w:r>
      <w:r w:rsidR="00266F7F" w:rsidRPr="00266F7F">
        <w:rPr>
          <w:rFonts w:ascii="Times New Roman" w:hAnsi="Times New Roman" w:cs="Times New Roman"/>
          <w:sz w:val="28"/>
          <w:szCs w:val="28"/>
          <w:lang w:val="uk-UA"/>
        </w:rPr>
        <w:t>Закон України</w:t>
      </w:r>
      <w:r w:rsidR="00266F7F" w:rsidRPr="00266F7F">
        <w:t xml:space="preserve"> </w:t>
      </w:r>
      <w:r w:rsidR="00266F7F" w:rsidRPr="00266F7F">
        <w:rPr>
          <w:rFonts w:ascii="Times New Roman" w:hAnsi="Times New Roman" w:cs="Times New Roman"/>
          <w:sz w:val="28"/>
          <w:szCs w:val="28"/>
          <w:lang w:val="uk-UA"/>
        </w:rPr>
        <w:t>№ 3674-VI</w:t>
      </w:r>
      <w:r w:rsidR="00266F7F">
        <w:rPr>
          <w:rFonts w:ascii="Times New Roman" w:hAnsi="Times New Roman" w:cs="Times New Roman"/>
          <w:sz w:val="28"/>
          <w:szCs w:val="28"/>
          <w:lang w:val="uk-UA"/>
        </w:rPr>
        <w:t xml:space="preserve"> від </w:t>
      </w:r>
      <w:r w:rsidR="00266F7F" w:rsidRPr="00266F7F">
        <w:rPr>
          <w:rFonts w:ascii="Times New Roman" w:hAnsi="Times New Roman" w:cs="Times New Roman"/>
          <w:sz w:val="28"/>
          <w:szCs w:val="28"/>
          <w:lang w:val="uk-UA"/>
        </w:rPr>
        <w:t>08.07.2011</w:t>
      </w:r>
      <w:r w:rsidR="00266F7F">
        <w:rPr>
          <w:rFonts w:ascii="Times New Roman" w:hAnsi="Times New Roman" w:cs="Times New Roman"/>
          <w:sz w:val="28"/>
          <w:szCs w:val="28"/>
          <w:lang w:val="uk-UA"/>
        </w:rPr>
        <w:t xml:space="preserve"> станом на 05.12.2024р. </w:t>
      </w:r>
      <w:r w:rsidR="00266F7F" w:rsidRPr="00266F7F">
        <w:rPr>
          <w:rFonts w:ascii="Times New Roman" w:hAnsi="Times New Roman" w:cs="Times New Roman"/>
          <w:sz w:val="28"/>
          <w:szCs w:val="28"/>
          <w:lang w:val="uk-UA"/>
        </w:rPr>
        <w:t>URL:</w:t>
      </w:r>
      <w:r w:rsidR="00266F7F" w:rsidRPr="00266F7F">
        <w:t xml:space="preserve"> </w:t>
      </w:r>
      <w:hyperlink r:id="rId6" w:anchor="Text" w:history="1">
        <w:r w:rsidR="00266F7F" w:rsidRPr="002675BB">
          <w:rPr>
            <w:rStyle w:val="a3"/>
            <w:rFonts w:ascii="Times New Roman" w:hAnsi="Times New Roman" w:cs="Times New Roman"/>
            <w:sz w:val="28"/>
            <w:szCs w:val="28"/>
            <w:lang w:val="uk-UA"/>
          </w:rPr>
          <w:t>https://zakon.rada.gov.ua/laws/show/3674-17#Text</w:t>
        </w:r>
      </w:hyperlink>
      <w:r w:rsidR="00266F7F">
        <w:rPr>
          <w:rFonts w:ascii="Times New Roman" w:hAnsi="Times New Roman" w:cs="Times New Roman"/>
          <w:sz w:val="28"/>
          <w:szCs w:val="28"/>
          <w:lang w:val="uk-UA"/>
        </w:rPr>
        <w:t xml:space="preserve"> </w:t>
      </w:r>
      <w:r w:rsidR="00266F7F" w:rsidRPr="00266F7F">
        <w:rPr>
          <w:rFonts w:ascii="Times New Roman" w:hAnsi="Times New Roman" w:cs="Times New Roman"/>
          <w:sz w:val="28"/>
          <w:szCs w:val="28"/>
          <w:lang w:val="uk-UA"/>
        </w:rPr>
        <w:t>(дата звернення: 05.12.2024).</w:t>
      </w:r>
    </w:p>
    <w:p w:rsidR="00266F7F" w:rsidRDefault="00266F7F" w:rsidP="003E079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266F7F">
        <w:rPr>
          <w:rFonts w:ascii="Times New Roman" w:hAnsi="Times New Roman" w:cs="Times New Roman"/>
          <w:sz w:val="28"/>
          <w:szCs w:val="28"/>
          <w:lang w:val="uk-UA"/>
        </w:rPr>
        <w:t>Господарський процесуальний кодекс України</w:t>
      </w:r>
      <w:r>
        <w:rPr>
          <w:rFonts w:ascii="Times New Roman" w:hAnsi="Times New Roman" w:cs="Times New Roman"/>
          <w:sz w:val="28"/>
          <w:szCs w:val="28"/>
          <w:lang w:val="uk-UA"/>
        </w:rPr>
        <w:t xml:space="preserve">: Закон України </w:t>
      </w:r>
      <w:r w:rsidRPr="00266F7F">
        <w:rPr>
          <w:rFonts w:ascii="Times New Roman" w:hAnsi="Times New Roman" w:cs="Times New Roman"/>
          <w:sz w:val="28"/>
          <w:szCs w:val="28"/>
          <w:lang w:val="uk-UA"/>
        </w:rPr>
        <w:t>№ 1798-XII</w:t>
      </w:r>
      <w:r w:rsidR="003E0792">
        <w:rPr>
          <w:rFonts w:ascii="Times New Roman" w:hAnsi="Times New Roman" w:cs="Times New Roman"/>
          <w:sz w:val="28"/>
          <w:szCs w:val="28"/>
          <w:lang w:val="uk-UA"/>
        </w:rPr>
        <w:t xml:space="preserve"> від </w:t>
      </w:r>
      <w:r w:rsidR="003E0792" w:rsidRPr="003E0792">
        <w:rPr>
          <w:rFonts w:ascii="Times New Roman" w:hAnsi="Times New Roman" w:cs="Times New Roman"/>
          <w:sz w:val="28"/>
          <w:szCs w:val="28"/>
          <w:lang w:val="uk-UA"/>
        </w:rPr>
        <w:t>06.11.1991</w:t>
      </w:r>
      <w:r w:rsidR="00323C23">
        <w:rPr>
          <w:rFonts w:ascii="Times New Roman" w:hAnsi="Times New Roman" w:cs="Times New Roman"/>
          <w:sz w:val="28"/>
          <w:szCs w:val="28"/>
          <w:lang w:val="uk-UA"/>
        </w:rPr>
        <w:t>р.</w:t>
      </w:r>
      <w:r w:rsidR="003E0792">
        <w:rPr>
          <w:rFonts w:ascii="Times New Roman" w:hAnsi="Times New Roman" w:cs="Times New Roman"/>
          <w:sz w:val="28"/>
          <w:szCs w:val="28"/>
          <w:lang w:val="uk-UA"/>
        </w:rPr>
        <w:t xml:space="preserve"> </w:t>
      </w:r>
      <w:r w:rsidR="003E0792" w:rsidRPr="003E0792">
        <w:rPr>
          <w:rFonts w:ascii="Times New Roman" w:hAnsi="Times New Roman" w:cs="Times New Roman"/>
          <w:sz w:val="28"/>
          <w:szCs w:val="28"/>
          <w:lang w:val="uk-UA"/>
        </w:rPr>
        <w:t>станом на 05.12.2024р. URL:</w:t>
      </w:r>
      <w:r w:rsidR="003E0792" w:rsidRPr="003E0792">
        <w:t xml:space="preserve"> </w:t>
      </w:r>
      <w:hyperlink r:id="rId7" w:anchor="Text" w:history="1">
        <w:r w:rsidR="003E0792" w:rsidRPr="002675BB">
          <w:rPr>
            <w:rStyle w:val="a3"/>
            <w:rFonts w:ascii="Times New Roman" w:hAnsi="Times New Roman" w:cs="Times New Roman"/>
            <w:sz w:val="28"/>
            <w:szCs w:val="28"/>
            <w:lang w:val="uk-UA"/>
          </w:rPr>
          <w:t>https://zakon.rada.gov.ua/laws/show/1798-12#Text</w:t>
        </w:r>
      </w:hyperlink>
      <w:r w:rsidR="003E0792">
        <w:rPr>
          <w:rFonts w:ascii="Times New Roman" w:hAnsi="Times New Roman" w:cs="Times New Roman"/>
          <w:sz w:val="28"/>
          <w:szCs w:val="28"/>
          <w:lang w:val="uk-UA"/>
        </w:rPr>
        <w:t xml:space="preserve"> </w:t>
      </w:r>
      <w:r w:rsidR="003E0792" w:rsidRPr="003E0792">
        <w:rPr>
          <w:rFonts w:ascii="Times New Roman" w:hAnsi="Times New Roman" w:cs="Times New Roman"/>
          <w:sz w:val="28"/>
          <w:szCs w:val="28"/>
          <w:lang w:val="uk-UA"/>
        </w:rPr>
        <w:t>(дата звернення: 05.12.2024).</w:t>
      </w:r>
    </w:p>
    <w:p w:rsidR="00514CFE" w:rsidRDefault="0090745A" w:rsidP="00B03D0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E0792">
        <w:rPr>
          <w:rFonts w:ascii="Times New Roman" w:hAnsi="Times New Roman" w:cs="Times New Roman"/>
          <w:sz w:val="28"/>
          <w:szCs w:val="28"/>
          <w:lang w:val="uk-UA"/>
        </w:rPr>
        <w:t xml:space="preserve">. </w:t>
      </w:r>
      <w:r w:rsidR="00514CFE">
        <w:rPr>
          <w:rFonts w:ascii="Times New Roman" w:hAnsi="Times New Roman" w:cs="Times New Roman"/>
          <w:sz w:val="28"/>
          <w:szCs w:val="28"/>
          <w:lang w:val="uk-UA"/>
        </w:rPr>
        <w:t xml:space="preserve">Офіційний </w:t>
      </w:r>
      <w:proofErr w:type="spellStart"/>
      <w:r w:rsidR="00514CFE">
        <w:rPr>
          <w:rFonts w:ascii="Times New Roman" w:hAnsi="Times New Roman" w:cs="Times New Roman"/>
          <w:sz w:val="28"/>
          <w:szCs w:val="28"/>
          <w:lang w:val="uk-UA"/>
        </w:rPr>
        <w:t>вєб</w:t>
      </w:r>
      <w:proofErr w:type="spellEnd"/>
      <w:r w:rsidR="00514CFE">
        <w:rPr>
          <w:rFonts w:ascii="Times New Roman" w:hAnsi="Times New Roman" w:cs="Times New Roman"/>
          <w:sz w:val="28"/>
          <w:szCs w:val="28"/>
          <w:lang w:val="uk-UA"/>
        </w:rPr>
        <w:t xml:space="preserve"> – сайт компанії </w:t>
      </w:r>
      <w:r w:rsidR="00514CFE" w:rsidRPr="00514CFE">
        <w:rPr>
          <w:rFonts w:ascii="Times New Roman" w:hAnsi="Times New Roman" w:cs="Times New Roman"/>
          <w:sz w:val="28"/>
          <w:szCs w:val="28"/>
          <w:lang w:val="uk-UA"/>
        </w:rPr>
        <w:t>LIGA ZAKON</w:t>
      </w:r>
      <w:r w:rsidR="00514CFE">
        <w:rPr>
          <w:rFonts w:ascii="Times New Roman" w:hAnsi="Times New Roman" w:cs="Times New Roman"/>
          <w:sz w:val="28"/>
          <w:szCs w:val="28"/>
          <w:lang w:val="uk-UA"/>
        </w:rPr>
        <w:t xml:space="preserve"> у всесвітній мережі Інтернет. </w:t>
      </w:r>
      <w:r w:rsidR="00514CFE" w:rsidRPr="00514CFE">
        <w:rPr>
          <w:rFonts w:ascii="Times New Roman" w:hAnsi="Times New Roman" w:cs="Times New Roman"/>
          <w:sz w:val="28"/>
          <w:szCs w:val="28"/>
          <w:lang w:val="uk-UA"/>
        </w:rPr>
        <w:t xml:space="preserve"> URL:</w:t>
      </w:r>
      <w:r w:rsidR="00514CFE">
        <w:rPr>
          <w:rFonts w:ascii="Times New Roman" w:hAnsi="Times New Roman" w:cs="Times New Roman"/>
          <w:sz w:val="28"/>
          <w:szCs w:val="28"/>
          <w:lang w:val="uk-UA"/>
        </w:rPr>
        <w:t xml:space="preserve"> </w:t>
      </w:r>
      <w:hyperlink r:id="rId8" w:history="1">
        <w:r w:rsidR="00514CFE" w:rsidRPr="002675BB">
          <w:rPr>
            <w:rStyle w:val="a3"/>
            <w:rFonts w:ascii="Times New Roman" w:hAnsi="Times New Roman" w:cs="Times New Roman"/>
            <w:sz w:val="28"/>
            <w:szCs w:val="28"/>
            <w:lang w:val="uk-UA"/>
          </w:rPr>
          <w:t>https://promo.ligazakon.net/about-us/</w:t>
        </w:r>
      </w:hyperlink>
      <w:r w:rsidR="00514CFE">
        <w:rPr>
          <w:rFonts w:ascii="Times New Roman" w:hAnsi="Times New Roman" w:cs="Times New Roman"/>
          <w:sz w:val="28"/>
          <w:szCs w:val="28"/>
          <w:lang w:val="uk-UA"/>
        </w:rPr>
        <w:t xml:space="preserve"> (дата звернення: 05.12</w:t>
      </w:r>
      <w:r w:rsidR="00514CFE" w:rsidRPr="00514CFE">
        <w:rPr>
          <w:rFonts w:ascii="Times New Roman" w:hAnsi="Times New Roman" w:cs="Times New Roman"/>
          <w:sz w:val="28"/>
          <w:szCs w:val="28"/>
          <w:lang w:val="uk-UA"/>
        </w:rPr>
        <w:t>.2024).</w:t>
      </w:r>
    </w:p>
    <w:p w:rsidR="003E0792" w:rsidRDefault="0090745A" w:rsidP="00B03D0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E0792">
        <w:rPr>
          <w:rFonts w:ascii="Times New Roman" w:hAnsi="Times New Roman" w:cs="Times New Roman"/>
          <w:sz w:val="28"/>
          <w:szCs w:val="28"/>
          <w:lang w:val="uk-UA"/>
        </w:rPr>
        <w:t xml:space="preserve">. </w:t>
      </w:r>
      <w:r w:rsidR="003E0792" w:rsidRPr="003E0792">
        <w:rPr>
          <w:rFonts w:ascii="Times New Roman" w:hAnsi="Times New Roman" w:cs="Times New Roman"/>
          <w:sz w:val="28"/>
          <w:szCs w:val="28"/>
          <w:lang w:val="uk-UA"/>
        </w:rPr>
        <w:t>Функціонування Єдиної судової інформаційно-комунікаційної системи</w:t>
      </w:r>
      <w:r w:rsidR="003E0792">
        <w:rPr>
          <w:rFonts w:ascii="Times New Roman" w:hAnsi="Times New Roman" w:cs="Times New Roman"/>
          <w:sz w:val="28"/>
          <w:szCs w:val="28"/>
          <w:lang w:val="uk-UA"/>
        </w:rPr>
        <w:t xml:space="preserve">. </w:t>
      </w:r>
      <w:r w:rsidR="003E0792" w:rsidRPr="003E0792">
        <w:rPr>
          <w:rFonts w:ascii="Times New Roman" w:hAnsi="Times New Roman" w:cs="Times New Roman"/>
          <w:sz w:val="28"/>
          <w:szCs w:val="28"/>
          <w:lang w:val="uk-UA"/>
        </w:rPr>
        <w:t>URL:</w:t>
      </w:r>
      <w:r w:rsidR="003E0792" w:rsidRPr="003E0792">
        <w:t xml:space="preserve"> </w:t>
      </w:r>
      <w:hyperlink r:id="rId9" w:history="1">
        <w:r w:rsidR="003E0792" w:rsidRPr="002675BB">
          <w:rPr>
            <w:rStyle w:val="a3"/>
            <w:rFonts w:ascii="Times New Roman" w:hAnsi="Times New Roman" w:cs="Times New Roman"/>
            <w:sz w:val="28"/>
            <w:szCs w:val="28"/>
            <w:lang w:val="uk-UA"/>
          </w:rPr>
          <w:t>https://dsa.court.gov.ua/dsa/inshe/func_ecits/</w:t>
        </w:r>
      </w:hyperlink>
      <w:r w:rsidR="003E0792">
        <w:rPr>
          <w:rFonts w:ascii="Times New Roman" w:hAnsi="Times New Roman" w:cs="Times New Roman"/>
          <w:sz w:val="28"/>
          <w:szCs w:val="28"/>
          <w:lang w:val="uk-UA"/>
        </w:rPr>
        <w:t xml:space="preserve"> </w:t>
      </w:r>
      <w:r w:rsidR="003E0792" w:rsidRPr="003E0792">
        <w:rPr>
          <w:rFonts w:ascii="Times New Roman" w:hAnsi="Times New Roman" w:cs="Times New Roman"/>
          <w:sz w:val="28"/>
          <w:szCs w:val="28"/>
          <w:lang w:val="uk-UA"/>
        </w:rPr>
        <w:t>(дата звернення: 05.12.2024).</w:t>
      </w:r>
    </w:p>
    <w:p w:rsidR="00160970" w:rsidRPr="00160970" w:rsidRDefault="00160970" w:rsidP="00160970">
      <w:pPr>
        <w:spacing w:after="0" w:line="240" w:lineRule="auto"/>
        <w:ind w:firstLine="567"/>
        <w:jc w:val="both"/>
        <w:rPr>
          <w:rFonts w:ascii="Times New Roman" w:hAnsi="Times New Roman" w:cs="Times New Roman"/>
          <w:sz w:val="28"/>
          <w:szCs w:val="28"/>
          <w:lang w:val="uk-UA"/>
        </w:rPr>
      </w:pPr>
    </w:p>
    <w:sectPr w:rsidR="00160970" w:rsidRPr="00160970" w:rsidSect="00C213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998"/>
    <w:multiLevelType w:val="hybridMultilevel"/>
    <w:tmpl w:val="AFB2E692"/>
    <w:lvl w:ilvl="0" w:tplc="D0AE33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77C23E5"/>
    <w:multiLevelType w:val="hybridMultilevel"/>
    <w:tmpl w:val="187EEF06"/>
    <w:lvl w:ilvl="0" w:tplc="01A0BB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F9"/>
    <w:rsid w:val="00000A29"/>
    <w:rsid w:val="00074BA4"/>
    <w:rsid w:val="000A0728"/>
    <w:rsid w:val="0013491B"/>
    <w:rsid w:val="00142F4F"/>
    <w:rsid w:val="00153F7F"/>
    <w:rsid w:val="00160970"/>
    <w:rsid w:val="001C1595"/>
    <w:rsid w:val="001D4784"/>
    <w:rsid w:val="001F2BCD"/>
    <w:rsid w:val="00266F7F"/>
    <w:rsid w:val="0029286E"/>
    <w:rsid w:val="002A380F"/>
    <w:rsid w:val="002A39B7"/>
    <w:rsid w:val="00323C23"/>
    <w:rsid w:val="00361B74"/>
    <w:rsid w:val="003C3799"/>
    <w:rsid w:val="003E0792"/>
    <w:rsid w:val="00435BAF"/>
    <w:rsid w:val="004613EA"/>
    <w:rsid w:val="00480F03"/>
    <w:rsid w:val="004B4143"/>
    <w:rsid w:val="005004B4"/>
    <w:rsid w:val="00514CFE"/>
    <w:rsid w:val="00532738"/>
    <w:rsid w:val="005539CA"/>
    <w:rsid w:val="00565CC7"/>
    <w:rsid w:val="0059747E"/>
    <w:rsid w:val="005D6BC1"/>
    <w:rsid w:val="005D6C87"/>
    <w:rsid w:val="005E6FA9"/>
    <w:rsid w:val="006372FC"/>
    <w:rsid w:val="0065394B"/>
    <w:rsid w:val="00667181"/>
    <w:rsid w:val="006914BC"/>
    <w:rsid w:val="006B1965"/>
    <w:rsid w:val="006C5EC0"/>
    <w:rsid w:val="00722DBB"/>
    <w:rsid w:val="00723DE6"/>
    <w:rsid w:val="00741DCD"/>
    <w:rsid w:val="007B4BBB"/>
    <w:rsid w:val="00826D8E"/>
    <w:rsid w:val="00875941"/>
    <w:rsid w:val="00885557"/>
    <w:rsid w:val="008947DA"/>
    <w:rsid w:val="008A275D"/>
    <w:rsid w:val="008A6875"/>
    <w:rsid w:val="008C15A0"/>
    <w:rsid w:val="0090745A"/>
    <w:rsid w:val="00924868"/>
    <w:rsid w:val="00965E53"/>
    <w:rsid w:val="009C5444"/>
    <w:rsid w:val="00A4428D"/>
    <w:rsid w:val="00A466D5"/>
    <w:rsid w:val="00A50BAB"/>
    <w:rsid w:val="00A54963"/>
    <w:rsid w:val="00A979CC"/>
    <w:rsid w:val="00AA648A"/>
    <w:rsid w:val="00AD77C3"/>
    <w:rsid w:val="00AF63EE"/>
    <w:rsid w:val="00B03D01"/>
    <w:rsid w:val="00B17186"/>
    <w:rsid w:val="00B23305"/>
    <w:rsid w:val="00BD3453"/>
    <w:rsid w:val="00C039DD"/>
    <w:rsid w:val="00C05969"/>
    <w:rsid w:val="00C05F1F"/>
    <w:rsid w:val="00C2135E"/>
    <w:rsid w:val="00C257DE"/>
    <w:rsid w:val="00C66BC9"/>
    <w:rsid w:val="00CC1008"/>
    <w:rsid w:val="00D14A3D"/>
    <w:rsid w:val="00D23FF9"/>
    <w:rsid w:val="00D70B27"/>
    <w:rsid w:val="00D800C3"/>
    <w:rsid w:val="00EC041E"/>
    <w:rsid w:val="00EC3AFB"/>
    <w:rsid w:val="00EC49C8"/>
    <w:rsid w:val="00F034A6"/>
    <w:rsid w:val="00F24A0C"/>
    <w:rsid w:val="00F31479"/>
    <w:rsid w:val="00F3420D"/>
    <w:rsid w:val="00F92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C6F4"/>
  <w15:docId w15:val="{C5C45ADC-D772-4A77-AC37-C443F6B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50BAB"/>
  </w:style>
  <w:style w:type="character" w:customStyle="1" w:styleId="longtext">
    <w:name w:val="longtext"/>
    <w:basedOn w:val="a0"/>
    <w:rsid w:val="00A50BAB"/>
  </w:style>
  <w:style w:type="character" w:customStyle="1" w:styleId="rvts0">
    <w:name w:val="rvts0"/>
    <w:basedOn w:val="a0"/>
    <w:rsid w:val="00826D8E"/>
  </w:style>
  <w:style w:type="paragraph" w:customStyle="1" w:styleId="western">
    <w:name w:val="western"/>
    <w:basedOn w:val="a"/>
    <w:rsid w:val="00B17186"/>
    <w:pPr>
      <w:spacing w:before="100" w:beforeAutospacing="1" w:after="142"/>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5D6BC1"/>
    <w:rPr>
      <w:color w:val="0000FF" w:themeColor="hyperlink"/>
      <w:u w:val="single"/>
    </w:rPr>
  </w:style>
  <w:style w:type="paragraph" w:styleId="a4">
    <w:name w:val="List Paragraph"/>
    <w:basedOn w:val="a"/>
    <w:uiPriority w:val="34"/>
    <w:qFormat/>
    <w:rsid w:val="004B4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8332">
      <w:bodyDiv w:val="1"/>
      <w:marLeft w:val="0"/>
      <w:marRight w:val="0"/>
      <w:marTop w:val="0"/>
      <w:marBottom w:val="0"/>
      <w:divBdr>
        <w:top w:val="none" w:sz="0" w:space="0" w:color="auto"/>
        <w:left w:val="none" w:sz="0" w:space="0" w:color="auto"/>
        <w:bottom w:val="none" w:sz="0" w:space="0" w:color="auto"/>
        <w:right w:val="none" w:sz="0" w:space="0" w:color="auto"/>
      </w:divBdr>
    </w:div>
    <w:div w:id="993801333">
      <w:bodyDiv w:val="1"/>
      <w:marLeft w:val="0"/>
      <w:marRight w:val="0"/>
      <w:marTop w:val="0"/>
      <w:marBottom w:val="0"/>
      <w:divBdr>
        <w:top w:val="none" w:sz="0" w:space="0" w:color="auto"/>
        <w:left w:val="none" w:sz="0" w:space="0" w:color="auto"/>
        <w:bottom w:val="none" w:sz="0" w:space="0" w:color="auto"/>
        <w:right w:val="none" w:sz="0" w:space="0" w:color="auto"/>
      </w:divBdr>
      <w:divsChild>
        <w:div w:id="1939949397">
          <w:marLeft w:val="0"/>
          <w:marRight w:val="0"/>
          <w:marTop w:val="0"/>
          <w:marBottom w:val="0"/>
          <w:divBdr>
            <w:top w:val="none" w:sz="0" w:space="0" w:color="auto"/>
            <w:left w:val="none" w:sz="0" w:space="0" w:color="auto"/>
            <w:bottom w:val="none" w:sz="0" w:space="0" w:color="auto"/>
            <w:right w:val="none" w:sz="0" w:space="0" w:color="auto"/>
          </w:divBdr>
        </w:div>
        <w:div w:id="718241591">
          <w:marLeft w:val="0"/>
          <w:marRight w:val="0"/>
          <w:marTop w:val="0"/>
          <w:marBottom w:val="0"/>
          <w:divBdr>
            <w:top w:val="none" w:sz="0" w:space="0" w:color="auto"/>
            <w:left w:val="none" w:sz="0" w:space="0" w:color="auto"/>
            <w:bottom w:val="none" w:sz="0" w:space="0" w:color="auto"/>
            <w:right w:val="none" w:sz="0" w:space="0" w:color="auto"/>
          </w:divBdr>
        </w:div>
        <w:div w:id="240453432">
          <w:marLeft w:val="0"/>
          <w:marRight w:val="0"/>
          <w:marTop w:val="0"/>
          <w:marBottom w:val="0"/>
          <w:divBdr>
            <w:top w:val="none" w:sz="0" w:space="0" w:color="auto"/>
            <w:left w:val="none" w:sz="0" w:space="0" w:color="auto"/>
            <w:bottom w:val="none" w:sz="0" w:space="0" w:color="auto"/>
            <w:right w:val="none" w:sz="0" w:space="0" w:color="auto"/>
          </w:divBdr>
        </w:div>
        <w:div w:id="1959752659">
          <w:marLeft w:val="0"/>
          <w:marRight w:val="0"/>
          <w:marTop w:val="0"/>
          <w:marBottom w:val="0"/>
          <w:divBdr>
            <w:top w:val="none" w:sz="0" w:space="0" w:color="auto"/>
            <w:left w:val="none" w:sz="0" w:space="0" w:color="auto"/>
            <w:bottom w:val="none" w:sz="0" w:space="0" w:color="auto"/>
            <w:right w:val="none" w:sz="0" w:space="0" w:color="auto"/>
          </w:divBdr>
        </w:div>
        <w:div w:id="460659045">
          <w:marLeft w:val="0"/>
          <w:marRight w:val="0"/>
          <w:marTop w:val="0"/>
          <w:marBottom w:val="0"/>
          <w:divBdr>
            <w:top w:val="none" w:sz="0" w:space="0" w:color="auto"/>
            <w:left w:val="none" w:sz="0" w:space="0" w:color="auto"/>
            <w:bottom w:val="none" w:sz="0" w:space="0" w:color="auto"/>
            <w:right w:val="none" w:sz="0" w:space="0" w:color="auto"/>
          </w:divBdr>
        </w:div>
        <w:div w:id="1081684302">
          <w:marLeft w:val="0"/>
          <w:marRight w:val="0"/>
          <w:marTop w:val="0"/>
          <w:marBottom w:val="0"/>
          <w:divBdr>
            <w:top w:val="none" w:sz="0" w:space="0" w:color="auto"/>
            <w:left w:val="none" w:sz="0" w:space="0" w:color="auto"/>
            <w:bottom w:val="none" w:sz="0" w:space="0" w:color="auto"/>
            <w:right w:val="none" w:sz="0" w:space="0" w:color="auto"/>
          </w:divBdr>
        </w:div>
        <w:div w:id="322317239">
          <w:marLeft w:val="0"/>
          <w:marRight w:val="0"/>
          <w:marTop w:val="0"/>
          <w:marBottom w:val="0"/>
          <w:divBdr>
            <w:top w:val="none" w:sz="0" w:space="0" w:color="auto"/>
            <w:left w:val="none" w:sz="0" w:space="0" w:color="auto"/>
            <w:bottom w:val="none" w:sz="0" w:space="0" w:color="auto"/>
            <w:right w:val="none" w:sz="0" w:space="0" w:color="auto"/>
          </w:divBdr>
        </w:div>
        <w:div w:id="401686660">
          <w:marLeft w:val="0"/>
          <w:marRight w:val="0"/>
          <w:marTop w:val="0"/>
          <w:marBottom w:val="0"/>
          <w:divBdr>
            <w:top w:val="none" w:sz="0" w:space="0" w:color="auto"/>
            <w:left w:val="none" w:sz="0" w:space="0" w:color="auto"/>
            <w:bottom w:val="none" w:sz="0" w:space="0" w:color="auto"/>
            <w:right w:val="none" w:sz="0" w:space="0" w:color="auto"/>
          </w:divBdr>
        </w:div>
        <w:div w:id="464743169">
          <w:marLeft w:val="0"/>
          <w:marRight w:val="0"/>
          <w:marTop w:val="0"/>
          <w:marBottom w:val="0"/>
          <w:divBdr>
            <w:top w:val="none" w:sz="0" w:space="0" w:color="auto"/>
            <w:left w:val="none" w:sz="0" w:space="0" w:color="auto"/>
            <w:bottom w:val="none" w:sz="0" w:space="0" w:color="auto"/>
            <w:right w:val="none" w:sz="0" w:space="0" w:color="auto"/>
          </w:divBdr>
        </w:div>
        <w:div w:id="886719439">
          <w:marLeft w:val="0"/>
          <w:marRight w:val="0"/>
          <w:marTop w:val="0"/>
          <w:marBottom w:val="0"/>
          <w:divBdr>
            <w:top w:val="none" w:sz="0" w:space="0" w:color="auto"/>
            <w:left w:val="none" w:sz="0" w:space="0" w:color="auto"/>
            <w:bottom w:val="none" w:sz="0" w:space="0" w:color="auto"/>
            <w:right w:val="none" w:sz="0" w:space="0" w:color="auto"/>
          </w:divBdr>
        </w:div>
        <w:div w:id="2117017945">
          <w:marLeft w:val="0"/>
          <w:marRight w:val="0"/>
          <w:marTop w:val="0"/>
          <w:marBottom w:val="0"/>
          <w:divBdr>
            <w:top w:val="none" w:sz="0" w:space="0" w:color="auto"/>
            <w:left w:val="none" w:sz="0" w:space="0" w:color="auto"/>
            <w:bottom w:val="none" w:sz="0" w:space="0" w:color="auto"/>
            <w:right w:val="none" w:sz="0" w:space="0" w:color="auto"/>
          </w:divBdr>
        </w:div>
        <w:div w:id="1981613202">
          <w:marLeft w:val="0"/>
          <w:marRight w:val="0"/>
          <w:marTop w:val="0"/>
          <w:marBottom w:val="0"/>
          <w:divBdr>
            <w:top w:val="none" w:sz="0" w:space="0" w:color="auto"/>
            <w:left w:val="none" w:sz="0" w:space="0" w:color="auto"/>
            <w:bottom w:val="none" w:sz="0" w:space="0" w:color="auto"/>
            <w:right w:val="none" w:sz="0" w:space="0" w:color="auto"/>
          </w:divBdr>
        </w:div>
        <w:div w:id="1767456919">
          <w:marLeft w:val="0"/>
          <w:marRight w:val="0"/>
          <w:marTop w:val="0"/>
          <w:marBottom w:val="0"/>
          <w:divBdr>
            <w:top w:val="none" w:sz="0" w:space="0" w:color="auto"/>
            <w:left w:val="none" w:sz="0" w:space="0" w:color="auto"/>
            <w:bottom w:val="none" w:sz="0" w:space="0" w:color="auto"/>
            <w:right w:val="none" w:sz="0" w:space="0" w:color="auto"/>
          </w:divBdr>
        </w:div>
        <w:div w:id="1938364722">
          <w:marLeft w:val="0"/>
          <w:marRight w:val="0"/>
          <w:marTop w:val="0"/>
          <w:marBottom w:val="0"/>
          <w:divBdr>
            <w:top w:val="none" w:sz="0" w:space="0" w:color="auto"/>
            <w:left w:val="none" w:sz="0" w:space="0" w:color="auto"/>
            <w:bottom w:val="none" w:sz="0" w:space="0" w:color="auto"/>
            <w:right w:val="none" w:sz="0" w:space="0" w:color="auto"/>
          </w:divBdr>
        </w:div>
        <w:div w:id="800657277">
          <w:marLeft w:val="0"/>
          <w:marRight w:val="0"/>
          <w:marTop w:val="0"/>
          <w:marBottom w:val="0"/>
          <w:divBdr>
            <w:top w:val="none" w:sz="0" w:space="0" w:color="auto"/>
            <w:left w:val="none" w:sz="0" w:space="0" w:color="auto"/>
            <w:bottom w:val="none" w:sz="0" w:space="0" w:color="auto"/>
            <w:right w:val="none" w:sz="0" w:space="0" w:color="auto"/>
          </w:divBdr>
        </w:div>
        <w:div w:id="1276601994">
          <w:marLeft w:val="0"/>
          <w:marRight w:val="0"/>
          <w:marTop w:val="0"/>
          <w:marBottom w:val="0"/>
          <w:divBdr>
            <w:top w:val="none" w:sz="0" w:space="0" w:color="auto"/>
            <w:left w:val="none" w:sz="0" w:space="0" w:color="auto"/>
            <w:bottom w:val="none" w:sz="0" w:space="0" w:color="auto"/>
            <w:right w:val="none" w:sz="0" w:space="0" w:color="auto"/>
          </w:divBdr>
        </w:div>
        <w:div w:id="1795715271">
          <w:marLeft w:val="0"/>
          <w:marRight w:val="0"/>
          <w:marTop w:val="0"/>
          <w:marBottom w:val="0"/>
          <w:divBdr>
            <w:top w:val="none" w:sz="0" w:space="0" w:color="auto"/>
            <w:left w:val="none" w:sz="0" w:space="0" w:color="auto"/>
            <w:bottom w:val="none" w:sz="0" w:space="0" w:color="auto"/>
            <w:right w:val="none" w:sz="0" w:space="0" w:color="auto"/>
          </w:divBdr>
        </w:div>
      </w:divsChild>
    </w:div>
    <w:div w:id="1434478509">
      <w:bodyDiv w:val="1"/>
      <w:marLeft w:val="0"/>
      <w:marRight w:val="0"/>
      <w:marTop w:val="0"/>
      <w:marBottom w:val="0"/>
      <w:divBdr>
        <w:top w:val="none" w:sz="0" w:space="0" w:color="auto"/>
        <w:left w:val="none" w:sz="0" w:space="0" w:color="auto"/>
        <w:bottom w:val="none" w:sz="0" w:space="0" w:color="auto"/>
        <w:right w:val="none" w:sz="0" w:space="0" w:color="auto"/>
      </w:divBdr>
      <w:divsChild>
        <w:div w:id="6060079">
          <w:marLeft w:val="0"/>
          <w:marRight w:val="0"/>
          <w:marTop w:val="0"/>
          <w:marBottom w:val="0"/>
          <w:divBdr>
            <w:top w:val="none" w:sz="0" w:space="0" w:color="auto"/>
            <w:left w:val="none" w:sz="0" w:space="0" w:color="auto"/>
            <w:bottom w:val="none" w:sz="0" w:space="0" w:color="auto"/>
            <w:right w:val="none" w:sz="0" w:space="0" w:color="auto"/>
          </w:divBdr>
        </w:div>
        <w:div w:id="1148743495">
          <w:marLeft w:val="0"/>
          <w:marRight w:val="0"/>
          <w:marTop w:val="0"/>
          <w:marBottom w:val="0"/>
          <w:divBdr>
            <w:top w:val="none" w:sz="0" w:space="0" w:color="auto"/>
            <w:left w:val="none" w:sz="0" w:space="0" w:color="auto"/>
            <w:bottom w:val="none" w:sz="0" w:space="0" w:color="auto"/>
            <w:right w:val="none" w:sz="0" w:space="0" w:color="auto"/>
          </w:divBdr>
        </w:div>
        <w:div w:id="704449586">
          <w:marLeft w:val="0"/>
          <w:marRight w:val="0"/>
          <w:marTop w:val="0"/>
          <w:marBottom w:val="0"/>
          <w:divBdr>
            <w:top w:val="none" w:sz="0" w:space="0" w:color="auto"/>
            <w:left w:val="none" w:sz="0" w:space="0" w:color="auto"/>
            <w:bottom w:val="none" w:sz="0" w:space="0" w:color="auto"/>
            <w:right w:val="none" w:sz="0" w:space="0" w:color="auto"/>
          </w:divBdr>
        </w:div>
        <w:div w:id="2011906536">
          <w:marLeft w:val="0"/>
          <w:marRight w:val="0"/>
          <w:marTop w:val="0"/>
          <w:marBottom w:val="0"/>
          <w:divBdr>
            <w:top w:val="none" w:sz="0" w:space="0" w:color="auto"/>
            <w:left w:val="none" w:sz="0" w:space="0" w:color="auto"/>
            <w:bottom w:val="none" w:sz="0" w:space="0" w:color="auto"/>
            <w:right w:val="none" w:sz="0" w:space="0" w:color="auto"/>
          </w:divBdr>
        </w:div>
        <w:div w:id="2078046235">
          <w:marLeft w:val="0"/>
          <w:marRight w:val="0"/>
          <w:marTop w:val="0"/>
          <w:marBottom w:val="0"/>
          <w:divBdr>
            <w:top w:val="none" w:sz="0" w:space="0" w:color="auto"/>
            <w:left w:val="none" w:sz="0" w:space="0" w:color="auto"/>
            <w:bottom w:val="none" w:sz="0" w:space="0" w:color="auto"/>
            <w:right w:val="none" w:sz="0" w:space="0" w:color="auto"/>
          </w:divBdr>
        </w:div>
        <w:div w:id="1551914155">
          <w:marLeft w:val="0"/>
          <w:marRight w:val="0"/>
          <w:marTop w:val="0"/>
          <w:marBottom w:val="0"/>
          <w:divBdr>
            <w:top w:val="none" w:sz="0" w:space="0" w:color="auto"/>
            <w:left w:val="none" w:sz="0" w:space="0" w:color="auto"/>
            <w:bottom w:val="none" w:sz="0" w:space="0" w:color="auto"/>
            <w:right w:val="none" w:sz="0" w:space="0" w:color="auto"/>
          </w:divBdr>
        </w:div>
        <w:div w:id="970205980">
          <w:marLeft w:val="0"/>
          <w:marRight w:val="0"/>
          <w:marTop w:val="0"/>
          <w:marBottom w:val="0"/>
          <w:divBdr>
            <w:top w:val="none" w:sz="0" w:space="0" w:color="auto"/>
            <w:left w:val="none" w:sz="0" w:space="0" w:color="auto"/>
            <w:bottom w:val="none" w:sz="0" w:space="0" w:color="auto"/>
            <w:right w:val="none" w:sz="0" w:space="0" w:color="auto"/>
          </w:divBdr>
        </w:div>
      </w:divsChild>
    </w:div>
    <w:div w:id="19786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mo.ligazakon.net/about-us/" TargetMode="External"/><Relationship Id="rId3" Type="http://schemas.openxmlformats.org/officeDocument/2006/relationships/styles" Target="styles.xml"/><Relationship Id="rId7" Type="http://schemas.openxmlformats.org/officeDocument/2006/relationships/hyperlink" Target="https://zakon.rada.gov.ua/laws/show/1798-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674-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sa.court.gov.ua/dsa/inshe/func_ec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100E-F8F9-49D6-9153-32DAB4E9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21</cp:revision>
  <dcterms:created xsi:type="dcterms:W3CDTF">2024-09-30T07:14:00Z</dcterms:created>
  <dcterms:modified xsi:type="dcterms:W3CDTF">2024-12-06T13:05:00Z</dcterms:modified>
</cp:coreProperties>
</file>