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2504" w14:textId="77777777" w:rsidR="00AC3441" w:rsidRDefault="00AC3441" w:rsidP="00D33F3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_Hlk184337377"/>
      <w:r w:rsidRPr="00AC34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ДІДЖИТАЛІЗАЦІЯ ОРГАНІЗАЦІЙНИХ ПРОЦЕСІВ</w:t>
      </w:r>
    </w:p>
    <w:p w14:paraId="70C4C5A5" w14:textId="2F1A0AB9" w:rsidR="00E8328A" w:rsidRPr="00CD55D2" w:rsidRDefault="00AC3441" w:rsidP="00D33F3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C34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ПРОЄКТНИХ ОРГАНІЗАЦІЙ НА ОСНОВІ OPENSOURCE-РІШЕНЬ</w:t>
      </w:r>
    </w:p>
    <w:p w14:paraId="5978B7AC" w14:textId="35ED6EEA" w:rsidR="00C63CE5" w:rsidRDefault="00C63CE5" w:rsidP="00D33F33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4C2C4C5" w14:textId="298A5582" w:rsidR="00AC3441" w:rsidRPr="009438A9" w:rsidRDefault="00AC3441" w:rsidP="00AC344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Кур’ят Павло</w:t>
      </w:r>
    </w:p>
    <w:p w14:paraId="3F03683F" w14:textId="1B1C80EE" w:rsidR="00AC3441" w:rsidRPr="00CD55D2" w:rsidRDefault="00AC3441" w:rsidP="00AC3441">
      <w:pPr>
        <w:spacing w:line="276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ДНП «Д</w:t>
      </w:r>
      <w:r w:rsidR="0060391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ержавний університет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«Київський авіаційний інститут»</w:t>
      </w:r>
      <w:r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</w:p>
    <w:p w14:paraId="5F54F5B3" w14:textId="0A0B005B" w:rsidR="00AC3441" w:rsidRPr="00AC3441" w:rsidRDefault="00AC3441" w:rsidP="00AC34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Київ</w:t>
      </w:r>
      <w:r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Україна</w:t>
      </w:r>
    </w:p>
    <w:p w14:paraId="072B1D33" w14:textId="2F8ADF96" w:rsidR="00C63CE5" w:rsidRPr="0060391A" w:rsidRDefault="00E8328A" w:rsidP="00D33F33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55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Соколовський О</w:t>
      </w:r>
      <w:r w:rsidR="005D014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лексій</w:t>
      </w:r>
    </w:p>
    <w:p w14:paraId="1C0BED98" w14:textId="47731219" w:rsidR="00C63CE5" w:rsidRPr="00CD55D2" w:rsidRDefault="00E8328A" w:rsidP="00D33F33">
      <w:pPr>
        <w:spacing w:line="276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Донбаська національна академія будівництва і архітектури</w:t>
      </w:r>
      <w:r w:rsidR="00C63CE5"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</w:p>
    <w:p w14:paraId="10A69F50" w14:textId="401ECF95" w:rsidR="00C63CE5" w:rsidRPr="00CD55D2" w:rsidRDefault="00C63CE5" w:rsidP="00D33F3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 w:rsidR="00E8328A"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Краматорськ</w:t>
      </w:r>
      <w:r w:rsidRPr="00CD55D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Україна</w:t>
      </w:r>
    </w:p>
    <w:p w14:paraId="633A714A" w14:textId="77777777" w:rsidR="00C63CE5" w:rsidRPr="00CD55D2" w:rsidRDefault="00C63CE5" w:rsidP="00D33F33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31E20B0B" w14:textId="05FF09E9" w:rsidR="009438A9" w:rsidRPr="009438A9" w:rsidRDefault="001E5E12" w:rsidP="009438A9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E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Актуальність. </w:t>
      </w:r>
      <w:r w:rsidR="009438A9" w:rsidRPr="009438A9">
        <w:rPr>
          <w:rFonts w:ascii="Times New Roman" w:hAnsi="Times New Roman" w:cs="Times New Roman"/>
          <w:sz w:val="28"/>
          <w:szCs w:val="28"/>
          <w:lang w:val="uk-UA"/>
        </w:rPr>
        <w:t>У сучасному світі діджиталізація стала ключовим фактором розвитку бізнесу та підвищення конкурентоспроможності в різних галузях. Для проєктних організацій, які працюють у сферах архітектури, будівництва, інженерії чи дизайну, впровадження цифрових технологій є не просто бажаною, а необхідною умовою для забезпечення ефективності, точності та інноваційності.</w:t>
      </w:r>
    </w:p>
    <w:p w14:paraId="47CE7E50" w14:textId="64CA3BCC" w:rsidR="009438A9" w:rsidRPr="009438A9" w:rsidRDefault="009438A9" w:rsidP="009438A9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 xml:space="preserve">Діджиталізація охоплює використання спеціалізованого програмного забезпечення, автоматизацію процесів, впровадження технологій Building Information Modeling (BIM) </w:t>
      </w:r>
      <w:r w:rsidR="00166E76">
        <w:rPr>
          <w:rFonts w:ascii="Times New Roman" w:hAnsi="Times New Roman" w:cs="Times New Roman"/>
          <w:sz w:val="28"/>
          <w:szCs w:val="28"/>
          <w:lang w:val="en-US"/>
        </w:rPr>
        <w:t xml:space="preserve">[1] 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>та інтеграцію хмарних платформ для спільної роботи. Це дозволяє проєктним командам зменшувати ризики, оптимізувати витрати та забезпечувати прозорість усього циклу проєкту — від концепції до реалізації. Крім того, цифрові інструменти сприяють кращій координації між різними відділами, що особливо важливо в умовах зростаючих вимог замовників до якості та термінів виконання робіт</w:t>
      </w:r>
      <w:r w:rsidR="00166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76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0A152" w14:textId="77777777" w:rsidR="009438A9" w:rsidRDefault="009438A9" w:rsidP="009438A9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>Таким чином, діджиталізація є не лише інструментом для підвищення продуктивності, а й основою для стратегічного розвитку та успіху проєктної організації в умовах глобальної цифрової трансформації.</w:t>
      </w:r>
    </w:p>
    <w:p w14:paraId="6667D381" w14:textId="6A0695E6" w:rsidR="009438A9" w:rsidRPr="009438A9" w:rsidRDefault="001E5E12" w:rsidP="009438A9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E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Виклад основного матеріалу. </w:t>
      </w:r>
      <w:r w:rsidR="009438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438A9" w:rsidRPr="009438A9">
        <w:rPr>
          <w:rFonts w:ascii="Times New Roman" w:hAnsi="Times New Roman" w:cs="Times New Roman"/>
          <w:sz w:val="28"/>
          <w:szCs w:val="28"/>
          <w:lang w:val="uk-UA"/>
        </w:rPr>
        <w:t>ажливим елементом сучасної організації праці, особливо в умовах глобалізації, швидкого розвитку технологій та змін у соціально-економічному середовищі</w:t>
      </w:r>
      <w:r w:rsidR="009438A9">
        <w:rPr>
          <w:rFonts w:ascii="Times New Roman" w:hAnsi="Times New Roman" w:cs="Times New Roman"/>
          <w:sz w:val="28"/>
          <w:szCs w:val="28"/>
          <w:lang w:val="uk-UA"/>
        </w:rPr>
        <w:t xml:space="preserve"> стала віддалена робота</w:t>
      </w:r>
      <w:r w:rsidR="009438A9" w:rsidRPr="009438A9">
        <w:rPr>
          <w:rFonts w:ascii="Times New Roman" w:hAnsi="Times New Roman" w:cs="Times New Roman"/>
          <w:sz w:val="28"/>
          <w:szCs w:val="28"/>
          <w:lang w:val="uk-UA"/>
        </w:rPr>
        <w:t>. Такий формат набув особливого значення під час пандемії COVID-19, коли багато компаній були змушені адаптуватися до нових умов. Навіть після стабілізації ситуації попит на віддалену працю залишається високим через численні переваги для роботодавців і працівників</w:t>
      </w:r>
      <w:r w:rsidR="008610D3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r w:rsidR="009438A9" w:rsidRPr="009438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віддаленої роботи не можлива без діджиталізації та використання сучасних інформаційних технологій.</w:t>
      </w:r>
    </w:p>
    <w:p w14:paraId="3829EAAF" w14:textId="77777777" w:rsidR="009438A9" w:rsidRPr="009438A9" w:rsidRDefault="009438A9" w:rsidP="009438A9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>Основна актуальність налаштування віддаленої роботи полягає в її здатності забезпечувати:</w:t>
      </w:r>
    </w:p>
    <w:p w14:paraId="3B1D07DA" w14:textId="77777777" w:rsidR="009438A9" w:rsidRPr="009438A9" w:rsidRDefault="009438A9" w:rsidP="009438A9">
      <w:pPr>
        <w:pStyle w:val="Textbody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Гнучкість і доступність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 xml:space="preserve">: Співробітники можуть виконувати свої завдання з будь-якого місця, що сприяє зниженню витрат на транспорт і 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час, а також створенню комфортних умов праці.</w:t>
      </w:r>
    </w:p>
    <w:p w14:paraId="63C30C96" w14:textId="77777777" w:rsidR="009438A9" w:rsidRPr="009438A9" w:rsidRDefault="009438A9" w:rsidP="009438A9">
      <w:pPr>
        <w:pStyle w:val="Textbody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Ефективність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>: Завдяки сучасним технологіям, як-от хмарні сервіси, відеоконференції та спільні робочі платформи, забезпечується ефективна взаємодія між членами команди, незалежно від їхнього фізичного розташування.</w:t>
      </w:r>
    </w:p>
    <w:p w14:paraId="4CC6C0E4" w14:textId="77777777" w:rsidR="009438A9" w:rsidRPr="009438A9" w:rsidRDefault="009438A9" w:rsidP="009438A9">
      <w:pPr>
        <w:pStyle w:val="Textbody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Оптимізацію витрат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>: Роботодавці можуть зменшити витрати на утримання офісів, а також залучати спеціалістів із різних регіонів без необхідності їхнього переселення.</w:t>
      </w:r>
    </w:p>
    <w:p w14:paraId="7FE2C1F7" w14:textId="77777777" w:rsidR="009438A9" w:rsidRPr="009438A9" w:rsidRDefault="009438A9" w:rsidP="009438A9">
      <w:pPr>
        <w:pStyle w:val="Textbody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Підвищення привабливості компанії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>: Гнучкі умови праці стають важливим фактором для залучення та утримання талановитих працівників, особливо серед молодих професіоналів.</w:t>
      </w:r>
    </w:p>
    <w:p w14:paraId="39382A73" w14:textId="3F023F97" w:rsidR="009438A9" w:rsidRPr="009438A9" w:rsidRDefault="009438A9" w:rsidP="009438A9">
      <w:pPr>
        <w:pStyle w:val="Textbody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Стійкість бізнесу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>: Віддалена робота дозволяє організаціям працювати безперебійно навіть за форс-мажорних обставин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C15239" w14:textId="77777777" w:rsidR="009438A9" w:rsidRPr="009438A9" w:rsidRDefault="009438A9" w:rsidP="009438A9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>Водночас налаштування ефективної віддаленої роботи вимагає врахування певних викликів, таких як забезпечення кібербезпеки, організація комунікацій та контроль продуктивності. Проте ці труднощі успішно вирішуються за допомогою правильного підбору технологій і впровадження чіткої політики управління.</w:t>
      </w:r>
    </w:p>
    <w:p w14:paraId="4D7D594E" w14:textId="5CD7D0CA" w:rsidR="008610D3" w:rsidRPr="009438A9" w:rsidRDefault="009438A9" w:rsidP="008610D3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>Отже, віддалена робота — це не просто тренд, а необхідність для сучасних компаній, які прагнуть залишатися конкурентоспроможними, адаптивними та орієнтованими на потреби своїх співробітників.</w:t>
      </w:r>
    </w:p>
    <w:p w14:paraId="543FC1B2" w14:textId="6B5820D5" w:rsidR="00E42B5A" w:rsidRDefault="009438A9" w:rsidP="00E42B5A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доповіді проаналізовано залученість основних корпоративних ролей проєктної організації (менеджер, координатор, виконавець) та їх </w:t>
      </w:r>
      <w:r w:rsidR="00E42B5A">
        <w:rPr>
          <w:rFonts w:ascii="Times New Roman" w:hAnsi="Times New Roman" w:cs="Times New Roman"/>
          <w:sz w:val="28"/>
          <w:szCs w:val="28"/>
          <w:lang w:val="uk-UA"/>
        </w:rPr>
        <w:t>залученість у основні організаційні процеси (внутрішня та зовнішня комунікація, робота з середовищем даних та операційним середовищем, управління та менеджмент). Для кожного з перелічених вище процесів запропоновано використання популярних сучасних сервісів (рис. 1), здебільшого із використанням хмарних рішень. При цьому, обрано два напрямки впровадження діджитал-систем: корпоративні рішення і рішення на основі відкритого коду (</w:t>
      </w:r>
      <w:r w:rsidR="00E42B5A">
        <w:rPr>
          <w:rFonts w:ascii="Times New Roman" w:hAnsi="Times New Roman" w:cs="Times New Roman"/>
          <w:sz w:val="28"/>
          <w:szCs w:val="28"/>
          <w:lang w:val="en-US"/>
        </w:rPr>
        <w:t>opensource</w:t>
      </w:r>
      <w:r w:rsidR="00E42B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42B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1F30C6" w14:textId="04925CA9" w:rsidR="00E42B5A" w:rsidRDefault="00E42B5A" w:rsidP="00E42B5A">
      <w:pPr>
        <w:pStyle w:val="Textbody"/>
        <w:widowControl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DF96C24" wp14:editId="49D9D606">
            <wp:extent cx="4114800" cy="2017059"/>
            <wp:effectExtent l="0" t="0" r="0" b="2540"/>
            <wp:docPr id="733218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181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9835" cy="202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5AF7D" w14:textId="27F5C39E" w:rsidR="00E42B5A" w:rsidRDefault="00E42B5A" w:rsidP="00E42B5A">
      <w:pPr>
        <w:pStyle w:val="Textbody"/>
        <w:widowControl w:val="0"/>
        <w:spacing w:after="0"/>
        <w:ind w:firstLine="426"/>
        <w:jc w:val="center"/>
        <w:rPr>
          <w:rFonts w:ascii="Times New Roman" w:hAnsi="Times New Roman" w:cs="Times New Roman"/>
          <w:i/>
          <w:iCs/>
          <w:lang w:val="uk-UA"/>
        </w:rPr>
      </w:pPr>
      <w:r w:rsidRPr="00E42B5A">
        <w:rPr>
          <w:rFonts w:ascii="Times New Roman" w:hAnsi="Times New Roman" w:cs="Times New Roman"/>
          <w:i/>
          <w:iCs/>
          <w:lang w:val="uk-UA"/>
        </w:rPr>
        <w:t xml:space="preserve">Рис. 1: </w:t>
      </w:r>
      <w:r>
        <w:rPr>
          <w:rFonts w:ascii="Times New Roman" w:hAnsi="Times New Roman" w:cs="Times New Roman"/>
          <w:i/>
          <w:iCs/>
          <w:lang w:val="uk-UA"/>
        </w:rPr>
        <w:t>Організація роботи і основні сервіси на основі корпоративних рішень (зверху) та рішень на основі відкритого коду (знизу)</w:t>
      </w:r>
    </w:p>
    <w:p w14:paraId="2EF0B740" w14:textId="2F90EB75" w:rsidR="00E42B5A" w:rsidRDefault="00E42B5A" w:rsidP="00E42B5A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даному дослідженні операційне середовище розглядається з використанням ліцензованого софту компанії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Autodesk, </w:t>
      </w:r>
      <w:r>
        <w:rPr>
          <w:rFonts w:ascii="Times New Roman" w:hAnsi="Times New Roman" w:cs="Times New Roman"/>
          <w:sz w:val="28"/>
          <w:szCs w:val="28"/>
          <w:lang w:val="uk-UA"/>
        </w:rPr>
        <w:t>але система може бути налаштована і під будь-яке інше ліцензоване програмне забезпечення.</w:t>
      </w:r>
    </w:p>
    <w:p w14:paraId="7003A8B1" w14:textId="3E10C3E3" w:rsidR="001E5E12" w:rsidRDefault="001E5E12" w:rsidP="00E42B5A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E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Апробація результатів.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впровадження рішень в діяльність української проєктно-консалтингової організації ТОВ «Хейон Юкрейн» було проведено тестування сервісів та співставлення їх функціоналу, а також на практиці визначено орієнтовне співвідношення необхідних ресурсів для повноцінної імплементації в роботу компанії. Основним аналітичним чинником для порівняння стала кінцева вартість рішень з урахування можливості масштабування.</w:t>
      </w:r>
    </w:p>
    <w:p w14:paraId="7B762BDD" w14:textId="676E7F8F" w:rsidR="001E5E12" w:rsidRDefault="001E5E12" w:rsidP="00E42B5A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5E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Висновки. </w:t>
      </w:r>
      <w:r w:rsidR="008610D3" w:rsidRPr="008610D3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і тестування сервісів </w:t>
      </w:r>
      <w:r w:rsidR="008610D3">
        <w:rPr>
          <w:rFonts w:ascii="Times New Roman" w:hAnsi="Times New Roman" w:cs="Times New Roman"/>
          <w:sz w:val="28"/>
          <w:szCs w:val="28"/>
          <w:lang w:val="uk-UA"/>
        </w:rPr>
        <w:t>в реальних умовах показало,</w:t>
      </w:r>
      <w:r w:rsidR="008610D3" w:rsidRPr="008610D3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8610D3">
        <w:rPr>
          <w:rFonts w:ascii="Times New Roman" w:hAnsi="Times New Roman" w:cs="Times New Roman"/>
          <w:sz w:val="28"/>
          <w:szCs w:val="28"/>
          <w:lang w:val="uk-UA"/>
        </w:rPr>
        <w:t xml:space="preserve">обидва сегменти рішень (корпоративний і </w:t>
      </w:r>
      <w:r w:rsidR="008610D3">
        <w:rPr>
          <w:rFonts w:ascii="Times New Roman" w:hAnsi="Times New Roman" w:cs="Times New Roman"/>
          <w:sz w:val="28"/>
          <w:szCs w:val="28"/>
          <w:lang w:val="en-US"/>
        </w:rPr>
        <w:t>opensource</w:t>
      </w:r>
      <w:r w:rsidR="008610D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1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0D3">
        <w:rPr>
          <w:rFonts w:ascii="Times New Roman" w:hAnsi="Times New Roman" w:cs="Times New Roman"/>
          <w:sz w:val="28"/>
          <w:szCs w:val="28"/>
          <w:lang w:val="uk-UA"/>
        </w:rPr>
        <w:t>мають цілком спі</w:t>
      </w:r>
      <w:r w:rsidR="00E946E1">
        <w:rPr>
          <w:rFonts w:ascii="Times New Roman" w:hAnsi="Times New Roman" w:cs="Times New Roman"/>
          <w:sz w:val="28"/>
          <w:szCs w:val="28"/>
          <w:lang w:val="uk-UA"/>
        </w:rPr>
        <w:t>вставні</w:t>
      </w:r>
      <w:r w:rsidR="008610D3">
        <w:rPr>
          <w:rFonts w:ascii="Times New Roman" w:hAnsi="Times New Roman" w:cs="Times New Roman"/>
          <w:sz w:val="28"/>
          <w:szCs w:val="28"/>
          <w:lang w:val="uk-UA"/>
        </w:rPr>
        <w:t xml:space="preserve"> переваги та недоліки у функціоналі. В умовах масштабування і нестабільності ринку (зокрема, під час повномасштабного вторгнення), цілком доцільним і значно менш фінансоємким є використання саме рішень на основі відкритого коду. При цьому, впровадження таких рішень може зайняти більше часу і потребує більш кваліфікованого </w:t>
      </w:r>
      <w:r w:rsidR="008610D3">
        <w:rPr>
          <w:rFonts w:ascii="Times New Roman" w:hAnsi="Times New Roman" w:cs="Times New Roman"/>
          <w:sz w:val="28"/>
          <w:szCs w:val="28"/>
          <w:lang w:val="en-US"/>
        </w:rPr>
        <w:t>it-</w:t>
      </w:r>
      <w:r w:rsidR="008610D3">
        <w:rPr>
          <w:rFonts w:ascii="Times New Roman" w:hAnsi="Times New Roman" w:cs="Times New Roman"/>
          <w:sz w:val="28"/>
          <w:szCs w:val="28"/>
          <w:lang w:val="uk-UA"/>
        </w:rPr>
        <w:t xml:space="preserve">персоналу, але їх використання </w:t>
      </w:r>
      <w:r w:rsidR="008610D3" w:rsidRPr="008610D3">
        <w:rPr>
          <w:rFonts w:ascii="Times New Roman" w:hAnsi="Times New Roman" w:cs="Times New Roman"/>
          <w:sz w:val="28"/>
          <w:szCs w:val="28"/>
          <w:lang w:val="uk-UA"/>
        </w:rPr>
        <w:t xml:space="preserve">дозволяє досягти значних результатів у впровадженні </w:t>
      </w:r>
      <w:r w:rsidR="002A08B1">
        <w:rPr>
          <w:rFonts w:ascii="Times New Roman" w:hAnsi="Times New Roman" w:cs="Times New Roman"/>
          <w:sz w:val="28"/>
          <w:szCs w:val="28"/>
          <w:lang w:val="uk-UA"/>
        </w:rPr>
        <w:t xml:space="preserve">цифрових </w:t>
      </w:r>
      <w:r w:rsidR="008610D3" w:rsidRPr="008610D3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2A08B1">
        <w:rPr>
          <w:rFonts w:ascii="Times New Roman" w:hAnsi="Times New Roman" w:cs="Times New Roman"/>
          <w:sz w:val="28"/>
          <w:szCs w:val="28"/>
          <w:lang w:val="uk-UA"/>
        </w:rPr>
        <w:t xml:space="preserve"> та хмарних сервісів і значно підвищити ефективність роботи </w:t>
      </w:r>
      <w:r w:rsidR="00E512EA">
        <w:rPr>
          <w:rFonts w:ascii="Times New Roman" w:hAnsi="Times New Roman" w:cs="Times New Roman"/>
          <w:sz w:val="28"/>
          <w:szCs w:val="28"/>
          <w:lang w:val="uk-UA"/>
        </w:rPr>
        <w:t xml:space="preserve">проєктної </w:t>
      </w:r>
      <w:r w:rsidR="002A08B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організації, особливо для </w:t>
      </w:r>
      <w:r w:rsidR="00E512EA">
        <w:rPr>
          <w:rFonts w:ascii="Times New Roman" w:hAnsi="Times New Roman" w:cs="Times New Roman"/>
          <w:sz w:val="28"/>
          <w:szCs w:val="28"/>
          <w:lang w:val="uk-UA"/>
        </w:rPr>
        <w:t>налаштування</w:t>
      </w:r>
      <w:r w:rsidR="002A08B1">
        <w:rPr>
          <w:rFonts w:ascii="Times New Roman" w:hAnsi="Times New Roman" w:cs="Times New Roman"/>
          <w:sz w:val="28"/>
          <w:szCs w:val="28"/>
          <w:lang w:val="uk-UA"/>
        </w:rPr>
        <w:t xml:space="preserve"> віддаленої роботи</w:t>
      </w:r>
      <w:r w:rsidR="008610D3" w:rsidRPr="008610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6521F" w14:textId="77777777" w:rsidR="00166E76" w:rsidRDefault="00166E76" w:rsidP="00E42B5A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56AF27" w14:textId="77777777" w:rsidR="00166E76" w:rsidRDefault="00166E76" w:rsidP="00E42B5A">
      <w:pPr>
        <w:pStyle w:val="Textbody"/>
        <w:widowControl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36456" w14:textId="05FAEA2A" w:rsidR="00166E76" w:rsidRDefault="00166E76" w:rsidP="00166E76">
      <w:pPr>
        <w:pStyle w:val="Textbody"/>
        <w:widowControl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66DEEC82" w14:textId="5076B05B" w:rsidR="00166E76" w:rsidRPr="00166E76" w:rsidRDefault="00166E76" w:rsidP="00166E76">
      <w:pPr>
        <w:pStyle w:val="Textbody"/>
        <w:widowControl w:val="0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166E76">
        <w:rPr>
          <w:rFonts w:ascii="Times New Roman" w:hAnsi="Times New Roman" w:cs="Times New Roman"/>
        </w:rPr>
        <w:t>Кур’ят П. П. Доцільність впровадження ВІМ технологій в проектуванні житлових будинків індустріального типу / П. П. Кур’ят, С. В. Єжов // Архітектурний вісник КНУБА : наук.-вироб. зб. / Київ. нац. ун-т буд-ва і архіт. ; відп. ред. П. М. Куліков.- Київ : КНУБА, 2018. - Вип. 16. - С. 427-433.</w:t>
      </w:r>
    </w:p>
    <w:p w14:paraId="4B168BFE" w14:textId="3D6500DD" w:rsidR="00166E76" w:rsidRDefault="00166E76" w:rsidP="00166E76">
      <w:pPr>
        <w:pStyle w:val="Textbody"/>
        <w:widowControl w:val="0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166E76">
        <w:rPr>
          <w:rFonts w:ascii="Times New Roman" w:hAnsi="Times New Roman" w:cs="Times New Roman"/>
          <w:lang w:val="uk-UA"/>
        </w:rPr>
        <w:t>Prebanic, K.R.; Vukomanovic, M. Realizing the Need for Digital Transformation of Stakeholder Management: A Systematic Review in the Construction Industry. Sustainability 2021, 13, 12690.</w:t>
      </w:r>
    </w:p>
    <w:p w14:paraId="5C44F243" w14:textId="3D460F1F" w:rsidR="00166E76" w:rsidRPr="00166E76" w:rsidRDefault="00166E76" w:rsidP="00166E76">
      <w:pPr>
        <w:pStyle w:val="Textbody"/>
        <w:widowControl w:val="0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166E76">
        <w:rPr>
          <w:rFonts w:ascii="Times New Roman" w:hAnsi="Times New Roman" w:cs="Times New Roman"/>
          <w:lang w:val="uk-UA"/>
        </w:rPr>
        <w:t>Neeley, T. (2021). Remote Work Revolution: Succeeding from Anywhere. New York: Harper Business.</w:t>
      </w:r>
    </w:p>
    <w:sectPr w:rsidR="00166E76" w:rsidRPr="00166E76" w:rsidSect="00C63CE5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C22D" w14:textId="77777777" w:rsidR="00F7606B" w:rsidRDefault="00F7606B">
      <w:r>
        <w:separator/>
      </w:r>
    </w:p>
  </w:endnote>
  <w:endnote w:type="continuationSeparator" w:id="0">
    <w:p w14:paraId="6901B372" w14:textId="77777777" w:rsidR="00F7606B" w:rsidRDefault="00F7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895EB" w14:textId="77777777" w:rsidR="00F7606B" w:rsidRDefault="00F7606B">
      <w:r>
        <w:rPr>
          <w:color w:val="000000"/>
        </w:rPr>
        <w:separator/>
      </w:r>
    </w:p>
  </w:footnote>
  <w:footnote w:type="continuationSeparator" w:id="0">
    <w:p w14:paraId="48ECC05A" w14:textId="77777777" w:rsidR="00F7606B" w:rsidRDefault="00F7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7B6"/>
    <w:multiLevelType w:val="hybridMultilevel"/>
    <w:tmpl w:val="3446BA58"/>
    <w:lvl w:ilvl="0" w:tplc="7E144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C7E0A"/>
    <w:multiLevelType w:val="multilevel"/>
    <w:tmpl w:val="3C7011A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0E9520D2"/>
    <w:multiLevelType w:val="hybridMultilevel"/>
    <w:tmpl w:val="7E56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A98"/>
    <w:multiLevelType w:val="multilevel"/>
    <w:tmpl w:val="DF5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33757"/>
    <w:multiLevelType w:val="hybridMultilevel"/>
    <w:tmpl w:val="C966CA9C"/>
    <w:lvl w:ilvl="0" w:tplc="3FD09A1E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877536"/>
    <w:multiLevelType w:val="multilevel"/>
    <w:tmpl w:val="B632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77C1A"/>
    <w:multiLevelType w:val="multilevel"/>
    <w:tmpl w:val="8C7632F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8A03539"/>
    <w:multiLevelType w:val="multilevel"/>
    <w:tmpl w:val="00F6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D18A8"/>
    <w:multiLevelType w:val="hybridMultilevel"/>
    <w:tmpl w:val="3344FF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0C6"/>
    <w:multiLevelType w:val="hybridMultilevel"/>
    <w:tmpl w:val="59A8F642"/>
    <w:lvl w:ilvl="0" w:tplc="121879C0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B8A75DD"/>
    <w:multiLevelType w:val="hybridMultilevel"/>
    <w:tmpl w:val="CC5C90B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E36C87"/>
    <w:multiLevelType w:val="multilevel"/>
    <w:tmpl w:val="A110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F0DE9"/>
    <w:multiLevelType w:val="hybridMultilevel"/>
    <w:tmpl w:val="023C0C28"/>
    <w:lvl w:ilvl="0" w:tplc="BBFAF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63A58"/>
    <w:multiLevelType w:val="hybridMultilevel"/>
    <w:tmpl w:val="EE5A7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D081C"/>
    <w:multiLevelType w:val="multilevel"/>
    <w:tmpl w:val="CD5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274E"/>
    <w:multiLevelType w:val="hybridMultilevel"/>
    <w:tmpl w:val="3A8C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9128D"/>
    <w:multiLevelType w:val="multilevel"/>
    <w:tmpl w:val="D58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F2C4A"/>
    <w:multiLevelType w:val="hybridMultilevel"/>
    <w:tmpl w:val="A18054C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6640529">
    <w:abstractNumId w:val="6"/>
  </w:num>
  <w:num w:numId="2" w16cid:durableId="1218932300">
    <w:abstractNumId w:val="1"/>
  </w:num>
  <w:num w:numId="3" w16cid:durableId="1704014220">
    <w:abstractNumId w:val="0"/>
  </w:num>
  <w:num w:numId="4" w16cid:durableId="1394816087">
    <w:abstractNumId w:val="5"/>
  </w:num>
  <w:num w:numId="5" w16cid:durableId="538589955">
    <w:abstractNumId w:val="16"/>
  </w:num>
  <w:num w:numId="6" w16cid:durableId="1008680645">
    <w:abstractNumId w:val="7"/>
  </w:num>
  <w:num w:numId="7" w16cid:durableId="1256013000">
    <w:abstractNumId w:val="13"/>
  </w:num>
  <w:num w:numId="8" w16cid:durableId="314992819">
    <w:abstractNumId w:val="15"/>
  </w:num>
  <w:num w:numId="9" w16cid:durableId="431511217">
    <w:abstractNumId w:val="14"/>
  </w:num>
  <w:num w:numId="10" w16cid:durableId="774322871">
    <w:abstractNumId w:val="8"/>
  </w:num>
  <w:num w:numId="11" w16cid:durableId="2084569871">
    <w:abstractNumId w:val="12"/>
  </w:num>
  <w:num w:numId="12" w16cid:durableId="546142869">
    <w:abstractNumId w:val="10"/>
  </w:num>
  <w:num w:numId="13" w16cid:durableId="1741445100">
    <w:abstractNumId w:val="9"/>
  </w:num>
  <w:num w:numId="14" w16cid:durableId="1885019752">
    <w:abstractNumId w:val="17"/>
  </w:num>
  <w:num w:numId="15" w16cid:durableId="1107428341">
    <w:abstractNumId w:val="3"/>
  </w:num>
  <w:num w:numId="16" w16cid:durableId="1098713168">
    <w:abstractNumId w:val="2"/>
  </w:num>
  <w:num w:numId="17" w16cid:durableId="1450584909">
    <w:abstractNumId w:val="11"/>
  </w:num>
  <w:num w:numId="18" w16cid:durableId="195651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69"/>
    <w:rsid w:val="00043B2B"/>
    <w:rsid w:val="000443F6"/>
    <w:rsid w:val="0006222E"/>
    <w:rsid w:val="00065FA2"/>
    <w:rsid w:val="000E7A2B"/>
    <w:rsid w:val="000F0152"/>
    <w:rsid w:val="00100BF9"/>
    <w:rsid w:val="0012601C"/>
    <w:rsid w:val="0015270D"/>
    <w:rsid w:val="00161A46"/>
    <w:rsid w:val="00164625"/>
    <w:rsid w:val="00166E76"/>
    <w:rsid w:val="001A6025"/>
    <w:rsid w:val="001E5E12"/>
    <w:rsid w:val="002040B7"/>
    <w:rsid w:val="002304F0"/>
    <w:rsid w:val="002602FD"/>
    <w:rsid w:val="00260B46"/>
    <w:rsid w:val="0027426F"/>
    <w:rsid w:val="00275C5C"/>
    <w:rsid w:val="00296511"/>
    <w:rsid w:val="002A08B1"/>
    <w:rsid w:val="002C677F"/>
    <w:rsid w:val="002F365D"/>
    <w:rsid w:val="003032BA"/>
    <w:rsid w:val="00313F7B"/>
    <w:rsid w:val="003216F7"/>
    <w:rsid w:val="00342B01"/>
    <w:rsid w:val="00357852"/>
    <w:rsid w:val="003627F1"/>
    <w:rsid w:val="00372806"/>
    <w:rsid w:val="003903A3"/>
    <w:rsid w:val="00397291"/>
    <w:rsid w:val="003A32E1"/>
    <w:rsid w:val="003B3C70"/>
    <w:rsid w:val="003E7E4D"/>
    <w:rsid w:val="00417E85"/>
    <w:rsid w:val="00495F6F"/>
    <w:rsid w:val="004A0752"/>
    <w:rsid w:val="004D0797"/>
    <w:rsid w:val="004D7ADA"/>
    <w:rsid w:val="004E4B7F"/>
    <w:rsid w:val="004E63BD"/>
    <w:rsid w:val="00513756"/>
    <w:rsid w:val="00597574"/>
    <w:rsid w:val="005B58AD"/>
    <w:rsid w:val="005C2A9A"/>
    <w:rsid w:val="005D0143"/>
    <w:rsid w:val="005F209F"/>
    <w:rsid w:val="005F269F"/>
    <w:rsid w:val="0060391A"/>
    <w:rsid w:val="00604A01"/>
    <w:rsid w:val="00613975"/>
    <w:rsid w:val="00653D36"/>
    <w:rsid w:val="006653D0"/>
    <w:rsid w:val="00676198"/>
    <w:rsid w:val="0068657D"/>
    <w:rsid w:val="006868E8"/>
    <w:rsid w:val="007254AD"/>
    <w:rsid w:val="007608AF"/>
    <w:rsid w:val="00771A38"/>
    <w:rsid w:val="007857B4"/>
    <w:rsid w:val="007D49E2"/>
    <w:rsid w:val="007F5B50"/>
    <w:rsid w:val="00803056"/>
    <w:rsid w:val="00831698"/>
    <w:rsid w:val="008413CF"/>
    <w:rsid w:val="008610D3"/>
    <w:rsid w:val="0087168A"/>
    <w:rsid w:val="00894D5F"/>
    <w:rsid w:val="00896D94"/>
    <w:rsid w:val="008B5CEE"/>
    <w:rsid w:val="008D31C2"/>
    <w:rsid w:val="008D664F"/>
    <w:rsid w:val="008E7096"/>
    <w:rsid w:val="0091452C"/>
    <w:rsid w:val="00926C6F"/>
    <w:rsid w:val="009438A9"/>
    <w:rsid w:val="009471B3"/>
    <w:rsid w:val="00954C69"/>
    <w:rsid w:val="0099253B"/>
    <w:rsid w:val="009D578E"/>
    <w:rsid w:val="00A23C37"/>
    <w:rsid w:val="00A919F4"/>
    <w:rsid w:val="00AB0AF6"/>
    <w:rsid w:val="00AC3441"/>
    <w:rsid w:val="00AE4CA7"/>
    <w:rsid w:val="00B04861"/>
    <w:rsid w:val="00B13EBA"/>
    <w:rsid w:val="00B226F6"/>
    <w:rsid w:val="00B33764"/>
    <w:rsid w:val="00B837A9"/>
    <w:rsid w:val="00BA3ACA"/>
    <w:rsid w:val="00C063E1"/>
    <w:rsid w:val="00C16949"/>
    <w:rsid w:val="00C352F5"/>
    <w:rsid w:val="00C40CA1"/>
    <w:rsid w:val="00C46E1B"/>
    <w:rsid w:val="00C60C6A"/>
    <w:rsid w:val="00C63CE5"/>
    <w:rsid w:val="00CA704C"/>
    <w:rsid w:val="00CC3407"/>
    <w:rsid w:val="00CD311B"/>
    <w:rsid w:val="00CD55D2"/>
    <w:rsid w:val="00D1244D"/>
    <w:rsid w:val="00D150E7"/>
    <w:rsid w:val="00D16549"/>
    <w:rsid w:val="00D33F33"/>
    <w:rsid w:val="00D34AEA"/>
    <w:rsid w:val="00D37ACD"/>
    <w:rsid w:val="00D642FB"/>
    <w:rsid w:val="00D64430"/>
    <w:rsid w:val="00D7511B"/>
    <w:rsid w:val="00D845EB"/>
    <w:rsid w:val="00D974AB"/>
    <w:rsid w:val="00DA1C63"/>
    <w:rsid w:val="00DC2597"/>
    <w:rsid w:val="00E0030B"/>
    <w:rsid w:val="00E42B5A"/>
    <w:rsid w:val="00E512EA"/>
    <w:rsid w:val="00E557A0"/>
    <w:rsid w:val="00E758B0"/>
    <w:rsid w:val="00E8328A"/>
    <w:rsid w:val="00E946E1"/>
    <w:rsid w:val="00EC7F67"/>
    <w:rsid w:val="00EE22D5"/>
    <w:rsid w:val="00EE7BB3"/>
    <w:rsid w:val="00F25288"/>
    <w:rsid w:val="00F302C2"/>
    <w:rsid w:val="00F30CBA"/>
    <w:rsid w:val="00F379F1"/>
    <w:rsid w:val="00F44150"/>
    <w:rsid w:val="00F7606B"/>
    <w:rsid w:val="00F816DE"/>
    <w:rsid w:val="00F97CB3"/>
    <w:rsid w:val="00FD1617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C2E"/>
  <w15:docId w15:val="{1E21D63A-C44D-4F00-9D1D-04F1D4D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41"/>
  </w:style>
  <w:style w:type="paragraph" w:styleId="1">
    <w:name w:val="heading 1"/>
    <w:basedOn w:val="a"/>
    <w:link w:val="10"/>
    <w:uiPriority w:val="9"/>
    <w:qFormat/>
    <w:rsid w:val="00597574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D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5">
    <w:name w:val="Emphasis"/>
    <w:basedOn w:val="a0"/>
    <w:uiPriority w:val="20"/>
    <w:qFormat/>
    <w:rsid w:val="00C63CE5"/>
    <w:rPr>
      <w:i/>
      <w:iCs/>
    </w:rPr>
  </w:style>
  <w:style w:type="character" w:customStyle="1" w:styleId="StrongEmphasis">
    <w:name w:val="Strong Emphasis"/>
    <w:rsid w:val="00513756"/>
    <w:rPr>
      <w:b/>
      <w:bCs/>
    </w:rPr>
  </w:style>
  <w:style w:type="character" w:styleId="a6">
    <w:name w:val="Hyperlink"/>
    <w:basedOn w:val="a0"/>
    <w:uiPriority w:val="99"/>
    <w:unhideWhenUsed/>
    <w:rsid w:val="00B226F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226F6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919F4"/>
    <w:rPr>
      <w:b/>
      <w:bCs/>
    </w:rPr>
  </w:style>
  <w:style w:type="paragraph" w:styleId="a8">
    <w:name w:val="Normal (Web)"/>
    <w:basedOn w:val="a"/>
    <w:uiPriority w:val="99"/>
    <w:semiHidden/>
    <w:unhideWhenUsed/>
    <w:rsid w:val="000E7A2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10">
    <w:name w:val="Заголовок 1 Знак"/>
    <w:basedOn w:val="a0"/>
    <w:link w:val="1"/>
    <w:uiPriority w:val="9"/>
    <w:rsid w:val="0059757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ar-SA"/>
    </w:rPr>
  </w:style>
  <w:style w:type="paragraph" w:styleId="a9">
    <w:name w:val="List Paragraph"/>
    <w:basedOn w:val="a"/>
    <w:uiPriority w:val="34"/>
    <w:qFormat/>
    <w:rsid w:val="008D664F"/>
    <w:pPr>
      <w:ind w:left="720"/>
      <w:contextualSpacing/>
    </w:pPr>
    <w:rPr>
      <w:rFonts w:cs="Mangal"/>
      <w:szCs w:val="21"/>
    </w:rPr>
  </w:style>
  <w:style w:type="character" w:customStyle="1" w:styleId="html-italic">
    <w:name w:val="html-italic"/>
    <w:basedOn w:val="a0"/>
    <w:rsid w:val="00F379F1"/>
  </w:style>
  <w:style w:type="character" w:customStyle="1" w:styleId="30">
    <w:name w:val="Заголовок 3 Знак"/>
    <w:basedOn w:val="a0"/>
    <w:link w:val="3"/>
    <w:uiPriority w:val="9"/>
    <w:semiHidden/>
    <w:rsid w:val="00CD55D2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mw-page-title-main">
    <w:name w:val="mw-page-title-main"/>
    <w:basedOn w:val="a0"/>
    <w:rsid w:val="005D0143"/>
  </w:style>
  <w:style w:type="character" w:styleId="aa">
    <w:name w:val="Unresolved Mention"/>
    <w:basedOn w:val="a0"/>
    <w:uiPriority w:val="99"/>
    <w:semiHidden/>
    <w:unhideWhenUsed/>
    <w:rsid w:val="005D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3852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Oleksii Sokolovskyi</dc:creator>
  <cp:lastModifiedBy>Pavlo Kuryat</cp:lastModifiedBy>
  <cp:revision>7</cp:revision>
  <cp:lastPrinted>2024-12-03T11:44:00Z</cp:lastPrinted>
  <dcterms:created xsi:type="dcterms:W3CDTF">2024-12-05T21:53:00Z</dcterms:created>
  <dcterms:modified xsi:type="dcterms:W3CDTF">2024-12-06T10:08:00Z</dcterms:modified>
</cp:coreProperties>
</file>