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0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МОТИВАЦІЯ   ДО  НАВЧАННЯ ЯК КЛЮЧОВИЙ ФАКТОР У САМОПІЗНАННІ</w:t>
      </w:r>
    </w:p>
    <w:p w:rsidR="00000000" w:rsidDel="00000000" w:rsidP="00000000" w:rsidRDefault="00000000" w:rsidRPr="00000000" w14:paraId="00000002">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Савченко  Олена Миколаївна</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Відокремлений структурний підрозділ </w:t>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"Дружківський житлово-комунальний фаховий коледж</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Донбаської національної академії будівництва і архітектури"</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Тимчасово: 76019,Україна, Івано-Франківська область, м.Івано-Франківськ, вул. Карпатська, 15</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before="0" w:line="360" w:lineRule="auto"/>
        <w:ind w:left="283.46456692913375" w:right="-324.3307086614169"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Анотація. </w:t>
      </w:r>
      <w:r w:rsidDel="00000000" w:rsidR="00000000" w:rsidRPr="00000000">
        <w:rPr>
          <w:rFonts w:ascii="Times New Roman" w:cs="Times New Roman" w:eastAsia="Times New Roman" w:hAnsi="Times New Roman"/>
          <w:sz w:val="28"/>
          <w:szCs w:val="28"/>
          <w:rtl w:val="0"/>
        </w:rPr>
        <w:t xml:space="preserve">Мотивація є основним рушієм у досягненні будь-якої мети, особливо в освітній сфері, де вона виступає ключовим фактором успішного навчання та професійного становлення. У сучасному світі, що швидко змінюється, виклики перед студентами постійно зростають, вимагаючи від них не лише здобуття знань, а й здатності до постійного саморозвитку. Розглянемо  ключові аспекти мотивації у навчальному процесі,визначимо її види, фактори впливу та практичні методи стимулювання студентів до самостійного розвитку. </w:t>
      </w:r>
      <w:r w:rsidDel="00000000" w:rsidR="00000000" w:rsidRPr="00000000">
        <w:rPr>
          <w:rtl w:val="0"/>
        </w:rPr>
      </w:r>
    </w:p>
    <w:p w:rsidR="00000000" w:rsidDel="00000000" w:rsidP="00000000" w:rsidRDefault="00000000" w:rsidRPr="00000000" w14:paraId="00000009">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Ключові слова: </w:t>
      </w:r>
      <w:r w:rsidDel="00000000" w:rsidR="00000000" w:rsidRPr="00000000">
        <w:rPr>
          <w:rFonts w:ascii="Times New Roman" w:cs="Times New Roman" w:eastAsia="Times New Roman" w:hAnsi="Times New Roman"/>
          <w:sz w:val="28"/>
          <w:szCs w:val="28"/>
          <w:rtl w:val="0"/>
        </w:rPr>
        <w:t xml:space="preserve">мотивація,  якість навчання, навчальний процес, саморозвиток, самопізнання.</w:t>
      </w:r>
    </w:p>
    <w:p w:rsidR="00000000" w:rsidDel="00000000" w:rsidP="00000000" w:rsidRDefault="00000000" w:rsidRPr="00000000" w14:paraId="0000000A">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стійкої мотивації не лише сприяє успішному навчанню, але й готує молодь до адаптації в умовах сучасного суспільства та ринку праці. Проте, мотивація студентів часто знижується через низку причин: від перевантаження навчальними програмами до нестачі практичної цінності матеріалу. </w:t>
      </w:r>
    </w:p>
    <w:p w:rsidR="00000000" w:rsidDel="00000000" w:rsidP="00000000" w:rsidRDefault="00000000" w:rsidRPr="00000000" w14:paraId="0000000B">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Головне завдання викладачів і навчальних закладів — створити умови, за яких студенти не лише здобуватимуть знання, але й розвиватимуть внутрішню потребу до самовдосконалення. Важливу роль у цьому відіграють інноваційні підходи до викладання, підтримка з боку наставників, а також зв’язок навчання з реальним життям.  </w:t>
      </w:r>
    </w:p>
    <w:p w:rsidR="00000000" w:rsidDel="00000000" w:rsidP="00000000" w:rsidRDefault="00000000" w:rsidRPr="00000000" w14:paraId="0000000C">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науковій літературі мотивація розглядається як багатогранне явище, яке має різні визначення в залежності від підходу дослідників. За загально-психологічним визначення,  мотивація — це сукупність внутрішніх і зовнішніх спонукань, які активізують поведінку людини, визначають її спрямованість, інтенсивність і тривалість (Р. Аткинсон, Д. Макклелланд). З точки зору когнітивного  підходу мотивація розглядається як процес формування мети, прийняття рішень і вибору засобів для досягнення цієї мети. Вона базується на оцінці очікуваного результату і власної ефективності (А. Бандура). На думку Абрахама Маслоу, мотивація є результатом прагнення людини до задоволення базових потреб, які розташовані в ієрархічній послідовності: від фізіологічних до потреб самореалізації.Якщо говорити  у  контексті навчального процесу мотивація визначається як внутрішня готовність і прагнення до засвоєння знань, розвитку навичок і формування компетентностей (О.М. Леонтьєв, Л.С. Виготський). За словами Джона Келлера (модель ARCS), мотивація в освіті — це стан, який викликає інтерес до навчання, підтримує увагу студента і формує впевненість у його здатності досягти успіху. [1, c. 63-65]</w:t>
      </w:r>
    </w:p>
    <w:p w:rsidR="00000000" w:rsidDel="00000000" w:rsidP="00000000" w:rsidRDefault="00000000" w:rsidRPr="00000000" w14:paraId="0000000D">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визначення акцентують увагу на різних аспектах мотивації, але всі вони підкреслюють її ключову роль у стимулюванні активності людини та досягненні цілей. </w:t>
      </w:r>
    </w:p>
    <w:p w:rsidR="00000000" w:rsidDel="00000000" w:rsidP="00000000" w:rsidRDefault="00000000" w:rsidRPr="00000000" w14:paraId="0000000E">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навчальному процесі мотивація є ключовим механізмом, який визначає, як ефективно студенти навчаються, як долають труднощі і чи здатні вони реалізувати свій потенціал. Ефективність навчання значною мірою залежить від співвідношення двох типів мотивації: внутрішньої (бажання вчитися, зацікавленість, задоволення від процесу пізнання або прагнення до особистісного зростання) та зовнішньо мотивації (прагнення досягти результату через зовнішні стимули, такі як оцінки, стипендії, кар’єрні перспективи чи уникнення покарань). Внутрішня мотивація забезпечує довготривалий інтерес до навчання, тоді як зовнішня може стати поштовхом до активності. [2, c. 101-104]</w:t>
      </w:r>
    </w:p>
    <w:p w:rsidR="00000000" w:rsidDel="00000000" w:rsidP="00000000" w:rsidRDefault="00000000" w:rsidRPr="00000000" w14:paraId="0000000F">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Які фактори впливають на формування мотивації  студентів до саморозвитку? Важливою  є емоційно-вольова сфера та когнітивні здібності особистості: цілеспрямованість, самодисципліна, відповідальність, упевненість у собі, емоційна стійкість тощо.</w:t>
      </w:r>
    </w:p>
    <w:p w:rsidR="00000000" w:rsidDel="00000000" w:rsidP="00000000" w:rsidRDefault="00000000" w:rsidRPr="00000000" w14:paraId="00000010">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 показують дослідження, люди, які вміють ставити чіткі цілі та наполегливо йти до них, зазвичай демонструють високий рівень мотивації до навчання. Їхнє прагнення досягти успіху сприяє зосередженню на завданнях. Організованість і здатність до саморегуляції допомагають  виконувати завдання вчасно, навіть у ситуаціях, коли зовнішня мотивація (наприклад, підтримка з боку викладачів) є недостатньою. Усвідомлення важливості власних зусиль у досягненні результатів формує стійке ставлення до навчання як до особистої справи. А здатність контролювати свої емоції та долати труднощі, зберігають мотивацію навіть у ситуаціях невдачі. Ці риси можуть бути природними чи розвиненими в процесі навчання та виховання. Викладач може  активно впливати на формування цих якостей, використовуючи мотиваційні підходи та індивідуальний підхід до кожного студента. </w:t>
      </w:r>
    </w:p>
    <w:p w:rsidR="00000000" w:rsidDel="00000000" w:rsidP="00000000" w:rsidRDefault="00000000" w:rsidRPr="00000000" w14:paraId="00000011">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  у формуванні мотивації студента є інтерес до предмету вивчення:  якщо студент вважає навчальну дисципліну цікавою і корисною, його мотивація значно зростає. Захопленість предметом допомагає підтримувати увагу протягом тривалого часу, навіть у разі складних тем. Інтерес сприяє тому, що студенти зосереджуються на навчанні та прагнуть досягти глибшого розуміння. Інтерес до предмета заохочує до пошуку нестандартних рішень, додаткового аналізу і творчого підходу до завдань. А це важливо для розвитку критичного мислення та інноваційних здібностей майбутнього фахівця. Коли студент відчуває, що розуміє матеріал  та успішно застосовує знання в цікавій йому сфері, це підвищує його впевненість у своїх силах. Це мотивує його до подальшого навчання.</w:t>
      </w:r>
    </w:p>
    <w:p w:rsidR="00000000" w:rsidDel="00000000" w:rsidP="00000000" w:rsidRDefault="00000000" w:rsidRPr="00000000" w14:paraId="00000012">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Важливу роль  у формуванні стійкої мотивації студента до навчання   відіграє і викладач, оскільки саме викладач може стати джерелом натхнення і підтримки. Викладач у сьогоднішніх реаліях є  скоріше не  джерело знань, а наставник , який допомагає студенту знайти власний шлях до самореалізації. Яким чином цього досягнути? Створюючи  індивідуальну  траєкторію  навчання,  допомагаючи студентам визначити їхні сильні сторони, інтереси та професійні цілі,   ознайомлюючи  студентів із сучасними платформами для онлайн-навчання, такими як Coursera або Prometheus, організовуючи доступ до бібліотек, наукових статей, семінарів і професійних вебінарів, стимулюючи до  участі у конкурсах, конференціях і хакатона. Усі ці дії  викладача сприяють зацікавленню   процесом самопізнання  у студентства. </w:t>
      </w:r>
    </w:p>
    <w:p w:rsidR="00000000" w:rsidDel="00000000" w:rsidP="00000000" w:rsidRDefault="00000000" w:rsidRPr="00000000" w14:paraId="00000013">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є і  те, коли сам викладач захоплений  своїм предметом. Демонструючи позитивне ставлення до навчання і професійний ентузіазм, він має  можливість  передати цей інтерес студентам. Поведінка викладача  та його ставлення до процесу навчання формують у студентів повагу до дисципліни та прагнення до саморозвитку. </w:t>
      </w:r>
    </w:p>
    <w:p w:rsidR="00000000" w:rsidDel="00000000" w:rsidP="00000000" w:rsidRDefault="00000000" w:rsidRPr="00000000" w14:paraId="00000014">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Важлими є створення сприятливого середовище для розвитку студента,  враховуючи  індивідуальні особливості (інтереси, здібності, тип мотивації),  Наприклад, мотивація значно зростає, коли студент бачить, що</w:t>
      </w:r>
      <w:r w:rsidDel="00000000" w:rsidR="00000000" w:rsidRPr="00000000">
        <w:rPr>
          <w:rFonts w:ascii="Times New Roman" w:cs="Times New Roman" w:eastAsia="Times New Roman" w:hAnsi="Times New Roman"/>
          <w:sz w:val="28"/>
          <w:szCs w:val="28"/>
          <w:rtl w:val="0"/>
        </w:rPr>
        <w:t xml:space="preserve"> викладач цінує його зусилля та прогрес. А дружня, підтримуюча атмосфера в аудиторії сприяє зменшенню стресу та формуванню довіри. Студент, який почуваються комфортно, більш відкритий до нових знань і активної участі в навчальному процесі. </w:t>
      </w:r>
    </w:p>
    <w:p w:rsidR="00000000" w:rsidDel="00000000" w:rsidP="00000000" w:rsidRDefault="00000000" w:rsidRPr="00000000" w14:paraId="00000015">
      <w:pPr>
        <w:spacing w:after="0" w:before="0" w:line="360" w:lineRule="auto"/>
        <w:ind w:left="283.46456692913375" w:right="-324.3307086614169"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Стимулювання  мотивацію можливе  через використання інноваційних методів навчання, інтерактивних технологій і реальних прикладів, які демонструють практичну цінність знань. Задачі, пов’язані з майбутньою професійною діяльністю, особливо мотивують студентів. Мотивувати студентів до навчання означає не лише передавати знання, а й заохочувати до самостійного пошуку інформації, аналізу та критичного мислення. Викладач, який підтримує ініціативу студента, сприяє формуванню внутрішньої мотивації.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 п</w:t>
      </w:r>
      <w:r w:rsidDel="00000000" w:rsidR="00000000" w:rsidRPr="00000000">
        <w:rPr>
          <w:rFonts w:ascii="Times New Roman" w:cs="Times New Roman" w:eastAsia="Times New Roman" w:hAnsi="Times New Roman"/>
          <w:color w:val="000000"/>
          <w:sz w:val="28"/>
          <w:szCs w:val="28"/>
          <w:rtl w:val="0"/>
        </w:rPr>
        <w:t xml:space="preserve">ідтримка і заохочення через </w:t>
      </w:r>
      <w:r w:rsidDel="00000000" w:rsidR="00000000" w:rsidRPr="00000000">
        <w:rPr>
          <w:rFonts w:ascii="Times New Roman" w:cs="Times New Roman" w:eastAsia="Times New Roman" w:hAnsi="Times New Roman"/>
          <w:sz w:val="28"/>
          <w:szCs w:val="28"/>
          <w:rtl w:val="0"/>
        </w:rPr>
        <w:t xml:space="preserve">похвалу, визнання досягнень і конструктивну  критику мотивують студентів до подальших зусиль. Важливо акцентувати увагу на досягненнях, навіть якщо вони незначні.</w:t>
      </w:r>
      <w:r w:rsidDel="00000000" w:rsidR="00000000" w:rsidRPr="00000000">
        <w:rPr>
          <w:rtl w:val="0"/>
        </w:rPr>
      </w:r>
    </w:p>
    <w:p w:rsidR="00000000" w:rsidDel="00000000" w:rsidP="00000000" w:rsidRDefault="00000000" w:rsidRPr="00000000" w14:paraId="00000016">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мотивація студентів до навчання і саморозвитку є багатогранним явищем, що вимагає комплексного підходу. Важливо формувати не лише зовнішні стимули, але й створювати умови для розвитку внутрішньої мотивації, базованої на інтересі, цінностях та прагненні до самореалізації. Викладачі, які використовують інноваційні методи навчання, враховують індивідуальні потреби студентів та підтримують їх емоційно, здатні надихнути молодь на постійне вдосконалення. Це не лише підвищує якість освіти, але й готує студентів до активного і продуктивного життя у сучасному суспільстві.</w:t>
      </w:r>
    </w:p>
    <w:p w:rsidR="00000000" w:rsidDel="00000000" w:rsidP="00000000" w:rsidRDefault="00000000" w:rsidRPr="00000000" w14:paraId="00000017">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before="0" w:line="360" w:lineRule="auto"/>
        <w:ind w:left="283.46456692913375" w:right="-324.3307086614169" w:firstLine="4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Література</w:t>
      </w:r>
    </w:p>
    <w:p w:rsidR="00000000" w:rsidDel="00000000" w:rsidP="00000000" w:rsidRDefault="00000000" w:rsidRPr="00000000" w14:paraId="00000019">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numPr>
          <w:ilvl w:val="0"/>
          <w:numId w:val="1"/>
        </w:numPr>
        <w:spacing w:after="0" w:before="0" w:line="360" w:lineRule="auto"/>
        <w:ind w:left="720" w:right="-324.3307086614169"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Іллін Є. П. Мотивація і мотиви. Серія: (Сходи психології). Тернопіль : Навчальна книга - Богдан, 2013. 512 с.</w:t>
      </w:r>
    </w:p>
    <w:p w:rsidR="00000000" w:rsidDel="00000000" w:rsidP="00000000" w:rsidRDefault="00000000" w:rsidRPr="00000000" w14:paraId="0000001B">
      <w:pPr>
        <w:numPr>
          <w:ilvl w:val="0"/>
          <w:numId w:val="1"/>
        </w:numPr>
        <w:spacing w:after="0" w:before="0" w:line="360" w:lineRule="auto"/>
        <w:ind w:left="720" w:right="-324.3307086614169"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514"/>
          <w:sz w:val="28"/>
          <w:szCs w:val="28"/>
          <w:highlight w:val="white"/>
          <w:rtl w:val="0"/>
        </w:rPr>
        <w:t xml:space="preserve">Кузьминський А.І., Омельченко В.Л. Педагогіка Підручник.- К. Знання-Прес, 2003. 418 с.</w:t>
      </w:r>
      <w:r w:rsidDel="00000000" w:rsidR="00000000" w:rsidRPr="00000000">
        <w:rPr>
          <w:rtl w:val="0"/>
        </w:rPr>
      </w:r>
    </w:p>
    <w:p w:rsidR="00000000" w:rsidDel="00000000" w:rsidP="00000000" w:rsidRDefault="00000000" w:rsidRPr="00000000" w14:paraId="0000001C">
      <w:pPr>
        <w:spacing w:after="0" w:before="0" w:line="360" w:lineRule="auto"/>
        <w:ind w:left="283.46456692913375" w:right="-324.3307086614169"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before="0" w:line="360" w:lineRule="auto"/>
        <w:ind w:left="283.46456692913375" w:right="-324.3307086614169" w:firstLine="425.19685039370086"/>
        <w:jc w:val="both"/>
        <w:rPr>
          <w:rFonts w:ascii="Times New Roman" w:cs="Times New Roman" w:eastAsia="Times New Roman" w:hAnsi="Times New Roman"/>
          <w:sz w:val="28"/>
          <w:szCs w:val="2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