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365B7" w14:textId="4B72DCBF" w:rsidR="00E91FFF" w:rsidRPr="002E0249" w:rsidRDefault="00666871" w:rsidP="002E0249">
      <w:pPr>
        <w:spacing w:line="300" w:lineRule="auto"/>
        <w:jc w:val="center"/>
        <w:rPr>
          <w:b/>
          <w:bCs/>
          <w:caps/>
          <w:sz w:val="28"/>
          <w:szCs w:val="28"/>
        </w:rPr>
      </w:pPr>
      <w:r w:rsidRPr="002E0249">
        <w:rPr>
          <w:b/>
          <w:bCs/>
          <w:caps/>
          <w:sz w:val="28"/>
          <w:szCs w:val="28"/>
        </w:rPr>
        <w:t xml:space="preserve">Стратегія інтернаціоналізації </w:t>
      </w:r>
      <w:r w:rsidR="005A151F" w:rsidRPr="002E0249">
        <w:rPr>
          <w:b/>
          <w:bCs/>
          <w:caps/>
          <w:sz w:val="28"/>
          <w:szCs w:val="28"/>
        </w:rPr>
        <w:t>технічного</w:t>
      </w:r>
      <w:r w:rsidR="005A151F" w:rsidRPr="002E0249">
        <w:rPr>
          <w:b/>
          <w:bCs/>
          <w:caps/>
          <w:sz w:val="28"/>
          <w:szCs w:val="28"/>
          <w:lang w:val="ru-RU"/>
        </w:rPr>
        <w:t xml:space="preserve"> </w:t>
      </w:r>
      <w:r w:rsidRPr="002E0249">
        <w:rPr>
          <w:b/>
          <w:bCs/>
          <w:caps/>
          <w:sz w:val="28"/>
          <w:szCs w:val="28"/>
        </w:rPr>
        <w:t>закладу вищої освіти</w:t>
      </w:r>
    </w:p>
    <w:p w14:paraId="0AA152CD" w14:textId="012BEFB4" w:rsidR="00000360" w:rsidRDefault="00666871" w:rsidP="00000360">
      <w:pPr>
        <w:spacing w:line="360" w:lineRule="auto"/>
        <w:jc w:val="center"/>
        <w:rPr>
          <w:sz w:val="28"/>
          <w:szCs w:val="28"/>
        </w:rPr>
      </w:pPr>
      <w:r w:rsidRPr="00000360">
        <w:rPr>
          <w:b/>
          <w:bCs/>
          <w:i/>
          <w:iCs/>
          <w:sz w:val="28"/>
          <w:szCs w:val="28"/>
        </w:rPr>
        <w:t>Колесніченко С.В</w:t>
      </w:r>
      <w:r w:rsidRPr="002E0249">
        <w:rPr>
          <w:sz w:val="28"/>
          <w:szCs w:val="28"/>
        </w:rPr>
        <w:t>.</w:t>
      </w:r>
    </w:p>
    <w:p w14:paraId="5D9BFE2E" w14:textId="7AB63BE4" w:rsidR="00666871" w:rsidRPr="00000360" w:rsidRDefault="00666871" w:rsidP="00000360">
      <w:pPr>
        <w:spacing w:line="360" w:lineRule="auto"/>
        <w:jc w:val="center"/>
        <w:rPr>
          <w:i/>
          <w:iCs/>
          <w:sz w:val="28"/>
          <w:szCs w:val="28"/>
        </w:rPr>
      </w:pPr>
      <w:r w:rsidRPr="00000360">
        <w:rPr>
          <w:i/>
          <w:iCs/>
          <w:sz w:val="28"/>
          <w:szCs w:val="28"/>
        </w:rPr>
        <w:t>Донбаськ</w:t>
      </w:r>
      <w:r w:rsidR="00000360" w:rsidRPr="00000360">
        <w:rPr>
          <w:i/>
          <w:iCs/>
          <w:sz w:val="28"/>
          <w:szCs w:val="28"/>
        </w:rPr>
        <w:t>а</w:t>
      </w:r>
      <w:r w:rsidRPr="00000360">
        <w:rPr>
          <w:i/>
          <w:iCs/>
          <w:sz w:val="28"/>
          <w:szCs w:val="28"/>
        </w:rPr>
        <w:t xml:space="preserve"> національн</w:t>
      </w:r>
      <w:r w:rsidR="00000360" w:rsidRPr="00000360">
        <w:rPr>
          <w:i/>
          <w:iCs/>
          <w:sz w:val="28"/>
          <w:szCs w:val="28"/>
        </w:rPr>
        <w:t xml:space="preserve">а </w:t>
      </w:r>
      <w:r w:rsidRPr="00000360">
        <w:rPr>
          <w:i/>
          <w:iCs/>
          <w:sz w:val="28"/>
          <w:szCs w:val="28"/>
        </w:rPr>
        <w:t>академі</w:t>
      </w:r>
      <w:r w:rsidR="00000360" w:rsidRPr="00000360">
        <w:rPr>
          <w:i/>
          <w:iCs/>
          <w:sz w:val="28"/>
          <w:szCs w:val="28"/>
        </w:rPr>
        <w:t>я</w:t>
      </w:r>
      <w:r w:rsidRPr="00000360">
        <w:rPr>
          <w:i/>
          <w:iCs/>
          <w:sz w:val="28"/>
          <w:szCs w:val="28"/>
        </w:rPr>
        <w:t xml:space="preserve"> будівництва і архітектури</w:t>
      </w:r>
    </w:p>
    <w:p w14:paraId="5FE8DCAC" w14:textId="54BF650C" w:rsidR="00000360" w:rsidRPr="00000360" w:rsidRDefault="00000360" w:rsidP="00000360">
      <w:pPr>
        <w:spacing w:line="360" w:lineRule="auto"/>
        <w:jc w:val="center"/>
        <w:rPr>
          <w:i/>
          <w:iCs/>
          <w:sz w:val="28"/>
          <w:szCs w:val="28"/>
        </w:rPr>
      </w:pPr>
      <w:r w:rsidRPr="00000360">
        <w:rPr>
          <w:i/>
          <w:iCs/>
          <w:sz w:val="28"/>
          <w:szCs w:val="28"/>
        </w:rPr>
        <w:t>Україна, Краматорськ – Івано-Франківськ</w:t>
      </w:r>
    </w:p>
    <w:p w14:paraId="5A76B4C5" w14:textId="77777777" w:rsidR="00C919FA" w:rsidRDefault="00C919FA" w:rsidP="00000360">
      <w:pPr>
        <w:spacing w:line="360" w:lineRule="auto"/>
        <w:ind w:firstLine="709"/>
        <w:jc w:val="both"/>
        <w:rPr>
          <w:sz w:val="28"/>
          <w:szCs w:val="28"/>
        </w:rPr>
      </w:pPr>
    </w:p>
    <w:p w14:paraId="7CA0833E" w14:textId="4A312574" w:rsidR="00000360" w:rsidRDefault="00907C3D" w:rsidP="00000360">
      <w:pPr>
        <w:spacing w:line="360" w:lineRule="auto"/>
        <w:ind w:firstLine="709"/>
        <w:jc w:val="both"/>
        <w:rPr>
          <w:sz w:val="28"/>
          <w:szCs w:val="28"/>
        </w:rPr>
      </w:pPr>
      <w:r>
        <w:rPr>
          <w:sz w:val="28"/>
          <w:szCs w:val="28"/>
        </w:rPr>
        <w:t xml:space="preserve">У роботі зроблена спроба аналізу основних складових стратегії інтернаціоналізації освіти закладу вищої освіти. Наголос зроблено на </w:t>
      </w:r>
      <w:r w:rsidR="00C919FA">
        <w:rPr>
          <w:sz w:val="28"/>
          <w:szCs w:val="28"/>
        </w:rPr>
        <w:t>тому, як саме інтернаціоналізація може сприяти його фінансовій стабільності.</w:t>
      </w:r>
    </w:p>
    <w:p w14:paraId="5B17E685" w14:textId="10B46FCE" w:rsidR="00C919FA" w:rsidRDefault="00C919FA" w:rsidP="00000360">
      <w:pPr>
        <w:spacing w:line="360" w:lineRule="auto"/>
        <w:ind w:firstLine="709"/>
        <w:jc w:val="both"/>
        <w:rPr>
          <w:sz w:val="28"/>
          <w:szCs w:val="28"/>
        </w:rPr>
      </w:pPr>
      <w:r>
        <w:rPr>
          <w:sz w:val="28"/>
          <w:szCs w:val="28"/>
        </w:rPr>
        <w:t xml:space="preserve">Ключові слова: інтернаціоналізація, </w:t>
      </w:r>
      <w:r>
        <w:rPr>
          <w:sz w:val="28"/>
          <w:szCs w:val="28"/>
        </w:rPr>
        <w:t>стратегія</w:t>
      </w:r>
      <w:r>
        <w:rPr>
          <w:sz w:val="28"/>
          <w:szCs w:val="28"/>
        </w:rPr>
        <w:t xml:space="preserve">, </w:t>
      </w:r>
      <w:r>
        <w:rPr>
          <w:sz w:val="28"/>
          <w:szCs w:val="28"/>
        </w:rPr>
        <w:t>освіта</w:t>
      </w:r>
      <w:r>
        <w:rPr>
          <w:sz w:val="28"/>
          <w:szCs w:val="28"/>
        </w:rPr>
        <w:t>.</w:t>
      </w:r>
    </w:p>
    <w:p w14:paraId="6DBB6C28" w14:textId="77777777" w:rsidR="00C919FA" w:rsidRDefault="00C919FA" w:rsidP="00C919FA">
      <w:pPr>
        <w:spacing w:line="360" w:lineRule="auto"/>
        <w:jc w:val="both"/>
        <w:rPr>
          <w:sz w:val="28"/>
          <w:szCs w:val="28"/>
        </w:rPr>
      </w:pPr>
    </w:p>
    <w:p w14:paraId="21462E45" w14:textId="7BC91F1C" w:rsidR="00FA4E43" w:rsidRPr="002E0249" w:rsidRDefault="00FA4E43" w:rsidP="00C919FA">
      <w:pPr>
        <w:spacing w:line="360" w:lineRule="auto"/>
        <w:jc w:val="both"/>
        <w:rPr>
          <w:sz w:val="28"/>
          <w:szCs w:val="28"/>
        </w:rPr>
      </w:pPr>
      <w:r w:rsidRPr="002E0249">
        <w:rPr>
          <w:sz w:val="28"/>
          <w:szCs w:val="28"/>
        </w:rPr>
        <w:t>Скорочення</w:t>
      </w:r>
    </w:p>
    <w:p w14:paraId="04834829" w14:textId="7D8554C9" w:rsidR="00FA4E43" w:rsidRPr="002E0249" w:rsidRDefault="00FA4E43" w:rsidP="00C919FA">
      <w:pPr>
        <w:spacing w:line="360" w:lineRule="auto"/>
        <w:jc w:val="both"/>
        <w:rPr>
          <w:sz w:val="28"/>
          <w:szCs w:val="28"/>
        </w:rPr>
      </w:pPr>
      <w:r w:rsidRPr="002E0249">
        <w:rPr>
          <w:sz w:val="28"/>
          <w:szCs w:val="28"/>
        </w:rPr>
        <w:t>ЗВО – заклад вищої освіти</w:t>
      </w:r>
    </w:p>
    <w:p w14:paraId="2A18784D" w14:textId="09B55C25" w:rsidR="00FA4E43" w:rsidRPr="002E0249" w:rsidRDefault="00FA4E43" w:rsidP="00C919FA">
      <w:pPr>
        <w:spacing w:line="360" w:lineRule="auto"/>
        <w:jc w:val="both"/>
        <w:rPr>
          <w:sz w:val="28"/>
          <w:szCs w:val="28"/>
        </w:rPr>
      </w:pPr>
      <w:r w:rsidRPr="002E0249">
        <w:rPr>
          <w:sz w:val="28"/>
          <w:szCs w:val="28"/>
        </w:rPr>
        <w:t>ІВО – інтернаціоналізація вищої освіти</w:t>
      </w:r>
    </w:p>
    <w:p w14:paraId="71114534" w14:textId="3CEBEFB6" w:rsidR="00FA4E43" w:rsidRPr="002E0249" w:rsidRDefault="00FA4E43" w:rsidP="00C919FA">
      <w:pPr>
        <w:spacing w:line="360" w:lineRule="auto"/>
        <w:jc w:val="both"/>
        <w:rPr>
          <w:sz w:val="28"/>
          <w:szCs w:val="28"/>
        </w:rPr>
      </w:pPr>
      <w:r w:rsidRPr="002E0249">
        <w:rPr>
          <w:sz w:val="28"/>
          <w:szCs w:val="28"/>
        </w:rPr>
        <w:t>ДонНАБА</w:t>
      </w:r>
      <w:r w:rsidR="00CB0262" w:rsidRPr="002E0249">
        <w:rPr>
          <w:sz w:val="28"/>
          <w:szCs w:val="28"/>
          <w:lang w:val="ru-RU"/>
        </w:rPr>
        <w:t xml:space="preserve"> </w:t>
      </w:r>
      <w:r w:rsidRPr="002E0249">
        <w:rPr>
          <w:sz w:val="28"/>
          <w:szCs w:val="28"/>
        </w:rPr>
        <w:t xml:space="preserve">–  Донбаська національна академія будівництва і архітектури </w:t>
      </w:r>
    </w:p>
    <w:p w14:paraId="58D8656C" w14:textId="2952C489" w:rsidR="003E4558" w:rsidRPr="002E0249" w:rsidRDefault="003E4558" w:rsidP="00C919FA">
      <w:pPr>
        <w:spacing w:line="360" w:lineRule="auto"/>
        <w:jc w:val="both"/>
        <w:rPr>
          <w:sz w:val="28"/>
          <w:szCs w:val="28"/>
        </w:rPr>
      </w:pPr>
      <w:r w:rsidRPr="002E0249">
        <w:rPr>
          <w:sz w:val="28"/>
          <w:szCs w:val="28"/>
        </w:rPr>
        <w:t>СІ – стратегія інтернаціоналізації</w:t>
      </w:r>
    </w:p>
    <w:p w14:paraId="54294118" w14:textId="3F9AA4B0" w:rsidR="003E4558" w:rsidRPr="002E0249" w:rsidRDefault="007C1051" w:rsidP="00C919FA">
      <w:pPr>
        <w:spacing w:line="360" w:lineRule="auto"/>
        <w:jc w:val="both"/>
        <w:rPr>
          <w:sz w:val="28"/>
          <w:szCs w:val="28"/>
        </w:rPr>
      </w:pPr>
      <w:r w:rsidRPr="002E0249">
        <w:rPr>
          <w:sz w:val="28"/>
          <w:szCs w:val="28"/>
        </w:rPr>
        <w:t>ТПЗВО – тимчасово переміщений заклад вищої освіти</w:t>
      </w:r>
    </w:p>
    <w:p w14:paraId="19E5D1C8" w14:textId="1B63F93C" w:rsidR="002C7958" w:rsidRPr="002E0249" w:rsidRDefault="002C7958" w:rsidP="00C919FA">
      <w:pPr>
        <w:spacing w:line="360" w:lineRule="auto"/>
        <w:jc w:val="both"/>
        <w:rPr>
          <w:sz w:val="28"/>
          <w:szCs w:val="28"/>
          <w:lang w:val="ru-RU"/>
        </w:rPr>
      </w:pPr>
      <w:r w:rsidRPr="002E0249">
        <w:rPr>
          <w:sz w:val="28"/>
          <w:szCs w:val="28"/>
        </w:rPr>
        <w:t>ОПП – освітньо-професійна програма</w:t>
      </w:r>
    </w:p>
    <w:p w14:paraId="7753A2B2" w14:textId="539C17C3" w:rsidR="00DA6939" w:rsidRPr="002E0249" w:rsidRDefault="00DA6939" w:rsidP="00C919FA">
      <w:pPr>
        <w:spacing w:line="360" w:lineRule="auto"/>
        <w:jc w:val="both"/>
        <w:rPr>
          <w:sz w:val="28"/>
          <w:szCs w:val="28"/>
        </w:rPr>
      </w:pPr>
      <w:r w:rsidRPr="002E0249">
        <w:rPr>
          <w:sz w:val="28"/>
          <w:szCs w:val="28"/>
        </w:rPr>
        <w:t>МОНУ – міністерство освіти і науки України</w:t>
      </w:r>
    </w:p>
    <w:p w14:paraId="0F1CF115" w14:textId="279EFD31" w:rsidR="00BD773A" w:rsidRPr="002E0249" w:rsidRDefault="00BD773A" w:rsidP="00C919FA">
      <w:pPr>
        <w:spacing w:line="360" w:lineRule="auto"/>
        <w:jc w:val="both"/>
        <w:rPr>
          <w:sz w:val="28"/>
          <w:szCs w:val="28"/>
        </w:rPr>
      </w:pPr>
      <w:r w:rsidRPr="002E0249">
        <w:rPr>
          <w:sz w:val="28"/>
          <w:szCs w:val="28"/>
        </w:rPr>
        <w:t xml:space="preserve">НДТР </w:t>
      </w:r>
      <w:r w:rsidR="00C919FA">
        <w:rPr>
          <w:sz w:val="28"/>
          <w:szCs w:val="28"/>
        </w:rPr>
        <w:t>–</w:t>
      </w:r>
      <w:r w:rsidRPr="002E0249">
        <w:rPr>
          <w:sz w:val="28"/>
          <w:szCs w:val="28"/>
        </w:rPr>
        <w:t xml:space="preserve"> </w:t>
      </w:r>
      <w:r w:rsidR="00C919FA">
        <w:rPr>
          <w:sz w:val="28"/>
          <w:szCs w:val="28"/>
        </w:rPr>
        <w:t>н</w:t>
      </w:r>
      <w:r w:rsidRPr="002E0249">
        <w:rPr>
          <w:sz w:val="28"/>
          <w:szCs w:val="28"/>
        </w:rPr>
        <w:t>айкращі доступні технічні рішення</w:t>
      </w:r>
    </w:p>
    <w:p w14:paraId="40F7CD21" w14:textId="77777777" w:rsidR="007C1051" w:rsidRPr="002E0249" w:rsidRDefault="007C1051" w:rsidP="00000360">
      <w:pPr>
        <w:spacing w:line="360" w:lineRule="auto"/>
        <w:ind w:firstLine="709"/>
        <w:jc w:val="both"/>
        <w:rPr>
          <w:sz w:val="28"/>
          <w:szCs w:val="28"/>
        </w:rPr>
      </w:pPr>
    </w:p>
    <w:p w14:paraId="098223EF" w14:textId="1C69C138" w:rsidR="00BA442D" w:rsidRPr="002E0249" w:rsidRDefault="00666871" w:rsidP="00000360">
      <w:pPr>
        <w:spacing w:line="360" w:lineRule="auto"/>
        <w:ind w:firstLine="709"/>
        <w:jc w:val="both"/>
        <w:rPr>
          <w:sz w:val="28"/>
          <w:szCs w:val="28"/>
        </w:rPr>
      </w:pPr>
      <w:r w:rsidRPr="002E0249">
        <w:rPr>
          <w:sz w:val="28"/>
          <w:szCs w:val="28"/>
        </w:rPr>
        <w:t xml:space="preserve">Сучасні тенденції в Європейській і Українській освіті спрямовані на інтеграційні процеси спільної роботи над освітніми програмами, науковими дослідженнями, мобільністю викладачів і студентів, практичною діяльністю на потреби економіки. Звідси, проблема інтернаціоналізації </w:t>
      </w:r>
      <w:r w:rsidR="00BA442D" w:rsidRPr="002E0249">
        <w:rPr>
          <w:sz w:val="28"/>
          <w:szCs w:val="28"/>
        </w:rPr>
        <w:t xml:space="preserve">постає як виклик діяльності ЗВО. </w:t>
      </w:r>
    </w:p>
    <w:p w14:paraId="0E3CE779" w14:textId="18CC620C" w:rsidR="00666871" w:rsidRPr="002E0249" w:rsidRDefault="00BA442D" w:rsidP="00000360">
      <w:pPr>
        <w:spacing w:line="360" w:lineRule="auto"/>
        <w:ind w:firstLine="709"/>
        <w:jc w:val="both"/>
        <w:rPr>
          <w:sz w:val="28"/>
          <w:szCs w:val="28"/>
        </w:rPr>
      </w:pPr>
      <w:r w:rsidRPr="002E0249">
        <w:rPr>
          <w:sz w:val="28"/>
          <w:szCs w:val="28"/>
        </w:rPr>
        <w:t>За визначенням (інтернет</w:t>
      </w:r>
      <w:r w:rsidR="00E21BC5" w:rsidRPr="002E0249">
        <w:rPr>
          <w:sz w:val="28"/>
          <w:szCs w:val="28"/>
        </w:rPr>
        <w:t>-</w:t>
      </w:r>
      <w:r w:rsidRPr="002E0249">
        <w:rPr>
          <w:sz w:val="28"/>
          <w:szCs w:val="28"/>
        </w:rPr>
        <w:t xml:space="preserve">ресурси </w:t>
      </w:r>
      <w:r w:rsidRPr="002E0249">
        <w:rPr>
          <w:sz w:val="28"/>
          <w:szCs w:val="28"/>
          <w:lang w:val="en-US"/>
        </w:rPr>
        <w:t>GOOGLE</w:t>
      </w:r>
      <w:r w:rsidRPr="002E0249">
        <w:rPr>
          <w:sz w:val="28"/>
          <w:szCs w:val="28"/>
        </w:rPr>
        <w:t xml:space="preserve">), інтернаціоналізація – це адаптація продукту для потенційного використання а інтернаціоналізація вищої освіти – це процес систематичного впровадження міжнародного досвіду </w:t>
      </w:r>
      <w:r w:rsidRPr="002E0249">
        <w:rPr>
          <w:sz w:val="28"/>
          <w:szCs w:val="28"/>
        </w:rPr>
        <w:lastRenderedPageBreak/>
        <w:t>в освітню, наукову та громадську діяльність закладів вищої освіти і є невід'ємною складовою співробітництва на різних рівнях</w:t>
      </w:r>
      <w:r w:rsidR="00DA54D8" w:rsidRPr="002E0249">
        <w:rPr>
          <w:sz w:val="28"/>
          <w:szCs w:val="28"/>
        </w:rPr>
        <w:t>.</w:t>
      </w:r>
      <w:r w:rsidRPr="002E0249">
        <w:rPr>
          <w:sz w:val="28"/>
          <w:szCs w:val="28"/>
        </w:rPr>
        <w:t xml:space="preserve"> </w:t>
      </w:r>
    </w:p>
    <w:p w14:paraId="6976B462" w14:textId="63C58CF1" w:rsidR="00666871" w:rsidRPr="002E0249" w:rsidRDefault="00BA442D" w:rsidP="00000360">
      <w:pPr>
        <w:spacing w:line="360" w:lineRule="auto"/>
        <w:ind w:firstLine="709"/>
        <w:jc w:val="both"/>
        <w:rPr>
          <w:sz w:val="28"/>
          <w:szCs w:val="28"/>
        </w:rPr>
      </w:pPr>
      <w:r w:rsidRPr="002E0249">
        <w:rPr>
          <w:sz w:val="28"/>
          <w:szCs w:val="28"/>
        </w:rPr>
        <w:t>За даними [1</w:t>
      </w:r>
      <w:r w:rsidR="00210BA1">
        <w:rPr>
          <w:sz w:val="28"/>
          <w:szCs w:val="28"/>
        </w:rPr>
        <w:t>, с. 13</w:t>
      </w:r>
      <w:r w:rsidRPr="002E0249">
        <w:rPr>
          <w:sz w:val="28"/>
          <w:szCs w:val="28"/>
        </w:rPr>
        <w:t xml:space="preserve">], </w:t>
      </w:r>
      <w:r w:rsidR="00E21BC5" w:rsidRPr="002E0249">
        <w:rPr>
          <w:sz w:val="28"/>
          <w:szCs w:val="28"/>
        </w:rPr>
        <w:t>«</w:t>
      </w:r>
      <w:r w:rsidRPr="002E0249">
        <w:rPr>
          <w:sz w:val="28"/>
          <w:szCs w:val="28"/>
        </w:rPr>
        <w:t>важливим узагальнюючим документом, у якому визначаються основні принципи і складові європейської стратегії</w:t>
      </w:r>
      <w:r w:rsidR="000C1A5B" w:rsidRPr="002E0249">
        <w:rPr>
          <w:sz w:val="28"/>
          <w:szCs w:val="28"/>
        </w:rPr>
        <w:t xml:space="preserve"> </w:t>
      </w:r>
      <w:r w:rsidRPr="002E0249">
        <w:rPr>
          <w:sz w:val="28"/>
          <w:szCs w:val="28"/>
        </w:rPr>
        <w:t xml:space="preserve"> ІВО є доповідь Європейської комісії «Європейська вища освіта у світі» (2013). Тут інтернаціоналізація розглядається як можливість, яка може принести значні вигоди для Європи, для держав-членів і окремих закладів вищої освіти як з точки зору їх внутрішніх потреб, потреб глобального розвитку талантів, так і відповідей на глобальні виклики і просування у глобальному освітньому просторі</w:t>
      </w:r>
      <w:r w:rsidR="00E21BC5" w:rsidRPr="002E0249">
        <w:rPr>
          <w:sz w:val="28"/>
          <w:szCs w:val="28"/>
        </w:rPr>
        <w:t>».</w:t>
      </w:r>
    </w:p>
    <w:p w14:paraId="102F6327" w14:textId="15117BEA" w:rsidR="00DA54D8" w:rsidRPr="002E0249" w:rsidRDefault="00DA54D8" w:rsidP="00000360">
      <w:pPr>
        <w:spacing w:line="360" w:lineRule="auto"/>
        <w:ind w:firstLine="709"/>
        <w:jc w:val="both"/>
        <w:rPr>
          <w:sz w:val="28"/>
          <w:szCs w:val="28"/>
        </w:rPr>
      </w:pPr>
      <w:r w:rsidRPr="002E0249">
        <w:rPr>
          <w:sz w:val="28"/>
          <w:szCs w:val="28"/>
        </w:rPr>
        <w:t xml:space="preserve">Аналізуючи стратегії інтернаціоналізації різних університетів України, наявних у відкритому доступі, автор намагався визначити можливості урахування їхнього досвіду для розробки власної стратегії. Отже, </w:t>
      </w:r>
      <w:r w:rsidRPr="002E0249">
        <w:rPr>
          <w:b/>
          <w:bCs/>
          <w:i/>
          <w:iCs/>
          <w:sz w:val="28"/>
          <w:szCs w:val="28"/>
        </w:rPr>
        <w:t>мета цієї публікації</w:t>
      </w:r>
      <w:r w:rsidRPr="002E0249">
        <w:rPr>
          <w:sz w:val="28"/>
          <w:szCs w:val="28"/>
        </w:rPr>
        <w:t xml:space="preserve"> – на основі аналізу стратегій інтернаціоналізації різних </w:t>
      </w:r>
      <w:r w:rsidR="00F47EE2" w:rsidRPr="002E0249">
        <w:rPr>
          <w:sz w:val="28"/>
          <w:szCs w:val="28"/>
        </w:rPr>
        <w:t xml:space="preserve">вітчизняних </w:t>
      </w:r>
      <w:r w:rsidRPr="002E0249">
        <w:rPr>
          <w:sz w:val="28"/>
          <w:szCs w:val="28"/>
        </w:rPr>
        <w:t xml:space="preserve">ЗВО, визначити її складові та пріоритети для можливості </w:t>
      </w:r>
      <w:r w:rsidR="00F47EE2" w:rsidRPr="002E0249">
        <w:rPr>
          <w:sz w:val="28"/>
          <w:szCs w:val="28"/>
        </w:rPr>
        <w:t>пошуку</w:t>
      </w:r>
      <w:r w:rsidRPr="002E0249">
        <w:rPr>
          <w:sz w:val="28"/>
          <w:szCs w:val="28"/>
        </w:rPr>
        <w:t xml:space="preserve"> власного шляху як для інтеграції, так і для адаптації і впровадження міжнародного досвіду в умовах</w:t>
      </w:r>
      <w:r w:rsidR="00FA4E43" w:rsidRPr="002E0249">
        <w:rPr>
          <w:sz w:val="28"/>
          <w:szCs w:val="28"/>
        </w:rPr>
        <w:t xml:space="preserve"> ДонНАБА, </w:t>
      </w:r>
      <w:r w:rsidRPr="002E0249">
        <w:rPr>
          <w:sz w:val="28"/>
          <w:szCs w:val="28"/>
        </w:rPr>
        <w:t xml:space="preserve">технічного ЗВО, двічі переміщеного у зв’язку із збройною агресією </w:t>
      </w:r>
      <w:proofErr w:type="spellStart"/>
      <w:r w:rsidRPr="002E0249">
        <w:rPr>
          <w:sz w:val="28"/>
          <w:szCs w:val="28"/>
        </w:rPr>
        <w:t>росії</w:t>
      </w:r>
      <w:proofErr w:type="spellEnd"/>
      <w:r w:rsidRPr="002E0249">
        <w:rPr>
          <w:sz w:val="28"/>
          <w:szCs w:val="28"/>
        </w:rPr>
        <w:t xml:space="preserve"> і Україні.</w:t>
      </w:r>
    </w:p>
    <w:p w14:paraId="606E62E6" w14:textId="77777777" w:rsidR="00FA4929" w:rsidRPr="002E0249" w:rsidRDefault="000C1A5B" w:rsidP="00000360">
      <w:pPr>
        <w:spacing w:line="360" w:lineRule="auto"/>
        <w:ind w:firstLine="709"/>
        <w:jc w:val="both"/>
        <w:rPr>
          <w:sz w:val="28"/>
          <w:szCs w:val="28"/>
        </w:rPr>
      </w:pPr>
      <w:r w:rsidRPr="002E0249">
        <w:rPr>
          <w:sz w:val="28"/>
          <w:szCs w:val="28"/>
        </w:rPr>
        <w:t>Перш за все, прийнявши до уваги</w:t>
      </w:r>
      <w:r w:rsidR="00FA4E43" w:rsidRPr="002E0249">
        <w:rPr>
          <w:sz w:val="28"/>
          <w:szCs w:val="28"/>
        </w:rPr>
        <w:t xml:space="preserve"> визначення Європейської комісії, ІВО ДонНАБА розглядається з точки зору вирішення внутрішніх потреб, якими, на погляд автора, є підвищення фінансової стійкості для розвитку ЗВО.</w:t>
      </w:r>
      <w:r w:rsidR="003E4558" w:rsidRPr="002E0249">
        <w:rPr>
          <w:sz w:val="28"/>
          <w:szCs w:val="28"/>
        </w:rPr>
        <w:t xml:space="preserve"> </w:t>
      </w:r>
    </w:p>
    <w:p w14:paraId="70CD822B" w14:textId="6F27F880" w:rsidR="000C1A5B" w:rsidRPr="002E0249" w:rsidRDefault="003E4558" w:rsidP="00000360">
      <w:pPr>
        <w:spacing w:line="360" w:lineRule="auto"/>
        <w:ind w:firstLine="709"/>
        <w:jc w:val="both"/>
        <w:rPr>
          <w:sz w:val="28"/>
          <w:szCs w:val="28"/>
        </w:rPr>
      </w:pPr>
      <w:r w:rsidRPr="002E0249">
        <w:rPr>
          <w:sz w:val="28"/>
          <w:szCs w:val="28"/>
        </w:rPr>
        <w:t>Одразу хочеться зауважити, що питання фінансів не згадується в</w:t>
      </w:r>
      <w:r w:rsidR="00FA4929" w:rsidRPr="002E0249">
        <w:rPr>
          <w:sz w:val="28"/>
          <w:szCs w:val="28"/>
        </w:rPr>
        <w:t xml:space="preserve"> явному виді в</w:t>
      </w:r>
      <w:r w:rsidRPr="002E0249">
        <w:rPr>
          <w:sz w:val="28"/>
          <w:szCs w:val="28"/>
        </w:rPr>
        <w:t xml:space="preserve"> жодній із розглянутих автором СІ</w:t>
      </w:r>
      <w:r w:rsidR="00FA4929" w:rsidRPr="002E0249">
        <w:rPr>
          <w:sz w:val="28"/>
          <w:szCs w:val="28"/>
        </w:rPr>
        <w:t xml:space="preserve"> ЗВО України</w:t>
      </w:r>
      <w:r w:rsidRPr="002E0249">
        <w:rPr>
          <w:sz w:val="28"/>
          <w:szCs w:val="28"/>
        </w:rPr>
        <w:t>, де головними чинниками є удосконалення якості освітніх послуг через впровадження кращих світових практик</w:t>
      </w:r>
      <w:r w:rsidR="00FA4929" w:rsidRPr="002E0249">
        <w:rPr>
          <w:sz w:val="28"/>
          <w:szCs w:val="28"/>
        </w:rPr>
        <w:t>,</w:t>
      </w:r>
      <w:r w:rsidRPr="002E0249">
        <w:rPr>
          <w:sz w:val="28"/>
          <w:szCs w:val="28"/>
        </w:rPr>
        <w:t xml:space="preserve"> мобільність викладачів і студентів, розвиток міжкультурних компетентностей, розширення (розвиток) географії міжнародного співробітництва, спільні публікації та наукова робота тощо. Єдине, що згадується у розрізі </w:t>
      </w:r>
      <w:r w:rsidR="0031034D" w:rsidRPr="002E0249">
        <w:rPr>
          <w:sz w:val="28"/>
          <w:szCs w:val="28"/>
        </w:rPr>
        <w:t xml:space="preserve">можливих </w:t>
      </w:r>
      <w:r w:rsidRPr="002E0249">
        <w:rPr>
          <w:sz w:val="28"/>
          <w:szCs w:val="28"/>
        </w:rPr>
        <w:t>матеріальних здобутків – це участь у грантах та залучення на навчання іноземних студентів.</w:t>
      </w:r>
    </w:p>
    <w:p w14:paraId="719EB108" w14:textId="1377043A" w:rsidR="00DD5A82" w:rsidRPr="002E0249" w:rsidRDefault="001B38C1" w:rsidP="00000360">
      <w:pPr>
        <w:spacing w:line="360" w:lineRule="auto"/>
        <w:ind w:firstLine="709"/>
        <w:jc w:val="both"/>
        <w:rPr>
          <w:color w:val="FF0000"/>
          <w:sz w:val="28"/>
          <w:szCs w:val="28"/>
        </w:rPr>
      </w:pPr>
      <w:r w:rsidRPr="002E0249">
        <w:rPr>
          <w:sz w:val="28"/>
          <w:szCs w:val="28"/>
        </w:rPr>
        <w:lastRenderedPageBreak/>
        <w:t xml:space="preserve">Розробка СІ для кожного ЗВО повинна базуватися та враховувати вимоги </w:t>
      </w:r>
      <w:r w:rsidR="00DD5A82" w:rsidRPr="002E0249">
        <w:rPr>
          <w:sz w:val="28"/>
          <w:szCs w:val="28"/>
        </w:rPr>
        <w:t xml:space="preserve">попередньо розробленої </w:t>
      </w:r>
      <w:r w:rsidRPr="002E0249">
        <w:rPr>
          <w:sz w:val="28"/>
          <w:szCs w:val="28"/>
        </w:rPr>
        <w:t>стратегії (концепції)</w:t>
      </w:r>
      <w:r w:rsidR="00DD5A82" w:rsidRPr="002E0249">
        <w:rPr>
          <w:sz w:val="28"/>
          <w:szCs w:val="28"/>
        </w:rPr>
        <w:t xml:space="preserve"> сталого розвитку. </w:t>
      </w:r>
      <w:r w:rsidRPr="002E0249">
        <w:rPr>
          <w:sz w:val="28"/>
          <w:szCs w:val="28"/>
        </w:rPr>
        <w:t xml:space="preserve">Саме тут мають бути вказані в тому числі і джерела фінансування інших ключових напрямів розвитку ЗВО – надання освітніх послуг, розвиток науки, соціальні питання, студентського самоврядування, діджиталізації тощо. </w:t>
      </w:r>
    </w:p>
    <w:p w14:paraId="1ADC905B" w14:textId="42CEA06C" w:rsidR="00EB79A8" w:rsidRPr="002E0249" w:rsidRDefault="00EB79A8" w:rsidP="00000360">
      <w:pPr>
        <w:spacing w:line="360" w:lineRule="auto"/>
        <w:ind w:firstLine="709"/>
        <w:jc w:val="both"/>
        <w:rPr>
          <w:sz w:val="28"/>
          <w:szCs w:val="28"/>
        </w:rPr>
      </w:pPr>
      <w:r w:rsidRPr="002E0249">
        <w:rPr>
          <w:sz w:val="28"/>
          <w:szCs w:val="28"/>
        </w:rPr>
        <w:t xml:space="preserve">Проаналізуємо основні складові </w:t>
      </w:r>
      <w:r w:rsidR="006A5BCC" w:rsidRPr="002E0249">
        <w:rPr>
          <w:sz w:val="28"/>
          <w:szCs w:val="28"/>
        </w:rPr>
        <w:t xml:space="preserve">– напрями </w:t>
      </w:r>
      <w:r w:rsidRPr="002E0249">
        <w:rPr>
          <w:sz w:val="28"/>
          <w:szCs w:val="28"/>
        </w:rPr>
        <w:t>ІВО, які мають бути відображені у СІ ЗВО</w:t>
      </w:r>
      <w:r w:rsidR="007C1051" w:rsidRPr="002E0249">
        <w:rPr>
          <w:sz w:val="28"/>
          <w:szCs w:val="28"/>
        </w:rPr>
        <w:t xml:space="preserve"> із особливостями застосування для ТПЗВО</w:t>
      </w:r>
      <w:r w:rsidRPr="002E0249">
        <w:rPr>
          <w:sz w:val="28"/>
          <w:szCs w:val="28"/>
        </w:rPr>
        <w:t>.</w:t>
      </w:r>
    </w:p>
    <w:p w14:paraId="285141CA" w14:textId="4C14EDFB" w:rsidR="00EB79A8" w:rsidRPr="002E0249" w:rsidRDefault="00EB79A8" w:rsidP="00000360">
      <w:pPr>
        <w:pStyle w:val="a7"/>
        <w:numPr>
          <w:ilvl w:val="0"/>
          <w:numId w:val="2"/>
        </w:numPr>
        <w:spacing w:line="360" w:lineRule="auto"/>
        <w:ind w:left="0" w:firstLine="709"/>
        <w:jc w:val="both"/>
        <w:rPr>
          <w:sz w:val="28"/>
          <w:szCs w:val="28"/>
        </w:rPr>
      </w:pPr>
      <w:r w:rsidRPr="002E0249">
        <w:rPr>
          <w:b/>
          <w:bCs/>
          <w:sz w:val="28"/>
          <w:szCs w:val="28"/>
        </w:rPr>
        <w:t>Підготовка іноземних студентів</w:t>
      </w:r>
      <w:r w:rsidRPr="002E0249">
        <w:rPr>
          <w:sz w:val="28"/>
          <w:szCs w:val="28"/>
        </w:rPr>
        <w:t xml:space="preserve">. </w:t>
      </w:r>
      <w:r w:rsidR="00677D2F" w:rsidRPr="002E0249">
        <w:rPr>
          <w:sz w:val="28"/>
          <w:szCs w:val="28"/>
        </w:rPr>
        <w:t xml:space="preserve">На погляд автора - це головний фінансовий ресурс, який може отримати ЗВО як установа з надання освітніх послуг. Звісно, навчання іноземних студентів – це серйозний виклик для будь-якого ЗВО. Потрібно </w:t>
      </w:r>
      <w:r w:rsidR="0024793C" w:rsidRPr="002E0249">
        <w:rPr>
          <w:sz w:val="28"/>
          <w:szCs w:val="28"/>
        </w:rPr>
        <w:t xml:space="preserve">мати кваліфікованих викладачів, організувати роботу підготовчого відділення (факультету) пройти процедуру ліцензування. Серйозною проблемою можуть стати релігійні і культурні проблеми. Окремі первинні витрати потрібно вкласти у модернізацію та облаштування гуртожитків, здійснювати постійний контроль за їх технічним станом, постійною роботою мережі Інтернет. </w:t>
      </w:r>
    </w:p>
    <w:p w14:paraId="7DBC24B3" w14:textId="001B2125" w:rsidR="002C7958" w:rsidRPr="002E0249" w:rsidRDefault="002C7958" w:rsidP="00000360">
      <w:pPr>
        <w:spacing w:line="360" w:lineRule="auto"/>
        <w:ind w:firstLine="709"/>
        <w:jc w:val="both"/>
        <w:rPr>
          <w:sz w:val="28"/>
          <w:szCs w:val="28"/>
        </w:rPr>
      </w:pPr>
      <w:r w:rsidRPr="002E0249">
        <w:rPr>
          <w:sz w:val="28"/>
          <w:szCs w:val="28"/>
        </w:rPr>
        <w:t xml:space="preserve">Проблема навчання за основними ОПП. Тут постає </w:t>
      </w:r>
      <w:r w:rsidR="008E1D59" w:rsidRPr="002E0249">
        <w:rPr>
          <w:sz w:val="28"/>
          <w:szCs w:val="28"/>
        </w:rPr>
        <w:t>цікава проблема, з якою зіштовхнулися ЗВО Європейських університетів із невеликих країн, аде досвід є дуже показовий для України.</w:t>
      </w:r>
      <w:r w:rsidR="00F21B3E" w:rsidRPr="002E0249">
        <w:rPr>
          <w:sz w:val="28"/>
          <w:szCs w:val="28"/>
        </w:rPr>
        <w:t xml:space="preserve"> </w:t>
      </w:r>
      <w:r w:rsidR="0012644B" w:rsidRPr="002E0249">
        <w:rPr>
          <w:sz w:val="28"/>
          <w:szCs w:val="28"/>
        </w:rPr>
        <w:t>Йдеться</w:t>
      </w:r>
      <w:r w:rsidR="008E1D59" w:rsidRPr="002E0249">
        <w:rPr>
          <w:sz w:val="28"/>
          <w:szCs w:val="28"/>
        </w:rPr>
        <w:t xml:space="preserve"> про </w:t>
      </w:r>
      <w:r w:rsidR="008E1D59" w:rsidRPr="002E0249">
        <w:rPr>
          <w:b/>
          <w:bCs/>
          <w:sz w:val="28"/>
          <w:szCs w:val="28"/>
        </w:rPr>
        <w:t>навчання на англійській мові</w:t>
      </w:r>
      <w:r w:rsidR="005932E7" w:rsidRPr="002E0249">
        <w:rPr>
          <w:b/>
          <w:bCs/>
          <w:sz w:val="28"/>
          <w:szCs w:val="28"/>
        </w:rPr>
        <w:t xml:space="preserve"> для іноземних громадян – студентів ЗВО</w:t>
      </w:r>
      <w:r w:rsidR="008E1D59" w:rsidRPr="002E0249">
        <w:rPr>
          <w:sz w:val="28"/>
          <w:szCs w:val="28"/>
        </w:rPr>
        <w:t>.</w:t>
      </w:r>
      <w:r w:rsidR="00F21B3E" w:rsidRPr="002E0249">
        <w:rPr>
          <w:sz w:val="28"/>
          <w:szCs w:val="28"/>
        </w:rPr>
        <w:t xml:space="preserve"> Європейські університети – партнери ДонНАБА презентували нам свій досвід, який сприяє як суттєвому надходженню коштів, так і підвищенню рівня університету у всіх рейтингах. Проблема викладання на англійській мові є безумовно головною, якщо ЗВО бажає насправді інтегруватися у світовий і європейський освітній простір. В цій статті автор не буде піднімати проблеми цього викладання – вони в цілому зрозумілі всім, завдання – звернути увагу на це для розробки реальної СІ ЗВО.</w:t>
      </w:r>
    </w:p>
    <w:p w14:paraId="34DB6DF9" w14:textId="1434E445" w:rsidR="0069434D" w:rsidRPr="002E0249" w:rsidRDefault="0069434D" w:rsidP="00000360">
      <w:pPr>
        <w:spacing w:line="360" w:lineRule="auto"/>
        <w:ind w:firstLine="709"/>
        <w:jc w:val="both"/>
        <w:rPr>
          <w:sz w:val="28"/>
          <w:szCs w:val="28"/>
        </w:rPr>
      </w:pPr>
      <w:r w:rsidRPr="002E0249">
        <w:rPr>
          <w:sz w:val="28"/>
          <w:szCs w:val="28"/>
        </w:rPr>
        <w:t xml:space="preserve">Навчання на англійській мові здійснюється майже для 100% для іноземних студентів (тоді особливо немає сенсу у підготовчому відділенні -скорочується термін навчання, що вигідно студенту), а от для власних </w:t>
      </w:r>
      <w:r w:rsidRPr="002E0249">
        <w:rPr>
          <w:sz w:val="28"/>
          <w:szCs w:val="28"/>
        </w:rPr>
        <w:lastRenderedPageBreak/>
        <w:t xml:space="preserve">студентів навчання за бажанням, та для тих, хто планує навчатися у магістратурі, таких студентів до 20%. </w:t>
      </w:r>
    </w:p>
    <w:p w14:paraId="2C2ECAA7" w14:textId="4F018712" w:rsidR="00DC1D25" w:rsidRPr="002E0249" w:rsidRDefault="00DC1D25" w:rsidP="00000360">
      <w:pPr>
        <w:spacing w:line="360" w:lineRule="auto"/>
        <w:ind w:firstLine="709"/>
        <w:jc w:val="both"/>
        <w:rPr>
          <w:sz w:val="28"/>
          <w:szCs w:val="28"/>
        </w:rPr>
      </w:pPr>
      <w:r w:rsidRPr="002E0249">
        <w:rPr>
          <w:sz w:val="28"/>
          <w:szCs w:val="28"/>
        </w:rPr>
        <w:t>Нажаль, в умовах технічного ТПЗВО здійснювати підготовку іноземних студентів майже неможливо. Відсутня відповідна лабораторна база, проблеми виживання ЗВО є першочерговим</w:t>
      </w:r>
      <w:r w:rsidR="005A07E4" w:rsidRPr="002E0249">
        <w:rPr>
          <w:sz w:val="28"/>
          <w:szCs w:val="28"/>
        </w:rPr>
        <w:t>и</w:t>
      </w:r>
      <w:r w:rsidRPr="002E0249">
        <w:rPr>
          <w:sz w:val="28"/>
          <w:szCs w:val="28"/>
        </w:rPr>
        <w:t xml:space="preserve"> у порівнянні із його розвитком. Підготовка кадрів і інфраструктури для роботи є проблемою </w:t>
      </w:r>
      <w:r w:rsidR="005A07E4" w:rsidRPr="002E0249">
        <w:rPr>
          <w:sz w:val="28"/>
          <w:szCs w:val="28"/>
        </w:rPr>
        <w:t>багатьох</w:t>
      </w:r>
      <w:r w:rsidRPr="002E0249">
        <w:rPr>
          <w:sz w:val="28"/>
          <w:szCs w:val="28"/>
        </w:rPr>
        <w:t xml:space="preserve"> років. За наявністю обмеженості коштів на розвиток, питання із підготовкою іноземних громадян відкладається на далеку перспективу. Так само цьому не сприяють умови військового стану. </w:t>
      </w:r>
    </w:p>
    <w:p w14:paraId="31570CDC" w14:textId="73E8C81C" w:rsidR="001A4304" w:rsidRPr="002E0249" w:rsidRDefault="001A4304" w:rsidP="00000360">
      <w:pPr>
        <w:pStyle w:val="a7"/>
        <w:numPr>
          <w:ilvl w:val="0"/>
          <w:numId w:val="2"/>
        </w:numPr>
        <w:spacing w:line="360" w:lineRule="auto"/>
        <w:ind w:left="0" w:firstLine="709"/>
        <w:jc w:val="both"/>
        <w:rPr>
          <w:sz w:val="28"/>
          <w:szCs w:val="28"/>
        </w:rPr>
      </w:pPr>
      <w:r w:rsidRPr="002E0249">
        <w:rPr>
          <w:sz w:val="28"/>
          <w:szCs w:val="28"/>
        </w:rPr>
        <w:t xml:space="preserve">Як один із головних результатів інтернаціоналізації можна вважати наявність угод із </w:t>
      </w:r>
      <w:r w:rsidRPr="002E0249">
        <w:rPr>
          <w:b/>
          <w:bCs/>
          <w:sz w:val="28"/>
          <w:szCs w:val="28"/>
        </w:rPr>
        <w:t>подвійних дипломів</w:t>
      </w:r>
      <w:r w:rsidRPr="002E0249">
        <w:rPr>
          <w:sz w:val="28"/>
          <w:szCs w:val="28"/>
        </w:rPr>
        <w:t xml:space="preserve"> із іноземними університетами-партнерами.  – залучення студентів України, гарантія якості освітніх послуг</w:t>
      </w:r>
    </w:p>
    <w:p w14:paraId="77CA80A4" w14:textId="05C9A42F" w:rsidR="00EB79A8" w:rsidRPr="002E0249" w:rsidRDefault="00EB79A8" w:rsidP="00000360">
      <w:pPr>
        <w:pStyle w:val="a7"/>
        <w:numPr>
          <w:ilvl w:val="0"/>
          <w:numId w:val="2"/>
        </w:numPr>
        <w:spacing w:line="360" w:lineRule="auto"/>
        <w:ind w:left="0" w:firstLine="709"/>
        <w:jc w:val="both"/>
        <w:rPr>
          <w:sz w:val="28"/>
          <w:szCs w:val="28"/>
        </w:rPr>
      </w:pPr>
      <w:r w:rsidRPr="002E0249">
        <w:rPr>
          <w:b/>
          <w:bCs/>
          <w:sz w:val="28"/>
          <w:szCs w:val="28"/>
        </w:rPr>
        <w:t>Участь у освітніх грантових програмах та проєктах.</w:t>
      </w:r>
      <w:r w:rsidRPr="002E0249">
        <w:rPr>
          <w:sz w:val="28"/>
          <w:szCs w:val="28"/>
        </w:rPr>
        <w:t xml:space="preserve"> Обмін та мобільність студентів та викладачів.</w:t>
      </w:r>
      <w:r w:rsidR="003D77B9" w:rsidRPr="002E0249">
        <w:rPr>
          <w:sz w:val="28"/>
          <w:szCs w:val="28"/>
        </w:rPr>
        <w:t xml:space="preserve"> Стажування.</w:t>
      </w:r>
      <w:r w:rsidR="00641208" w:rsidRPr="002E0249">
        <w:rPr>
          <w:sz w:val="28"/>
          <w:szCs w:val="28"/>
        </w:rPr>
        <w:t xml:space="preserve"> Розуміння цієї роботи є у всіх СІ вітчизняних ЗВО.  </w:t>
      </w:r>
      <w:r w:rsidR="0069434D" w:rsidRPr="002E0249">
        <w:rPr>
          <w:sz w:val="28"/>
          <w:szCs w:val="28"/>
        </w:rPr>
        <w:t xml:space="preserve">Сьогоднішнє послаблення вимог щодо українських ЗВО у проєктах </w:t>
      </w:r>
      <w:r w:rsidR="0069434D" w:rsidRPr="002E0249">
        <w:rPr>
          <w:sz w:val="28"/>
          <w:szCs w:val="28"/>
          <w:lang w:val="en-US"/>
        </w:rPr>
        <w:t>ERASMUS</w:t>
      </w:r>
      <w:r w:rsidR="0069434D" w:rsidRPr="002E0249">
        <w:rPr>
          <w:sz w:val="28"/>
          <w:szCs w:val="28"/>
        </w:rPr>
        <w:t xml:space="preserve">+ сприяє їхньому більш активному залученню до цієї роботи. </w:t>
      </w:r>
    </w:p>
    <w:p w14:paraId="319E88D3" w14:textId="758DB1DE" w:rsidR="009C02E1" w:rsidRPr="00C919FA" w:rsidRDefault="00EB79A8" w:rsidP="00000360">
      <w:pPr>
        <w:pStyle w:val="a7"/>
        <w:numPr>
          <w:ilvl w:val="0"/>
          <w:numId w:val="2"/>
        </w:numPr>
        <w:spacing w:line="360" w:lineRule="auto"/>
        <w:ind w:left="0" w:firstLine="709"/>
        <w:jc w:val="both"/>
        <w:rPr>
          <w:sz w:val="28"/>
          <w:szCs w:val="28"/>
        </w:rPr>
      </w:pPr>
      <w:r w:rsidRPr="00C919FA">
        <w:rPr>
          <w:sz w:val="28"/>
          <w:szCs w:val="28"/>
        </w:rPr>
        <w:t>Спільні наукові дослідження.</w:t>
      </w:r>
      <w:r w:rsidR="009C02E1" w:rsidRPr="00C919FA">
        <w:rPr>
          <w:sz w:val="28"/>
          <w:szCs w:val="28"/>
        </w:rPr>
        <w:t xml:space="preserve"> Напрям можна розділити на:</w:t>
      </w:r>
      <w:r w:rsidR="00C919FA" w:rsidRPr="00C919FA">
        <w:rPr>
          <w:sz w:val="28"/>
          <w:szCs w:val="28"/>
        </w:rPr>
        <w:t xml:space="preserve"> </w:t>
      </w:r>
      <w:r w:rsidR="009C02E1" w:rsidRPr="00C919FA">
        <w:rPr>
          <w:sz w:val="28"/>
          <w:szCs w:val="28"/>
        </w:rPr>
        <w:t xml:space="preserve"> надання консультаційних послуг;</w:t>
      </w:r>
      <w:r w:rsidR="00C919FA" w:rsidRPr="00C919FA">
        <w:rPr>
          <w:sz w:val="28"/>
          <w:szCs w:val="28"/>
        </w:rPr>
        <w:t xml:space="preserve"> </w:t>
      </w:r>
      <w:r w:rsidR="009C02E1" w:rsidRPr="00C919FA">
        <w:rPr>
          <w:sz w:val="28"/>
          <w:szCs w:val="28"/>
        </w:rPr>
        <w:t>наукові публікації;</w:t>
      </w:r>
      <w:r w:rsidR="00C919FA" w:rsidRPr="00C919FA">
        <w:rPr>
          <w:sz w:val="28"/>
          <w:szCs w:val="28"/>
        </w:rPr>
        <w:t xml:space="preserve"> </w:t>
      </w:r>
      <w:r w:rsidR="009C02E1" w:rsidRPr="00C919FA">
        <w:rPr>
          <w:sz w:val="28"/>
          <w:szCs w:val="28"/>
        </w:rPr>
        <w:t>спільна патентна діяльність.</w:t>
      </w:r>
    </w:p>
    <w:p w14:paraId="0B0A3B9A" w14:textId="2880A486" w:rsidR="00EB79A8" w:rsidRPr="002E0249" w:rsidRDefault="00F2542D" w:rsidP="00000360">
      <w:pPr>
        <w:spacing w:line="360" w:lineRule="auto"/>
        <w:ind w:firstLine="709"/>
        <w:jc w:val="both"/>
        <w:rPr>
          <w:sz w:val="28"/>
          <w:szCs w:val="28"/>
        </w:rPr>
      </w:pPr>
      <w:r w:rsidRPr="002E0249">
        <w:rPr>
          <w:sz w:val="28"/>
          <w:szCs w:val="28"/>
        </w:rPr>
        <w:t>Окремий стратегічний напрямок наукових досліджень – створення умов для</w:t>
      </w:r>
      <w:r w:rsidRPr="002E0249">
        <w:rPr>
          <w:b/>
          <w:bCs/>
          <w:sz w:val="28"/>
          <w:szCs w:val="28"/>
        </w:rPr>
        <w:t xml:space="preserve"> надання консультаційних послуг</w:t>
      </w:r>
      <w:r w:rsidRPr="002E0249">
        <w:rPr>
          <w:sz w:val="28"/>
          <w:szCs w:val="28"/>
        </w:rPr>
        <w:t xml:space="preserve"> спільно із науковцями іноземних ЗВО – партнерів українських ЗВО  з використанням </w:t>
      </w:r>
      <w:r w:rsidRPr="002E0249">
        <w:rPr>
          <w:sz w:val="28"/>
          <w:szCs w:val="28"/>
          <w:lang w:val="en-US"/>
        </w:rPr>
        <w:t>Best</w:t>
      </w:r>
      <w:r w:rsidRPr="002E0249">
        <w:rPr>
          <w:sz w:val="28"/>
          <w:szCs w:val="28"/>
        </w:rPr>
        <w:t xml:space="preserve"> </w:t>
      </w:r>
      <w:r w:rsidRPr="002E0249">
        <w:rPr>
          <w:sz w:val="28"/>
          <w:szCs w:val="28"/>
          <w:lang w:val="en-US"/>
        </w:rPr>
        <w:t>Available</w:t>
      </w:r>
      <w:r w:rsidRPr="002E0249">
        <w:rPr>
          <w:sz w:val="28"/>
          <w:szCs w:val="28"/>
        </w:rPr>
        <w:t xml:space="preserve"> </w:t>
      </w:r>
      <w:r w:rsidRPr="002E0249">
        <w:rPr>
          <w:sz w:val="28"/>
          <w:szCs w:val="28"/>
          <w:lang w:val="en-US"/>
        </w:rPr>
        <w:t>Technics</w:t>
      </w:r>
      <w:r w:rsidRPr="002E0249">
        <w:rPr>
          <w:sz w:val="28"/>
          <w:szCs w:val="28"/>
        </w:rPr>
        <w:t xml:space="preserve"> – </w:t>
      </w:r>
      <w:r w:rsidRPr="002E0249">
        <w:rPr>
          <w:sz w:val="28"/>
          <w:szCs w:val="28"/>
          <w:lang w:val="en-US"/>
        </w:rPr>
        <w:t>BAD</w:t>
      </w:r>
      <w:r w:rsidRPr="002E0249">
        <w:rPr>
          <w:sz w:val="28"/>
          <w:szCs w:val="28"/>
        </w:rPr>
        <w:t xml:space="preserve"> – Найкращі доступні технічні рішення (НДТР). Найкращими вважаються рішення із найменшими питомими екологічними показниками та найменшою питомою енергоємністю продукції. Під доступними вважаються рішення які пройшли всі дозвільні процедури у державі і їх можна тиражувати. Рішення – технології, конструкції та обладнання. Реальна спільна робота за цим напрямом – це дійсно стратегічне завдання. Саме ця робота може приносити не тільки реальні гроші, але й розвивати науку у ЗВО.  </w:t>
      </w:r>
    </w:p>
    <w:p w14:paraId="17FD25D6" w14:textId="26B9BCFC" w:rsidR="009C02E1" w:rsidRPr="002E0249" w:rsidRDefault="009C02E1" w:rsidP="00000360">
      <w:pPr>
        <w:spacing w:line="360" w:lineRule="auto"/>
        <w:ind w:firstLine="709"/>
        <w:jc w:val="both"/>
        <w:rPr>
          <w:sz w:val="28"/>
          <w:szCs w:val="28"/>
        </w:rPr>
      </w:pPr>
      <w:r w:rsidRPr="002E0249">
        <w:rPr>
          <w:sz w:val="28"/>
          <w:szCs w:val="28"/>
        </w:rPr>
        <w:lastRenderedPageBreak/>
        <w:t xml:space="preserve">Як результатом цієї роботи може бути і створення спільних наукових публікацій, так і </w:t>
      </w:r>
      <w:r w:rsidR="006A2781" w:rsidRPr="002E0249">
        <w:rPr>
          <w:sz w:val="28"/>
          <w:szCs w:val="28"/>
        </w:rPr>
        <w:t>спільні патенти за напрямами досліджень.</w:t>
      </w:r>
    </w:p>
    <w:p w14:paraId="2D8B9F2E" w14:textId="258F66F7" w:rsidR="00EB79A8" w:rsidRPr="002E0249" w:rsidRDefault="00EB79A8" w:rsidP="00000360">
      <w:pPr>
        <w:pStyle w:val="a7"/>
        <w:numPr>
          <w:ilvl w:val="0"/>
          <w:numId w:val="2"/>
        </w:numPr>
        <w:spacing w:line="360" w:lineRule="auto"/>
        <w:ind w:left="0" w:firstLine="709"/>
        <w:jc w:val="both"/>
        <w:rPr>
          <w:sz w:val="28"/>
          <w:szCs w:val="28"/>
        </w:rPr>
      </w:pPr>
      <w:r w:rsidRPr="000C2A19">
        <w:rPr>
          <w:b/>
          <w:bCs/>
          <w:sz w:val="28"/>
          <w:szCs w:val="28"/>
        </w:rPr>
        <w:t>Патентна діяльність. Отримання ліцензій</w:t>
      </w:r>
      <w:r w:rsidR="000C2A19">
        <w:rPr>
          <w:b/>
          <w:bCs/>
          <w:sz w:val="28"/>
          <w:szCs w:val="28"/>
        </w:rPr>
        <w:t xml:space="preserve"> </w:t>
      </w:r>
      <w:r w:rsidRPr="000C2A19">
        <w:rPr>
          <w:b/>
          <w:bCs/>
          <w:sz w:val="28"/>
          <w:szCs w:val="28"/>
        </w:rPr>
        <w:t>на винаходи</w:t>
      </w:r>
      <w:r w:rsidRPr="002E0249">
        <w:rPr>
          <w:sz w:val="28"/>
          <w:szCs w:val="28"/>
        </w:rPr>
        <w:t xml:space="preserve">. </w:t>
      </w:r>
      <w:r w:rsidR="000C2A19">
        <w:rPr>
          <w:sz w:val="28"/>
          <w:szCs w:val="28"/>
        </w:rPr>
        <w:t>На сьогодні навіть і Україні ця складова майже на реалізується. Тим більше, зрозуміло, це важко зробити на міжнародному рівні, враховуючи особливості національного законодавства з цієї проблеми. Однак, саме цей показник віддзеркалює справжній рівень наукових досягнень і співпраці партнерів, в тому числі створюючи довгострокові захищені фінансові надходження та вплив на реальну сферу економіки кожної з країн.</w:t>
      </w:r>
    </w:p>
    <w:p w14:paraId="3CD62DB4" w14:textId="3BC8EB4B" w:rsidR="003D77B9" w:rsidRPr="002E0249" w:rsidRDefault="006E204D" w:rsidP="00000360">
      <w:pPr>
        <w:pStyle w:val="a7"/>
        <w:numPr>
          <w:ilvl w:val="0"/>
          <w:numId w:val="2"/>
        </w:numPr>
        <w:spacing w:line="360" w:lineRule="auto"/>
        <w:ind w:left="0" w:firstLine="709"/>
        <w:jc w:val="both"/>
        <w:rPr>
          <w:sz w:val="28"/>
          <w:szCs w:val="28"/>
        </w:rPr>
      </w:pPr>
      <w:r w:rsidRPr="002E0249">
        <w:rPr>
          <w:b/>
          <w:bCs/>
          <w:sz w:val="28"/>
          <w:szCs w:val="28"/>
        </w:rPr>
        <w:t>Міжнародні проєкти з в</w:t>
      </w:r>
      <w:r w:rsidR="003D77B9" w:rsidRPr="002E0249">
        <w:rPr>
          <w:b/>
          <w:bCs/>
          <w:sz w:val="28"/>
          <w:szCs w:val="28"/>
        </w:rPr>
        <w:t>ідновлення зруйнованих ЗВО. Придбання наукового і навчального обладнання</w:t>
      </w:r>
      <w:r w:rsidRPr="002E0249">
        <w:rPr>
          <w:sz w:val="28"/>
          <w:szCs w:val="28"/>
        </w:rPr>
        <w:t xml:space="preserve">. </w:t>
      </w:r>
      <w:r w:rsidR="008C5862" w:rsidRPr="002E0249">
        <w:rPr>
          <w:sz w:val="28"/>
          <w:szCs w:val="28"/>
        </w:rPr>
        <w:t xml:space="preserve">Нажаль, ДонНАБА тут має великий досвід. Завдяки свого часу допомоги з боку Чеської агенції з розвитку </w:t>
      </w:r>
      <w:r w:rsidR="008C5862" w:rsidRPr="002E0249">
        <w:rPr>
          <w:sz w:val="28"/>
          <w:szCs w:val="28"/>
          <w:lang w:val="en-US"/>
        </w:rPr>
        <w:t>Czech</w:t>
      </w:r>
      <w:r w:rsidR="008C5862" w:rsidRPr="002E0249">
        <w:rPr>
          <w:sz w:val="28"/>
          <w:szCs w:val="28"/>
        </w:rPr>
        <w:t xml:space="preserve"> </w:t>
      </w:r>
      <w:r w:rsidR="008C5862" w:rsidRPr="002E0249">
        <w:rPr>
          <w:sz w:val="28"/>
          <w:szCs w:val="28"/>
          <w:lang w:val="en-US"/>
        </w:rPr>
        <w:t>Development</w:t>
      </w:r>
      <w:r w:rsidR="008C5862" w:rsidRPr="002E0249">
        <w:rPr>
          <w:sz w:val="28"/>
          <w:szCs w:val="28"/>
        </w:rPr>
        <w:t xml:space="preserve"> </w:t>
      </w:r>
      <w:r w:rsidR="008C5862" w:rsidRPr="002E0249">
        <w:rPr>
          <w:sz w:val="28"/>
          <w:szCs w:val="28"/>
          <w:lang w:val="en-US"/>
        </w:rPr>
        <w:t>Agency</w:t>
      </w:r>
      <w:r w:rsidR="008C5862" w:rsidRPr="002E0249">
        <w:rPr>
          <w:sz w:val="28"/>
          <w:szCs w:val="28"/>
        </w:rPr>
        <w:t xml:space="preserve"> – </w:t>
      </w:r>
      <w:proofErr w:type="spellStart"/>
      <w:r w:rsidR="008C5862" w:rsidRPr="002E0249">
        <w:rPr>
          <w:sz w:val="28"/>
          <w:szCs w:val="28"/>
          <w:lang w:val="en-US"/>
        </w:rPr>
        <w:t>CzDA</w:t>
      </w:r>
      <w:proofErr w:type="spellEnd"/>
      <w:r w:rsidR="008C5862" w:rsidRPr="002E0249">
        <w:rPr>
          <w:sz w:val="28"/>
          <w:szCs w:val="28"/>
        </w:rPr>
        <w:t>, ДонНАБА повністю відбудувала навчальний корпус у м. Краматорськ</w:t>
      </w:r>
      <w:r w:rsidR="009933CE" w:rsidRPr="002E0249">
        <w:rPr>
          <w:sz w:val="28"/>
          <w:szCs w:val="28"/>
        </w:rPr>
        <w:t xml:space="preserve"> та відновила </w:t>
      </w:r>
      <w:r w:rsidR="008C5862" w:rsidRPr="002E0249">
        <w:rPr>
          <w:sz w:val="28"/>
          <w:szCs w:val="28"/>
        </w:rPr>
        <w:t xml:space="preserve">частину гуртожитку. За сприянням </w:t>
      </w:r>
      <w:proofErr w:type="spellStart"/>
      <w:r w:rsidR="008C5862" w:rsidRPr="002E0249">
        <w:rPr>
          <w:sz w:val="28"/>
          <w:szCs w:val="28"/>
          <w:lang w:val="en-US"/>
        </w:rPr>
        <w:t>CzDA</w:t>
      </w:r>
      <w:proofErr w:type="spellEnd"/>
      <w:r w:rsidR="008C5862" w:rsidRPr="002E0249">
        <w:rPr>
          <w:sz w:val="28"/>
          <w:szCs w:val="28"/>
        </w:rPr>
        <w:t xml:space="preserve">, Європейська комісія свого часу надала гранти ТПЗВО Донецької та Луганської областей для відновлення своєї інфраструктури після першого переміщення. </w:t>
      </w:r>
      <w:r w:rsidR="009933CE" w:rsidRPr="002E0249">
        <w:rPr>
          <w:sz w:val="28"/>
          <w:szCs w:val="28"/>
        </w:rPr>
        <w:t xml:space="preserve">Тільки завдяки цьому, багато ЗВО взагалі змогли зберегтися. </w:t>
      </w:r>
    </w:p>
    <w:p w14:paraId="5C067048" w14:textId="436A718C" w:rsidR="009933CE" w:rsidRPr="002E0249" w:rsidRDefault="009933CE" w:rsidP="00000360">
      <w:pPr>
        <w:pStyle w:val="a7"/>
        <w:spacing w:line="360" w:lineRule="auto"/>
        <w:ind w:left="0" w:firstLine="709"/>
        <w:jc w:val="both"/>
        <w:rPr>
          <w:sz w:val="28"/>
          <w:szCs w:val="28"/>
        </w:rPr>
      </w:pPr>
      <w:r w:rsidRPr="002E0249">
        <w:rPr>
          <w:sz w:val="28"/>
          <w:szCs w:val="28"/>
        </w:rPr>
        <w:t xml:space="preserve">Думаю, що після завершення бойових дій, участь у таких проєктах буде актуальною (звісно, якщо МОНУ до того часу не ліквідує ці ТПЗВО). </w:t>
      </w:r>
      <w:r w:rsidR="00415229" w:rsidRPr="002E0249">
        <w:rPr>
          <w:sz w:val="28"/>
          <w:szCs w:val="28"/>
        </w:rPr>
        <w:t xml:space="preserve">Однак, отримання участі у цих проектах є серйозним викликом для ЗВО. Потрібно виконати купу </w:t>
      </w:r>
      <w:r w:rsidR="0012170F" w:rsidRPr="002E0249">
        <w:rPr>
          <w:sz w:val="28"/>
          <w:szCs w:val="28"/>
        </w:rPr>
        <w:t xml:space="preserve">попередньої </w:t>
      </w:r>
      <w:r w:rsidR="00415229" w:rsidRPr="002E0249">
        <w:rPr>
          <w:sz w:val="28"/>
          <w:szCs w:val="28"/>
        </w:rPr>
        <w:t>роботи з узгодження і підготовки відповідних будівельних документів, визначення прав власності тощо. Це потребує власних ресурсів, співпраці із партнерами, навчання відповідального персоналу. Але, враховуючи досвід</w:t>
      </w:r>
      <w:r w:rsidR="003F3D01" w:rsidRPr="002E0249">
        <w:rPr>
          <w:sz w:val="28"/>
          <w:szCs w:val="28"/>
        </w:rPr>
        <w:t xml:space="preserve"> вже виконаних робіт у проектах Європейської комісії</w:t>
      </w:r>
      <w:r w:rsidR="00415229" w:rsidRPr="002E0249">
        <w:rPr>
          <w:sz w:val="28"/>
          <w:szCs w:val="28"/>
        </w:rPr>
        <w:t>, можна зазначити, що для деяких ЗВО це може стати єдиним реальним джерелом відновлення сво</w:t>
      </w:r>
      <w:r w:rsidR="003F3D01" w:rsidRPr="002E0249">
        <w:rPr>
          <w:sz w:val="28"/>
          <w:szCs w:val="28"/>
        </w:rPr>
        <w:t>го нерухомого майна</w:t>
      </w:r>
      <w:r w:rsidR="00415229" w:rsidRPr="002E0249">
        <w:rPr>
          <w:sz w:val="28"/>
          <w:szCs w:val="28"/>
        </w:rPr>
        <w:t>.</w:t>
      </w:r>
    </w:p>
    <w:p w14:paraId="491B5FC4" w14:textId="6DBFEA3B" w:rsidR="00415229" w:rsidRPr="002E0249" w:rsidRDefault="00415229" w:rsidP="00000360">
      <w:pPr>
        <w:pStyle w:val="a7"/>
        <w:spacing w:line="360" w:lineRule="auto"/>
        <w:ind w:left="0" w:firstLine="709"/>
        <w:jc w:val="both"/>
        <w:rPr>
          <w:sz w:val="28"/>
          <w:szCs w:val="28"/>
        </w:rPr>
      </w:pPr>
      <w:r w:rsidRPr="002E0249">
        <w:rPr>
          <w:sz w:val="28"/>
          <w:szCs w:val="28"/>
        </w:rPr>
        <w:t xml:space="preserve">Все вище перелічене стосується і придбання наукового і навчального обладнання. Потрібно заздалегідь </w:t>
      </w:r>
      <w:r w:rsidR="003328FF" w:rsidRPr="002E0249">
        <w:rPr>
          <w:sz w:val="28"/>
          <w:szCs w:val="28"/>
        </w:rPr>
        <w:t>визначатися</w:t>
      </w:r>
      <w:r w:rsidRPr="002E0249">
        <w:rPr>
          <w:sz w:val="28"/>
          <w:szCs w:val="28"/>
        </w:rPr>
        <w:t xml:space="preserve"> із </w:t>
      </w:r>
      <w:r w:rsidR="003328FF" w:rsidRPr="002E0249">
        <w:rPr>
          <w:sz w:val="28"/>
          <w:szCs w:val="28"/>
        </w:rPr>
        <w:t>пріоритетами</w:t>
      </w:r>
      <w:r w:rsidRPr="002E0249">
        <w:rPr>
          <w:sz w:val="28"/>
          <w:szCs w:val="28"/>
        </w:rPr>
        <w:t xml:space="preserve"> щодо наукових робіт, в тому числі і </w:t>
      </w:r>
      <w:r w:rsidR="00AB6810" w:rsidRPr="002E0249">
        <w:rPr>
          <w:sz w:val="28"/>
          <w:szCs w:val="28"/>
        </w:rPr>
        <w:t>зі</w:t>
      </w:r>
      <w:r w:rsidRPr="002E0249">
        <w:rPr>
          <w:sz w:val="28"/>
          <w:szCs w:val="28"/>
        </w:rPr>
        <w:t xml:space="preserve"> закордонними </w:t>
      </w:r>
      <w:r w:rsidR="003328FF" w:rsidRPr="002E0249">
        <w:rPr>
          <w:sz w:val="28"/>
          <w:szCs w:val="28"/>
        </w:rPr>
        <w:t>партнерами</w:t>
      </w:r>
      <w:r w:rsidRPr="002E0249">
        <w:rPr>
          <w:sz w:val="28"/>
          <w:szCs w:val="28"/>
        </w:rPr>
        <w:t xml:space="preserve">, готувати відповідне </w:t>
      </w:r>
      <w:r w:rsidR="003328FF" w:rsidRPr="002E0249">
        <w:rPr>
          <w:sz w:val="28"/>
          <w:szCs w:val="28"/>
        </w:rPr>
        <w:lastRenderedPageBreak/>
        <w:t>підґрунтя</w:t>
      </w:r>
      <w:r w:rsidRPr="002E0249">
        <w:rPr>
          <w:sz w:val="28"/>
          <w:szCs w:val="28"/>
        </w:rPr>
        <w:t xml:space="preserve"> для доведення необхідності придбання саме того обладнання, яке є потрібне і перспективне, мати кваліфікованих фахівців для </w:t>
      </w:r>
      <w:r w:rsidR="003328FF" w:rsidRPr="002E0249">
        <w:rPr>
          <w:sz w:val="28"/>
          <w:szCs w:val="28"/>
        </w:rPr>
        <w:t>роботи</w:t>
      </w:r>
      <w:r w:rsidRPr="002E0249">
        <w:rPr>
          <w:sz w:val="28"/>
          <w:szCs w:val="28"/>
        </w:rPr>
        <w:t xml:space="preserve"> із </w:t>
      </w:r>
      <w:r w:rsidR="003328FF" w:rsidRPr="002E0249">
        <w:rPr>
          <w:sz w:val="28"/>
          <w:szCs w:val="28"/>
        </w:rPr>
        <w:t>ц</w:t>
      </w:r>
      <w:r w:rsidRPr="002E0249">
        <w:rPr>
          <w:sz w:val="28"/>
          <w:szCs w:val="28"/>
        </w:rPr>
        <w:t>им обладнанням.</w:t>
      </w:r>
    </w:p>
    <w:p w14:paraId="5CF16595" w14:textId="22C64BA7" w:rsidR="00677D2F" w:rsidRPr="002E0249" w:rsidRDefault="003D77B9" w:rsidP="00000360">
      <w:pPr>
        <w:pStyle w:val="a7"/>
        <w:numPr>
          <w:ilvl w:val="0"/>
          <w:numId w:val="2"/>
        </w:numPr>
        <w:spacing w:line="360" w:lineRule="auto"/>
        <w:ind w:left="0" w:firstLine="709"/>
        <w:jc w:val="both"/>
        <w:rPr>
          <w:sz w:val="28"/>
          <w:szCs w:val="28"/>
        </w:rPr>
      </w:pPr>
      <w:r w:rsidRPr="002E0249">
        <w:rPr>
          <w:b/>
          <w:bCs/>
          <w:sz w:val="28"/>
          <w:szCs w:val="28"/>
        </w:rPr>
        <w:t xml:space="preserve">Розвиток </w:t>
      </w:r>
      <w:r w:rsidR="00677D2F" w:rsidRPr="002E0249">
        <w:rPr>
          <w:b/>
          <w:bCs/>
          <w:sz w:val="28"/>
          <w:szCs w:val="28"/>
        </w:rPr>
        <w:t>студентського</w:t>
      </w:r>
      <w:r w:rsidRPr="002E0249">
        <w:rPr>
          <w:b/>
          <w:bCs/>
          <w:sz w:val="28"/>
          <w:szCs w:val="28"/>
        </w:rPr>
        <w:t xml:space="preserve"> самоврядування</w:t>
      </w:r>
      <w:r w:rsidRPr="002E0249">
        <w:rPr>
          <w:sz w:val="28"/>
          <w:szCs w:val="28"/>
        </w:rPr>
        <w:t>.</w:t>
      </w:r>
      <w:r w:rsidR="0012170F" w:rsidRPr="002E0249">
        <w:rPr>
          <w:sz w:val="28"/>
          <w:szCs w:val="28"/>
        </w:rPr>
        <w:t xml:space="preserve"> Ця складова СІ, порівняно із іншими, навпаки, потребує вкладання власних котів. Але, це є дійсно стратегічним завданням кожного ЗВО. У багатьох міжнародних навчальних грантах і проєктах цій складовій приділяється серйозна увага. Для розвитку студентського самоврядування потрібно мати відповідні приміщення – бажано і в навчальних корпусах і в гуртожитках, приміщення потрібно обладнати відповідно до планів роботи студентського самоврядування. Потрібно мати достатньо освічений персонал викладачів – помічників для студентів для формування планів роботи, створення фінансових документів, підготовки звітів і запитів. На сьогодні для ТПЗВО організація роботи студентського </w:t>
      </w:r>
      <w:r w:rsidR="005344B5" w:rsidRPr="002E0249">
        <w:rPr>
          <w:sz w:val="28"/>
          <w:szCs w:val="28"/>
        </w:rPr>
        <w:t xml:space="preserve">самоврядування в умовах дистанційного навчання - </w:t>
      </w:r>
      <w:r w:rsidR="0012170F" w:rsidRPr="002E0249">
        <w:rPr>
          <w:sz w:val="28"/>
          <w:szCs w:val="28"/>
        </w:rPr>
        <w:t xml:space="preserve">серйозна проблема. </w:t>
      </w:r>
      <w:r w:rsidR="005344B5" w:rsidRPr="002E0249">
        <w:rPr>
          <w:sz w:val="28"/>
          <w:szCs w:val="28"/>
        </w:rPr>
        <w:t xml:space="preserve">Студентам важко провести навіть вибори своїх керівних органів. Студенти мешкають у різних містах, багато з них працюють, так як повинні сплачувати додаткові видатки на своє життя. Реальних шляхів вирішення проблеми нормальної роботи студентського самоврядування в умовах </w:t>
      </w:r>
      <w:proofErr w:type="spellStart"/>
      <w:r w:rsidR="005344B5" w:rsidRPr="002E0249">
        <w:rPr>
          <w:sz w:val="28"/>
          <w:szCs w:val="28"/>
        </w:rPr>
        <w:t>релокації</w:t>
      </w:r>
      <w:proofErr w:type="spellEnd"/>
      <w:r w:rsidR="005344B5" w:rsidRPr="002E0249">
        <w:rPr>
          <w:sz w:val="28"/>
          <w:szCs w:val="28"/>
        </w:rPr>
        <w:t xml:space="preserve"> немає. </w:t>
      </w:r>
    </w:p>
    <w:p w14:paraId="65559EB0" w14:textId="6C54DC1F" w:rsidR="00AB6810" w:rsidRPr="002E0249" w:rsidRDefault="00AB6810" w:rsidP="00000360">
      <w:pPr>
        <w:spacing w:line="360" w:lineRule="auto"/>
        <w:ind w:firstLine="709"/>
        <w:jc w:val="both"/>
        <w:rPr>
          <w:sz w:val="28"/>
          <w:szCs w:val="28"/>
        </w:rPr>
      </w:pPr>
      <w:r w:rsidRPr="002E0249">
        <w:rPr>
          <w:sz w:val="28"/>
          <w:szCs w:val="28"/>
        </w:rPr>
        <w:t>Вище перелічені складові СІ є, на погляд автора, головним, але не повними для остаточного внесення до власної СІ окремого ЗВО. Моральні складові щодо підвищення якості освіти, розширення географії співпраці, створення можливостей для міжнародної комунікації у неакадемічних видах діяльності, толерантної взаємодії студентів і викладачів тощо, автор вважає за похідні від показників</w:t>
      </w:r>
      <w:r w:rsidR="00AE3C1D" w:rsidRPr="002E0249">
        <w:rPr>
          <w:sz w:val="28"/>
          <w:szCs w:val="28"/>
        </w:rPr>
        <w:t xml:space="preserve"> які вказані як такі, що сприяють фінансовій стабільності</w:t>
      </w:r>
      <w:r w:rsidRPr="002E0249">
        <w:rPr>
          <w:sz w:val="28"/>
          <w:szCs w:val="28"/>
        </w:rPr>
        <w:t xml:space="preserve">. </w:t>
      </w:r>
    </w:p>
    <w:p w14:paraId="7C849612" w14:textId="1511ABAD" w:rsidR="00BA442D" w:rsidRPr="002E0249" w:rsidRDefault="00BA442D" w:rsidP="00000360">
      <w:pPr>
        <w:pStyle w:val="a7"/>
        <w:numPr>
          <w:ilvl w:val="0"/>
          <w:numId w:val="1"/>
        </w:numPr>
        <w:spacing w:line="360" w:lineRule="auto"/>
        <w:ind w:left="0" w:firstLine="709"/>
        <w:jc w:val="both"/>
        <w:rPr>
          <w:sz w:val="28"/>
          <w:szCs w:val="28"/>
        </w:rPr>
      </w:pPr>
      <w:r w:rsidRPr="002E0249">
        <w:rPr>
          <w:sz w:val="28"/>
          <w:szCs w:val="28"/>
        </w:rPr>
        <w:t xml:space="preserve">Інтернаціоналізація вищої освіти в Україні: методичні рекомендації / Л. Горбунова, М. </w:t>
      </w:r>
      <w:proofErr w:type="spellStart"/>
      <w:r w:rsidRPr="002E0249">
        <w:rPr>
          <w:sz w:val="28"/>
          <w:szCs w:val="28"/>
        </w:rPr>
        <w:t>Дебич</w:t>
      </w:r>
      <w:proofErr w:type="spellEnd"/>
      <w:r w:rsidRPr="002E0249">
        <w:rPr>
          <w:sz w:val="28"/>
          <w:szCs w:val="28"/>
        </w:rPr>
        <w:t xml:space="preserve">, В. Зінченко, І. Сікорська, І. Степаненко, О. </w:t>
      </w:r>
      <w:proofErr w:type="spellStart"/>
      <w:r w:rsidRPr="002E0249">
        <w:rPr>
          <w:sz w:val="28"/>
          <w:szCs w:val="28"/>
        </w:rPr>
        <w:t>Шипко</w:t>
      </w:r>
      <w:proofErr w:type="spellEnd"/>
      <w:r w:rsidRPr="002E0249">
        <w:rPr>
          <w:sz w:val="28"/>
          <w:szCs w:val="28"/>
        </w:rPr>
        <w:t xml:space="preserve"> / За ред. І. Степаненко. – К.: ІВО НАПН України, 2016. – 158 с.</w:t>
      </w:r>
    </w:p>
    <w:sectPr w:rsidR="00BA442D" w:rsidRPr="002E0249" w:rsidSect="00891FC2">
      <w:type w:val="continuous"/>
      <w:pgSz w:w="11910" w:h="16840" w:code="9"/>
      <w:pgMar w:top="1134" w:right="851" w:bottom="1134" w:left="1701"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47034"/>
    <w:multiLevelType w:val="hybridMultilevel"/>
    <w:tmpl w:val="2F2E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F02B17"/>
    <w:multiLevelType w:val="hybridMultilevel"/>
    <w:tmpl w:val="D9681118"/>
    <w:lvl w:ilvl="0" w:tplc="DFD20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2150164">
    <w:abstractNumId w:val="0"/>
  </w:num>
  <w:num w:numId="2" w16cid:durableId="146508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71"/>
    <w:rsid w:val="00000360"/>
    <w:rsid w:val="0005320D"/>
    <w:rsid w:val="000C1A5B"/>
    <w:rsid w:val="000C2A19"/>
    <w:rsid w:val="0012170F"/>
    <w:rsid w:val="0012644B"/>
    <w:rsid w:val="001A4304"/>
    <w:rsid w:val="001B33DE"/>
    <w:rsid w:val="001B38C1"/>
    <w:rsid w:val="001D35B0"/>
    <w:rsid w:val="00210BA1"/>
    <w:rsid w:val="00233CC8"/>
    <w:rsid w:val="0024793C"/>
    <w:rsid w:val="002A0DCA"/>
    <w:rsid w:val="002C575A"/>
    <w:rsid w:val="002C7958"/>
    <w:rsid w:val="002E0249"/>
    <w:rsid w:val="003072EF"/>
    <w:rsid w:val="0031034D"/>
    <w:rsid w:val="003328FF"/>
    <w:rsid w:val="00393D2D"/>
    <w:rsid w:val="003D77B9"/>
    <w:rsid w:val="003E4558"/>
    <w:rsid w:val="003F3D01"/>
    <w:rsid w:val="003F491E"/>
    <w:rsid w:val="00415229"/>
    <w:rsid w:val="005344B5"/>
    <w:rsid w:val="005932E7"/>
    <w:rsid w:val="005A07E4"/>
    <w:rsid w:val="005A151F"/>
    <w:rsid w:val="005B10D4"/>
    <w:rsid w:val="005D0540"/>
    <w:rsid w:val="005E5417"/>
    <w:rsid w:val="00622B79"/>
    <w:rsid w:val="00641208"/>
    <w:rsid w:val="006574C0"/>
    <w:rsid w:val="00666871"/>
    <w:rsid w:val="00666EAB"/>
    <w:rsid w:val="006706D8"/>
    <w:rsid w:val="00677D2F"/>
    <w:rsid w:val="0069434D"/>
    <w:rsid w:val="0069450B"/>
    <w:rsid w:val="006A0980"/>
    <w:rsid w:val="006A2781"/>
    <w:rsid w:val="006A5BCC"/>
    <w:rsid w:val="006C4550"/>
    <w:rsid w:val="006E168B"/>
    <w:rsid w:val="006E204D"/>
    <w:rsid w:val="006F6806"/>
    <w:rsid w:val="006F729F"/>
    <w:rsid w:val="007375F0"/>
    <w:rsid w:val="0076292C"/>
    <w:rsid w:val="007C1051"/>
    <w:rsid w:val="00891FC2"/>
    <w:rsid w:val="0089375D"/>
    <w:rsid w:val="008C5862"/>
    <w:rsid w:val="008D591D"/>
    <w:rsid w:val="008E1D59"/>
    <w:rsid w:val="008F110C"/>
    <w:rsid w:val="00907C3D"/>
    <w:rsid w:val="009933CE"/>
    <w:rsid w:val="009C02E1"/>
    <w:rsid w:val="009D5270"/>
    <w:rsid w:val="00A44A98"/>
    <w:rsid w:val="00A50E77"/>
    <w:rsid w:val="00AB0B3D"/>
    <w:rsid w:val="00AB6810"/>
    <w:rsid w:val="00AE3C1D"/>
    <w:rsid w:val="00B5424F"/>
    <w:rsid w:val="00BA442D"/>
    <w:rsid w:val="00BD773A"/>
    <w:rsid w:val="00C10752"/>
    <w:rsid w:val="00C16FF1"/>
    <w:rsid w:val="00C919FA"/>
    <w:rsid w:val="00CA17FA"/>
    <w:rsid w:val="00CB0262"/>
    <w:rsid w:val="00CB15F6"/>
    <w:rsid w:val="00CD61EC"/>
    <w:rsid w:val="00D160A2"/>
    <w:rsid w:val="00D85DE3"/>
    <w:rsid w:val="00DA54D8"/>
    <w:rsid w:val="00DA6939"/>
    <w:rsid w:val="00DC1D25"/>
    <w:rsid w:val="00DD5A82"/>
    <w:rsid w:val="00DF0298"/>
    <w:rsid w:val="00E01993"/>
    <w:rsid w:val="00E21BC5"/>
    <w:rsid w:val="00E2673C"/>
    <w:rsid w:val="00E91FFF"/>
    <w:rsid w:val="00EB79A8"/>
    <w:rsid w:val="00EE339B"/>
    <w:rsid w:val="00F022DE"/>
    <w:rsid w:val="00F213F3"/>
    <w:rsid w:val="00F21B3E"/>
    <w:rsid w:val="00F2542D"/>
    <w:rsid w:val="00F47EE2"/>
    <w:rsid w:val="00FA4929"/>
    <w:rsid w:val="00FA4E43"/>
    <w:rsid w:val="00FE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8654"/>
  <w15:chartTrackingRefBased/>
  <w15:docId w15:val="{ADF3D466-6EDC-4F13-AB8D-2A381527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6668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68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687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66687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66687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666871"/>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66871"/>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66871"/>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66871"/>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871"/>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666871"/>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666871"/>
    <w:rPr>
      <w:rFonts w:asciiTheme="minorHAnsi" w:eastAsiaTheme="majorEastAsia" w:hAnsiTheme="minorHAnsi" w:cstheme="majorBidi"/>
      <w:color w:val="2F5496" w:themeColor="accent1" w:themeShade="BF"/>
      <w:sz w:val="28"/>
      <w:szCs w:val="28"/>
      <w:lang w:val="uk-UA"/>
    </w:rPr>
  </w:style>
  <w:style w:type="character" w:customStyle="1" w:styleId="40">
    <w:name w:val="Заголовок 4 Знак"/>
    <w:basedOn w:val="a0"/>
    <w:link w:val="4"/>
    <w:uiPriority w:val="9"/>
    <w:semiHidden/>
    <w:rsid w:val="00666871"/>
    <w:rPr>
      <w:rFonts w:asciiTheme="minorHAnsi" w:eastAsiaTheme="majorEastAsia" w:hAnsiTheme="minorHAnsi" w:cstheme="majorBidi"/>
      <w:i/>
      <w:iCs/>
      <w:color w:val="2F5496" w:themeColor="accent1" w:themeShade="BF"/>
      <w:lang w:val="uk-UA"/>
    </w:rPr>
  </w:style>
  <w:style w:type="character" w:customStyle="1" w:styleId="50">
    <w:name w:val="Заголовок 5 Знак"/>
    <w:basedOn w:val="a0"/>
    <w:link w:val="5"/>
    <w:uiPriority w:val="9"/>
    <w:semiHidden/>
    <w:rsid w:val="00666871"/>
    <w:rPr>
      <w:rFonts w:asciiTheme="minorHAnsi" w:eastAsiaTheme="majorEastAsia" w:hAnsiTheme="minorHAnsi" w:cstheme="majorBidi"/>
      <w:color w:val="2F5496" w:themeColor="accent1" w:themeShade="BF"/>
      <w:lang w:val="uk-UA"/>
    </w:rPr>
  </w:style>
  <w:style w:type="character" w:customStyle="1" w:styleId="60">
    <w:name w:val="Заголовок 6 Знак"/>
    <w:basedOn w:val="a0"/>
    <w:link w:val="6"/>
    <w:uiPriority w:val="9"/>
    <w:semiHidden/>
    <w:rsid w:val="00666871"/>
    <w:rPr>
      <w:rFonts w:asciiTheme="minorHAnsi" w:eastAsiaTheme="majorEastAsia" w:hAnsiTheme="minorHAnsi" w:cstheme="majorBidi"/>
      <w:i/>
      <w:iCs/>
      <w:color w:val="595959" w:themeColor="text1" w:themeTint="A6"/>
      <w:lang w:val="uk-UA"/>
    </w:rPr>
  </w:style>
  <w:style w:type="character" w:customStyle="1" w:styleId="70">
    <w:name w:val="Заголовок 7 Знак"/>
    <w:basedOn w:val="a0"/>
    <w:link w:val="7"/>
    <w:uiPriority w:val="9"/>
    <w:semiHidden/>
    <w:rsid w:val="00666871"/>
    <w:rPr>
      <w:rFonts w:asciiTheme="minorHAnsi" w:eastAsiaTheme="majorEastAsia" w:hAnsiTheme="minorHAnsi" w:cstheme="majorBidi"/>
      <w:color w:val="595959" w:themeColor="text1" w:themeTint="A6"/>
      <w:lang w:val="uk-UA"/>
    </w:rPr>
  </w:style>
  <w:style w:type="character" w:customStyle="1" w:styleId="80">
    <w:name w:val="Заголовок 8 Знак"/>
    <w:basedOn w:val="a0"/>
    <w:link w:val="8"/>
    <w:uiPriority w:val="9"/>
    <w:semiHidden/>
    <w:rsid w:val="00666871"/>
    <w:rPr>
      <w:rFonts w:asciiTheme="minorHAnsi" w:eastAsiaTheme="majorEastAsia" w:hAnsiTheme="minorHAnsi" w:cstheme="majorBidi"/>
      <w:i/>
      <w:iCs/>
      <w:color w:val="272727" w:themeColor="text1" w:themeTint="D8"/>
      <w:lang w:val="uk-UA"/>
    </w:rPr>
  </w:style>
  <w:style w:type="character" w:customStyle="1" w:styleId="90">
    <w:name w:val="Заголовок 9 Знак"/>
    <w:basedOn w:val="a0"/>
    <w:link w:val="9"/>
    <w:uiPriority w:val="9"/>
    <w:semiHidden/>
    <w:rsid w:val="00666871"/>
    <w:rPr>
      <w:rFonts w:asciiTheme="minorHAnsi" w:eastAsiaTheme="majorEastAsia" w:hAnsiTheme="minorHAnsi" w:cstheme="majorBidi"/>
      <w:color w:val="272727" w:themeColor="text1" w:themeTint="D8"/>
      <w:lang w:val="uk-UA"/>
    </w:rPr>
  </w:style>
  <w:style w:type="paragraph" w:styleId="a3">
    <w:name w:val="Title"/>
    <w:basedOn w:val="a"/>
    <w:next w:val="a"/>
    <w:link w:val="a4"/>
    <w:uiPriority w:val="10"/>
    <w:qFormat/>
    <w:rsid w:val="0066687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6871"/>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6668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666871"/>
    <w:rPr>
      <w:rFonts w:asciiTheme="minorHAnsi" w:eastAsiaTheme="majorEastAsia" w:hAnsiTheme="minorHAnsi" w:cstheme="majorBidi"/>
      <w:color w:val="595959" w:themeColor="text1" w:themeTint="A6"/>
      <w:spacing w:val="15"/>
      <w:sz w:val="28"/>
      <w:szCs w:val="28"/>
      <w:lang w:val="uk-UA"/>
    </w:rPr>
  </w:style>
  <w:style w:type="paragraph" w:styleId="21">
    <w:name w:val="Quote"/>
    <w:basedOn w:val="a"/>
    <w:next w:val="a"/>
    <w:link w:val="22"/>
    <w:uiPriority w:val="29"/>
    <w:qFormat/>
    <w:rsid w:val="00666871"/>
    <w:pPr>
      <w:spacing w:before="160" w:after="160"/>
      <w:jc w:val="center"/>
    </w:pPr>
    <w:rPr>
      <w:i/>
      <w:iCs/>
      <w:color w:val="404040" w:themeColor="text1" w:themeTint="BF"/>
    </w:rPr>
  </w:style>
  <w:style w:type="character" w:customStyle="1" w:styleId="22">
    <w:name w:val="Цитата 2 Знак"/>
    <w:basedOn w:val="a0"/>
    <w:link w:val="21"/>
    <w:uiPriority w:val="29"/>
    <w:rsid w:val="00666871"/>
    <w:rPr>
      <w:i/>
      <w:iCs/>
      <w:color w:val="404040" w:themeColor="text1" w:themeTint="BF"/>
      <w:lang w:val="uk-UA"/>
    </w:rPr>
  </w:style>
  <w:style w:type="paragraph" w:styleId="a7">
    <w:name w:val="List Paragraph"/>
    <w:basedOn w:val="a"/>
    <w:uiPriority w:val="34"/>
    <w:qFormat/>
    <w:rsid w:val="00666871"/>
    <w:pPr>
      <w:ind w:left="720"/>
      <w:contextualSpacing/>
    </w:pPr>
  </w:style>
  <w:style w:type="character" w:styleId="a8">
    <w:name w:val="Intense Emphasis"/>
    <w:basedOn w:val="a0"/>
    <w:uiPriority w:val="21"/>
    <w:qFormat/>
    <w:rsid w:val="00666871"/>
    <w:rPr>
      <w:i/>
      <w:iCs/>
      <w:color w:val="2F5496" w:themeColor="accent1" w:themeShade="BF"/>
    </w:rPr>
  </w:style>
  <w:style w:type="paragraph" w:styleId="a9">
    <w:name w:val="Intense Quote"/>
    <w:basedOn w:val="a"/>
    <w:next w:val="a"/>
    <w:link w:val="aa"/>
    <w:uiPriority w:val="30"/>
    <w:qFormat/>
    <w:rsid w:val="00666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6871"/>
    <w:rPr>
      <w:i/>
      <w:iCs/>
      <w:color w:val="2F5496" w:themeColor="accent1" w:themeShade="BF"/>
      <w:lang w:val="uk-UA"/>
    </w:rPr>
  </w:style>
  <w:style w:type="character" w:styleId="ab">
    <w:name w:val="Intense Reference"/>
    <w:basedOn w:val="a0"/>
    <w:uiPriority w:val="32"/>
    <w:qFormat/>
    <w:rsid w:val="00666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Володимирович Колесніченко</dc:creator>
  <cp:keywords/>
  <dc:description/>
  <cp:lastModifiedBy>Сергій Володимирович Колесніченко</cp:lastModifiedBy>
  <cp:revision>3</cp:revision>
  <dcterms:created xsi:type="dcterms:W3CDTF">2024-12-01T15:18:00Z</dcterms:created>
  <dcterms:modified xsi:type="dcterms:W3CDTF">2024-12-01T15:20:00Z</dcterms:modified>
</cp:coreProperties>
</file>