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66FA" w14:textId="5DBBDDB6" w:rsidR="007975C1" w:rsidRPr="00A858C5" w:rsidRDefault="00A858C5" w:rsidP="00A858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8C5">
        <w:rPr>
          <w:rFonts w:ascii="Times New Roman" w:hAnsi="Times New Roman" w:cs="Times New Roman"/>
          <w:b/>
          <w:bCs/>
          <w:sz w:val="28"/>
          <w:szCs w:val="28"/>
        </w:rPr>
        <w:t xml:space="preserve">СТРАТЕГІЇ </w:t>
      </w:r>
      <w:r w:rsidR="00D2022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РЕКРУТИНГУ</w:t>
      </w:r>
      <w:r w:rsidRPr="00A85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7BE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r w:rsidRPr="00A858C5">
        <w:rPr>
          <w:rFonts w:ascii="Times New Roman" w:hAnsi="Times New Roman" w:cs="Times New Roman"/>
          <w:b/>
          <w:bCs/>
          <w:sz w:val="28"/>
          <w:szCs w:val="28"/>
        </w:rPr>
        <w:t xml:space="preserve"> ПОДОЛАНН</w:t>
      </w:r>
      <w:r w:rsidR="005147BE">
        <w:rPr>
          <w:rFonts w:ascii="Times New Roman" w:hAnsi="Times New Roman" w:cs="Times New Roman"/>
          <w:b/>
          <w:bCs/>
          <w:sz w:val="28"/>
          <w:szCs w:val="28"/>
          <w:lang w:val="ru-RU"/>
        </w:rPr>
        <w:t>І</w:t>
      </w:r>
      <w:r w:rsidRPr="00A858C5">
        <w:rPr>
          <w:rFonts w:ascii="Times New Roman" w:hAnsi="Times New Roman" w:cs="Times New Roman"/>
          <w:b/>
          <w:bCs/>
          <w:sz w:val="28"/>
          <w:szCs w:val="28"/>
        </w:rPr>
        <w:t xml:space="preserve"> РИНКОВИХ ТУРБУЛЕНТНОСТЕЙ</w:t>
      </w:r>
    </w:p>
    <w:p w14:paraId="0FB1EA10" w14:textId="35158B84" w:rsidR="007975C1" w:rsidRPr="00A858C5" w:rsidRDefault="00A858C5" w:rsidP="00E7728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 w:val="18"/>
          <w:szCs w:val="18"/>
        </w:rPr>
      </w:pPr>
      <w:r w:rsidRPr="00A858C5">
        <w:rPr>
          <w:rStyle w:val="normaltextrun"/>
          <w:sz w:val="28"/>
          <w:szCs w:val="28"/>
          <w:lang w:val="ru-RU"/>
        </w:rPr>
        <w:t>Жуковська В</w:t>
      </w:r>
      <w:r w:rsidR="00E77287">
        <w:rPr>
          <w:rStyle w:val="normaltextrun"/>
          <w:sz w:val="28"/>
          <w:szCs w:val="28"/>
          <w:lang w:val="ru-RU"/>
        </w:rPr>
        <w:t>. М</w:t>
      </w:r>
      <w:r w:rsidR="00E77287" w:rsidRPr="007E765E">
        <w:rPr>
          <w:b/>
          <w:bCs/>
          <w:sz w:val="28"/>
          <w:szCs w:val="28"/>
          <w:vertAlign w:val="superscript"/>
        </w:rPr>
        <w:t>1</w:t>
      </w:r>
      <w:r w:rsidR="00E77287">
        <w:rPr>
          <w:rStyle w:val="normaltextrun"/>
          <w:sz w:val="28"/>
          <w:szCs w:val="28"/>
          <w:lang w:val="ru-RU"/>
        </w:rPr>
        <w:t xml:space="preserve">., </w:t>
      </w:r>
      <w:r w:rsidR="007975C1" w:rsidRPr="00A858C5">
        <w:rPr>
          <w:rStyle w:val="normaltextrun"/>
          <w:sz w:val="28"/>
          <w:szCs w:val="28"/>
          <w:lang w:val="ru-RU"/>
        </w:rPr>
        <w:t>Сахно</w:t>
      </w:r>
      <w:r w:rsidR="00E77287" w:rsidRPr="00E77287">
        <w:rPr>
          <w:rStyle w:val="normaltextrun"/>
          <w:sz w:val="28"/>
          <w:szCs w:val="28"/>
          <w:lang w:val="ru-RU"/>
        </w:rPr>
        <w:t xml:space="preserve"> </w:t>
      </w:r>
      <w:r w:rsidR="00E77287" w:rsidRPr="00A858C5">
        <w:rPr>
          <w:rStyle w:val="normaltextrun"/>
          <w:sz w:val="28"/>
          <w:szCs w:val="28"/>
          <w:lang w:val="ru-RU"/>
        </w:rPr>
        <w:t>Н</w:t>
      </w:r>
      <w:r w:rsidR="005147BE">
        <w:rPr>
          <w:rStyle w:val="normaltextrun"/>
          <w:sz w:val="28"/>
          <w:szCs w:val="28"/>
          <w:lang w:val="ru-RU"/>
        </w:rPr>
        <w:t>.О</w:t>
      </w:r>
      <w:r w:rsidR="00E77287">
        <w:rPr>
          <w:b/>
          <w:bCs/>
          <w:sz w:val="28"/>
          <w:szCs w:val="28"/>
          <w:vertAlign w:val="superscript"/>
          <w:lang w:val="ru-RU"/>
        </w:rPr>
        <w:t>2</w:t>
      </w:r>
      <w:r w:rsidR="007975C1" w:rsidRPr="00A858C5">
        <w:rPr>
          <w:rStyle w:val="normaltextrun"/>
          <w:i/>
          <w:iCs/>
          <w:lang w:val="ru-RU"/>
        </w:rPr>
        <w:t>,</w:t>
      </w:r>
    </w:p>
    <w:p w14:paraId="1DC1C693" w14:textId="720B80C3" w:rsidR="007975C1" w:rsidRPr="00E77287" w:rsidRDefault="005147BE" w:rsidP="00E7728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  <w:vertAlign w:val="superscript"/>
          <w:lang w:val="ru-RU"/>
        </w:rPr>
        <w:t>1</w:t>
      </w:r>
      <w:r w:rsidR="007975C1" w:rsidRPr="00E77287">
        <w:rPr>
          <w:rStyle w:val="normaltextrun"/>
          <w:i/>
          <w:iCs/>
          <w:sz w:val="28"/>
          <w:szCs w:val="28"/>
          <w:lang w:val="ru-RU"/>
        </w:rPr>
        <w:t xml:space="preserve">Державний </w:t>
      </w:r>
      <w:proofErr w:type="spellStart"/>
      <w:r w:rsidR="007975C1" w:rsidRPr="00E77287">
        <w:rPr>
          <w:rStyle w:val="normaltextrun"/>
          <w:i/>
          <w:iCs/>
          <w:sz w:val="28"/>
          <w:szCs w:val="28"/>
          <w:lang w:val="ru-RU"/>
        </w:rPr>
        <w:t>торговельно-економічний</w:t>
      </w:r>
      <w:proofErr w:type="spellEnd"/>
      <w:r w:rsidR="007975C1" w:rsidRPr="00E77287">
        <w:rPr>
          <w:rStyle w:val="normaltextrun"/>
          <w:i/>
          <w:iCs/>
          <w:sz w:val="28"/>
          <w:szCs w:val="28"/>
          <w:lang w:val="ru-RU"/>
        </w:rPr>
        <w:t xml:space="preserve"> </w:t>
      </w:r>
      <w:proofErr w:type="spellStart"/>
      <w:r w:rsidR="007975C1" w:rsidRPr="00E77287">
        <w:rPr>
          <w:rStyle w:val="normaltextrun"/>
          <w:i/>
          <w:iCs/>
          <w:sz w:val="28"/>
          <w:szCs w:val="28"/>
          <w:lang w:val="ru-RU"/>
        </w:rPr>
        <w:t>університет</w:t>
      </w:r>
      <w:proofErr w:type="spellEnd"/>
      <w:r w:rsidR="007975C1" w:rsidRPr="00E77287">
        <w:rPr>
          <w:rStyle w:val="normaltextrun"/>
          <w:i/>
          <w:iCs/>
          <w:sz w:val="28"/>
          <w:szCs w:val="28"/>
          <w:lang w:val="ru-RU"/>
        </w:rPr>
        <w:t>,</w:t>
      </w:r>
      <w:r w:rsidR="007975C1" w:rsidRPr="00E77287">
        <w:rPr>
          <w:rStyle w:val="eop"/>
          <w:i/>
          <w:iCs/>
          <w:sz w:val="28"/>
          <w:szCs w:val="28"/>
        </w:rPr>
        <w:t> </w:t>
      </w:r>
      <w:proofErr w:type="spellStart"/>
      <w:proofErr w:type="gramStart"/>
      <w:r w:rsidR="007975C1" w:rsidRPr="00E77287">
        <w:rPr>
          <w:rStyle w:val="normaltextrun"/>
          <w:i/>
          <w:iCs/>
          <w:sz w:val="28"/>
          <w:szCs w:val="28"/>
          <w:lang w:val="ru-RU"/>
        </w:rPr>
        <w:t>Київ,</w:t>
      </w:r>
      <w:r w:rsidR="00E77287" w:rsidRPr="00E77287">
        <w:rPr>
          <w:rStyle w:val="normaltextrun"/>
          <w:i/>
          <w:iCs/>
          <w:sz w:val="28"/>
          <w:szCs w:val="28"/>
          <w:lang w:val="ru-RU"/>
        </w:rPr>
        <w:t>Україна</w:t>
      </w:r>
      <w:proofErr w:type="spellEnd"/>
      <w:proofErr w:type="gramEnd"/>
    </w:p>
    <w:p w14:paraId="2082FE97" w14:textId="16B0F93D" w:rsidR="00E77287" w:rsidRPr="00E77287" w:rsidRDefault="005147BE" w:rsidP="00E7728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  <w:vertAlign w:val="superscript"/>
          <w:lang w:val="ru-RU"/>
        </w:rPr>
        <w:t>2</w:t>
      </w:r>
      <w:r w:rsidR="00E77287" w:rsidRPr="00E77287">
        <w:rPr>
          <w:rStyle w:val="normaltextrun"/>
          <w:i/>
          <w:iCs/>
          <w:sz w:val="28"/>
          <w:szCs w:val="28"/>
          <w:lang w:val="ru-RU"/>
        </w:rPr>
        <w:t xml:space="preserve">Державний </w:t>
      </w:r>
      <w:proofErr w:type="spellStart"/>
      <w:r w:rsidR="00E77287" w:rsidRPr="00E77287">
        <w:rPr>
          <w:rStyle w:val="normaltextrun"/>
          <w:i/>
          <w:iCs/>
          <w:sz w:val="28"/>
          <w:szCs w:val="28"/>
          <w:lang w:val="ru-RU"/>
        </w:rPr>
        <w:t>торговельно-економічний</w:t>
      </w:r>
      <w:proofErr w:type="spellEnd"/>
      <w:r w:rsidR="00E77287" w:rsidRPr="00E77287">
        <w:rPr>
          <w:rStyle w:val="normaltextrun"/>
          <w:i/>
          <w:iCs/>
          <w:sz w:val="28"/>
          <w:szCs w:val="28"/>
          <w:lang w:val="ru-RU"/>
        </w:rPr>
        <w:t xml:space="preserve"> </w:t>
      </w:r>
      <w:proofErr w:type="spellStart"/>
      <w:r w:rsidR="00E77287" w:rsidRPr="00E77287">
        <w:rPr>
          <w:rStyle w:val="normaltextrun"/>
          <w:i/>
          <w:iCs/>
          <w:sz w:val="28"/>
          <w:szCs w:val="28"/>
          <w:lang w:val="ru-RU"/>
        </w:rPr>
        <w:t>університет</w:t>
      </w:r>
      <w:proofErr w:type="spellEnd"/>
      <w:r w:rsidR="00E77287" w:rsidRPr="00E77287">
        <w:rPr>
          <w:rStyle w:val="normaltextrun"/>
          <w:i/>
          <w:iCs/>
          <w:sz w:val="28"/>
          <w:szCs w:val="28"/>
          <w:lang w:val="ru-RU"/>
        </w:rPr>
        <w:t>,</w:t>
      </w:r>
      <w:r w:rsidR="00E77287" w:rsidRPr="00E77287">
        <w:rPr>
          <w:rStyle w:val="eop"/>
          <w:i/>
          <w:iCs/>
          <w:sz w:val="28"/>
          <w:szCs w:val="28"/>
        </w:rPr>
        <w:t> </w:t>
      </w:r>
      <w:proofErr w:type="spellStart"/>
      <w:proofErr w:type="gramStart"/>
      <w:r w:rsidR="00E77287" w:rsidRPr="00E77287">
        <w:rPr>
          <w:rStyle w:val="normaltextrun"/>
          <w:i/>
          <w:iCs/>
          <w:sz w:val="28"/>
          <w:szCs w:val="28"/>
          <w:lang w:val="ru-RU"/>
        </w:rPr>
        <w:t>Київ,Україна</w:t>
      </w:r>
      <w:proofErr w:type="spellEnd"/>
      <w:proofErr w:type="gramEnd"/>
    </w:p>
    <w:p w14:paraId="54BBBB6D" w14:textId="45B9021B" w:rsidR="007975C1" w:rsidRPr="00820258" w:rsidRDefault="00820258" w:rsidP="00E7728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sz w:val="28"/>
          <w:szCs w:val="28"/>
          <w:lang w:val="ru-RU"/>
        </w:rPr>
      </w:pPr>
      <w:hyperlink r:id="rId5" w:history="1">
        <w:r w:rsidRPr="001563AC">
          <w:rPr>
            <w:rStyle w:val="a5"/>
            <w:sz w:val="28"/>
            <w:szCs w:val="28"/>
            <w:lang w:val="en-US"/>
          </w:rPr>
          <w:t>valentyna</w:t>
        </w:r>
        <w:r w:rsidRPr="00820258">
          <w:rPr>
            <w:rStyle w:val="a5"/>
            <w:sz w:val="28"/>
            <w:szCs w:val="28"/>
            <w:lang w:val="ru-RU"/>
          </w:rPr>
          <w:t>2015@</w:t>
        </w:r>
        <w:r w:rsidRPr="001563AC">
          <w:rPr>
            <w:rStyle w:val="a5"/>
            <w:sz w:val="28"/>
            <w:szCs w:val="28"/>
            <w:lang w:val="en-US"/>
          </w:rPr>
          <w:t>ukr</w:t>
        </w:r>
        <w:r w:rsidRPr="00820258">
          <w:rPr>
            <w:rStyle w:val="a5"/>
            <w:sz w:val="28"/>
            <w:szCs w:val="28"/>
            <w:lang w:val="ru-RU"/>
          </w:rPr>
          <w:t>.</w:t>
        </w:r>
        <w:r w:rsidRPr="001563AC">
          <w:rPr>
            <w:rStyle w:val="a5"/>
            <w:sz w:val="28"/>
            <w:szCs w:val="28"/>
            <w:lang w:val="en-US"/>
          </w:rPr>
          <w:t>net</w:t>
        </w:r>
      </w:hyperlink>
    </w:p>
    <w:p w14:paraId="718B3CD7" w14:textId="77777777" w:rsidR="00E77287" w:rsidRDefault="00E77287" w:rsidP="00A858C5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normaltextrun"/>
          <w:sz w:val="28"/>
          <w:szCs w:val="28"/>
          <w:lang w:val="ru-RU"/>
        </w:rPr>
      </w:pPr>
    </w:p>
    <w:p w14:paraId="35F09271" w14:textId="2C63BF59" w:rsidR="004F7446" w:rsidRPr="00820258" w:rsidRDefault="00314484" w:rsidP="004F74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0258">
        <w:rPr>
          <w:rStyle w:val="normaltextrun"/>
          <w:rFonts w:ascii="Times New Roman" w:hAnsi="Times New Roman" w:cs="Times New Roman"/>
          <w:sz w:val="28"/>
          <w:szCs w:val="28"/>
        </w:rPr>
        <w:t>Нині</w:t>
      </w:r>
      <w:r w:rsidR="00DC6E35" w:rsidRPr="00820258">
        <w:rPr>
          <w:rStyle w:val="normaltextrun"/>
          <w:rFonts w:ascii="Times New Roman" w:hAnsi="Times New Roman" w:cs="Times New Roman"/>
          <w:sz w:val="28"/>
          <w:szCs w:val="28"/>
        </w:rPr>
        <w:t xml:space="preserve"> ринок праці характеризується високою </w:t>
      </w:r>
      <w:r w:rsidRPr="00820258">
        <w:rPr>
          <w:rStyle w:val="normaltextrun"/>
          <w:rFonts w:ascii="Times New Roman" w:hAnsi="Times New Roman" w:cs="Times New Roman"/>
          <w:sz w:val="28"/>
          <w:szCs w:val="28"/>
        </w:rPr>
        <w:t>динамічністю</w:t>
      </w:r>
      <w:r w:rsidR="00DC6E35" w:rsidRPr="00820258">
        <w:rPr>
          <w:rStyle w:val="normaltextrun"/>
          <w:rFonts w:ascii="Times New Roman" w:hAnsi="Times New Roman" w:cs="Times New Roman"/>
          <w:sz w:val="28"/>
          <w:szCs w:val="28"/>
        </w:rPr>
        <w:t xml:space="preserve"> та непередбачуваністю, роль </w:t>
      </w:r>
      <w:r w:rsidR="00A858C5" w:rsidRPr="00820258">
        <w:rPr>
          <w:rStyle w:val="normaltextrun"/>
          <w:rFonts w:ascii="Times New Roman" w:hAnsi="Times New Roman" w:cs="Times New Roman"/>
          <w:sz w:val="28"/>
          <w:szCs w:val="28"/>
        </w:rPr>
        <w:t xml:space="preserve">функцій </w:t>
      </w:r>
      <w:r w:rsidR="00DC6E35" w:rsidRPr="00820258">
        <w:rPr>
          <w:rStyle w:val="normaltextrun"/>
          <w:rFonts w:ascii="Times New Roman" w:hAnsi="Times New Roman" w:cs="Times New Roman"/>
          <w:sz w:val="28"/>
          <w:szCs w:val="28"/>
        </w:rPr>
        <w:t>рекрутменту стає надзвичайно важливою</w:t>
      </w:r>
      <w:r w:rsidR="006D1633" w:rsidRPr="00820258">
        <w:rPr>
          <w:rStyle w:val="normaltextrun"/>
          <w:rFonts w:ascii="Times New Roman" w:hAnsi="Times New Roman" w:cs="Times New Roman"/>
          <w:sz w:val="28"/>
          <w:szCs w:val="28"/>
        </w:rPr>
        <w:t xml:space="preserve"> в умовах глобалізації та цифрових трансформацій</w:t>
      </w:r>
      <w:r w:rsidR="00DC6E35" w:rsidRPr="00820258">
        <w:rPr>
          <w:rStyle w:val="normaltextrun"/>
          <w:rFonts w:ascii="Times New Roman" w:hAnsi="Times New Roman" w:cs="Times New Roman"/>
          <w:sz w:val="28"/>
          <w:szCs w:val="28"/>
        </w:rPr>
        <w:t xml:space="preserve">. </w:t>
      </w:r>
      <w:r w:rsidR="004F7446" w:rsidRPr="008202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Фактори воєнного стану, еміграції та переміщення населення стали серйозними викликами для компаній </w:t>
      </w:r>
      <w:r w:rsidR="006D1633" w:rsidRPr="008202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Україні </w:t>
      </w:r>
      <w:r w:rsidR="00820258" w:rsidRPr="00820258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питаннях</w:t>
      </w:r>
      <w:r w:rsidR="004F7446" w:rsidRPr="008202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D1633" w:rsidRPr="0082025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підбору</w:t>
      </w:r>
      <w:r w:rsidR="004F7446" w:rsidRPr="008202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D1633" w:rsidRPr="0082025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персоналу</w:t>
      </w:r>
      <w:r w:rsidR="004F7446" w:rsidRPr="008202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своєчасного закриття вакансій для </w:t>
      </w:r>
      <w:r w:rsidR="0082025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кадрових</w:t>
      </w:r>
      <w:r w:rsidR="004F7446" w:rsidRPr="008202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агенств</w:t>
      </w:r>
      <w:r w:rsidR="004F7446" w:rsidRPr="0082025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="004F7446" w:rsidRPr="008202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Розробка довгострокових стратегій розвитку для компаній-клієнтів на основі аналізу тенденцій ринку та прогнозування можливих ринкових змін стає </w:t>
      </w:r>
      <w:r w:rsidR="00820258" w:rsidRPr="0082025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невід’ємним</w:t>
      </w:r>
      <w:r w:rsidR="004F7446" w:rsidRPr="008202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операційним завданням для </w:t>
      </w:r>
      <w:proofErr w:type="spellStart"/>
      <w:r w:rsidR="004F7446" w:rsidRPr="0082025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рекрутерів</w:t>
      </w:r>
      <w:proofErr w:type="spellEnd"/>
      <w:r w:rsidR="004F7446" w:rsidRPr="008202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менеджерів з персоналу та маркетингу. </w:t>
      </w:r>
    </w:p>
    <w:p w14:paraId="42F0D6D3" w14:textId="692ED92F" w:rsidR="00DC6E35" w:rsidRPr="004F7446" w:rsidRDefault="00DC6E35" w:rsidP="00A858C5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4F7446">
        <w:rPr>
          <w:rStyle w:val="normaltextrun"/>
          <w:sz w:val="28"/>
          <w:szCs w:val="28"/>
        </w:rPr>
        <w:t xml:space="preserve">Метою дослідження є розкриття, як саме кадрові агентства можуть застосовувати ефективні стратегії для подолання ринкових </w:t>
      </w:r>
      <w:proofErr w:type="spellStart"/>
      <w:r w:rsidRPr="004F7446">
        <w:rPr>
          <w:rStyle w:val="normaltextrun"/>
          <w:sz w:val="28"/>
          <w:szCs w:val="28"/>
        </w:rPr>
        <w:t>турбулентностей</w:t>
      </w:r>
      <w:proofErr w:type="spellEnd"/>
      <w:r w:rsidRPr="004F7446">
        <w:rPr>
          <w:rStyle w:val="normaltextrun"/>
          <w:sz w:val="28"/>
          <w:szCs w:val="28"/>
        </w:rPr>
        <w:t xml:space="preserve"> та сприяти стабілізації робочих місць.</w:t>
      </w:r>
    </w:p>
    <w:p w14:paraId="6582F3CE" w14:textId="2FC1841F" w:rsidR="009B4BAC" w:rsidRPr="00820258" w:rsidRDefault="006D1633" w:rsidP="00972878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820258">
        <w:rPr>
          <w:sz w:val="28"/>
          <w:szCs w:val="28"/>
        </w:rPr>
        <w:t xml:space="preserve">Огляд </w:t>
      </w:r>
      <w:r w:rsidR="00204F3A" w:rsidRPr="00820258">
        <w:rPr>
          <w:sz w:val="28"/>
          <w:szCs w:val="28"/>
        </w:rPr>
        <w:t>практик</w:t>
      </w:r>
      <w:r w:rsidRPr="00820258">
        <w:rPr>
          <w:sz w:val="28"/>
          <w:szCs w:val="28"/>
        </w:rPr>
        <w:t xml:space="preserve"> щодо</w:t>
      </w:r>
      <w:r w:rsidR="00204F3A" w:rsidRPr="00820258">
        <w:rPr>
          <w:sz w:val="28"/>
          <w:szCs w:val="28"/>
        </w:rPr>
        <w:t xml:space="preserve"> стратегій</w:t>
      </w:r>
      <w:r w:rsidR="005147BE" w:rsidRPr="00820258">
        <w:rPr>
          <w:sz w:val="28"/>
          <w:szCs w:val="28"/>
        </w:rPr>
        <w:t xml:space="preserve"> рекрутингу</w:t>
      </w:r>
      <w:r w:rsidRPr="00820258">
        <w:rPr>
          <w:sz w:val="28"/>
          <w:szCs w:val="28"/>
        </w:rPr>
        <w:t xml:space="preserve"> [1-4] дозволяє зробити висновки про те, що к</w:t>
      </w:r>
      <w:r w:rsidR="00C543AC" w:rsidRPr="00820258">
        <w:rPr>
          <w:sz w:val="28"/>
          <w:szCs w:val="28"/>
        </w:rPr>
        <w:t>адрові агентства все частіше використовують глобальні ресурси для пошуку талантів</w:t>
      </w:r>
      <w:r w:rsidR="009B4BAC" w:rsidRPr="00820258">
        <w:rPr>
          <w:sz w:val="28"/>
          <w:szCs w:val="28"/>
        </w:rPr>
        <w:t>, що</w:t>
      </w:r>
      <w:r w:rsidR="00C543AC" w:rsidRPr="00820258">
        <w:rPr>
          <w:sz w:val="28"/>
          <w:szCs w:val="28"/>
        </w:rPr>
        <w:t xml:space="preserve"> відкриває потенціал для міжнародного обміну та досвідом. </w:t>
      </w:r>
    </w:p>
    <w:p w14:paraId="79D5E1A5" w14:textId="63DF225C" w:rsidR="00972878" w:rsidRPr="00820258" w:rsidRDefault="00C543AC" w:rsidP="00972878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820258">
        <w:rPr>
          <w:sz w:val="28"/>
          <w:szCs w:val="28"/>
        </w:rPr>
        <w:t xml:space="preserve">У табл.1 узагальнено успішні стратегії лідерів на ринку </w:t>
      </w:r>
      <w:r w:rsidR="006D1633" w:rsidRPr="00820258">
        <w:rPr>
          <w:sz w:val="28"/>
          <w:szCs w:val="28"/>
        </w:rPr>
        <w:t>рекрутингових послуг.</w:t>
      </w:r>
      <w:r w:rsidRPr="00820258">
        <w:rPr>
          <w:sz w:val="28"/>
          <w:szCs w:val="28"/>
        </w:rPr>
        <w:t xml:space="preserve"> </w:t>
      </w:r>
      <w:r w:rsidR="002C5A85" w:rsidRPr="00820258">
        <w:rPr>
          <w:sz w:val="28"/>
          <w:szCs w:val="28"/>
        </w:rPr>
        <w:t>По перше, і</w:t>
      </w:r>
      <w:r w:rsidR="00204F3A" w:rsidRPr="00820258">
        <w:rPr>
          <w:sz w:val="28"/>
          <w:szCs w:val="28"/>
        </w:rPr>
        <w:t>нтеграція передових ІТ-систем дозволяє агентствам</w:t>
      </w:r>
      <w:r w:rsidR="006D1633" w:rsidRPr="00820258">
        <w:rPr>
          <w:sz w:val="28"/>
          <w:szCs w:val="28"/>
        </w:rPr>
        <w:t xml:space="preserve"> </w:t>
      </w:r>
      <w:proofErr w:type="spellStart"/>
      <w:r w:rsidR="006D1633" w:rsidRPr="00D2022C">
        <w:rPr>
          <w:i/>
          <w:iCs/>
          <w:sz w:val="28"/>
          <w:szCs w:val="28"/>
        </w:rPr>
        <w:t>Adecco</w:t>
      </w:r>
      <w:proofErr w:type="spellEnd"/>
      <w:r w:rsidR="006D1633" w:rsidRPr="00D2022C">
        <w:rPr>
          <w:i/>
          <w:iCs/>
          <w:sz w:val="28"/>
          <w:szCs w:val="28"/>
        </w:rPr>
        <w:t xml:space="preserve">, </w:t>
      </w:r>
      <w:proofErr w:type="spellStart"/>
      <w:r w:rsidR="006D1633" w:rsidRPr="00D2022C">
        <w:rPr>
          <w:i/>
          <w:iCs/>
          <w:sz w:val="28"/>
          <w:szCs w:val="28"/>
        </w:rPr>
        <w:t>Morgan</w:t>
      </w:r>
      <w:proofErr w:type="spellEnd"/>
      <w:r w:rsidR="006D1633" w:rsidRPr="00D2022C">
        <w:rPr>
          <w:i/>
          <w:iCs/>
          <w:sz w:val="28"/>
          <w:szCs w:val="28"/>
        </w:rPr>
        <w:t xml:space="preserve"> </w:t>
      </w:r>
      <w:proofErr w:type="spellStart"/>
      <w:r w:rsidR="006D1633" w:rsidRPr="00D2022C">
        <w:rPr>
          <w:i/>
          <w:iCs/>
          <w:sz w:val="28"/>
          <w:szCs w:val="28"/>
        </w:rPr>
        <w:t>Hunt</w:t>
      </w:r>
      <w:proofErr w:type="spellEnd"/>
      <w:r w:rsidR="006D1633" w:rsidRPr="00D2022C">
        <w:rPr>
          <w:i/>
          <w:iCs/>
          <w:sz w:val="28"/>
          <w:szCs w:val="28"/>
        </w:rPr>
        <w:t xml:space="preserve">, JAC, </w:t>
      </w:r>
      <w:proofErr w:type="spellStart"/>
      <w:r w:rsidR="00972878" w:rsidRPr="00D2022C">
        <w:rPr>
          <w:i/>
          <w:iCs/>
          <w:sz w:val="28"/>
          <w:szCs w:val="28"/>
        </w:rPr>
        <w:t>Global</w:t>
      </w:r>
      <w:proofErr w:type="spellEnd"/>
      <w:r w:rsidR="00972878" w:rsidRPr="00D2022C">
        <w:rPr>
          <w:i/>
          <w:iCs/>
          <w:sz w:val="28"/>
          <w:szCs w:val="28"/>
        </w:rPr>
        <w:t xml:space="preserve"> IT </w:t>
      </w:r>
      <w:proofErr w:type="spellStart"/>
      <w:r w:rsidR="00972878" w:rsidRPr="00D2022C">
        <w:rPr>
          <w:i/>
          <w:iCs/>
          <w:sz w:val="28"/>
          <w:szCs w:val="28"/>
        </w:rPr>
        <w:t>Support</w:t>
      </w:r>
      <w:proofErr w:type="spellEnd"/>
      <w:r w:rsidR="00972878" w:rsidRPr="00820258">
        <w:rPr>
          <w:sz w:val="28"/>
          <w:szCs w:val="28"/>
        </w:rPr>
        <w:t xml:space="preserve"> </w:t>
      </w:r>
      <w:r w:rsidR="00204F3A" w:rsidRPr="00820258">
        <w:rPr>
          <w:sz w:val="28"/>
          <w:szCs w:val="28"/>
        </w:rPr>
        <w:t xml:space="preserve">швидше реагувати на </w:t>
      </w:r>
      <w:r w:rsidR="006D1633" w:rsidRPr="00820258">
        <w:rPr>
          <w:sz w:val="28"/>
          <w:szCs w:val="28"/>
        </w:rPr>
        <w:t>дихотомії</w:t>
      </w:r>
      <w:r w:rsidR="00204F3A" w:rsidRPr="00820258">
        <w:rPr>
          <w:sz w:val="28"/>
          <w:szCs w:val="28"/>
        </w:rPr>
        <w:t xml:space="preserve"> ринку</w:t>
      </w:r>
      <w:r w:rsidR="002C5A85" w:rsidRPr="00820258">
        <w:rPr>
          <w:sz w:val="28"/>
          <w:szCs w:val="28"/>
        </w:rPr>
        <w:t xml:space="preserve"> праці</w:t>
      </w:r>
      <w:r w:rsidR="00204F3A" w:rsidRPr="00820258">
        <w:rPr>
          <w:sz w:val="28"/>
          <w:szCs w:val="28"/>
        </w:rPr>
        <w:t>, ефективн</w:t>
      </w:r>
      <w:r w:rsidR="00820258" w:rsidRPr="00820258">
        <w:rPr>
          <w:sz w:val="28"/>
          <w:szCs w:val="28"/>
        </w:rPr>
        <w:t>о</w:t>
      </w:r>
      <w:r w:rsidR="00204F3A" w:rsidRPr="00820258">
        <w:rPr>
          <w:sz w:val="28"/>
          <w:szCs w:val="28"/>
        </w:rPr>
        <w:t xml:space="preserve"> збирати, аналізувати та використовувати дані для прийняття рішень</w:t>
      </w:r>
      <w:r w:rsidR="00820258" w:rsidRPr="00820258">
        <w:rPr>
          <w:sz w:val="28"/>
          <w:szCs w:val="28"/>
        </w:rPr>
        <w:t>. Зокрема,</w:t>
      </w:r>
      <w:r w:rsidR="00972878" w:rsidRPr="00820258">
        <w:rPr>
          <w:sz w:val="28"/>
          <w:szCs w:val="28"/>
        </w:rPr>
        <w:t xml:space="preserve"> </w:t>
      </w:r>
      <w:r w:rsidR="0068330A" w:rsidRPr="00820258">
        <w:rPr>
          <w:sz w:val="28"/>
          <w:szCs w:val="28"/>
        </w:rPr>
        <w:t xml:space="preserve">агентства активно впроваджують автоматизовані системи </w:t>
      </w:r>
      <w:r w:rsidR="00820258" w:rsidRPr="00820258">
        <w:rPr>
          <w:sz w:val="28"/>
          <w:szCs w:val="28"/>
        </w:rPr>
        <w:t xml:space="preserve">рекрутингу на основі АІ та </w:t>
      </w:r>
      <w:proofErr w:type="spellStart"/>
      <w:r w:rsidR="00820258" w:rsidRPr="00820258">
        <w:rPr>
          <w:sz w:val="28"/>
          <w:szCs w:val="28"/>
        </w:rPr>
        <w:t>блокчейн</w:t>
      </w:r>
      <w:proofErr w:type="spellEnd"/>
      <w:r w:rsidR="00820258" w:rsidRPr="00820258">
        <w:rPr>
          <w:sz w:val="28"/>
          <w:szCs w:val="28"/>
        </w:rPr>
        <w:t>, що</w:t>
      </w:r>
      <w:r w:rsidR="00972878" w:rsidRPr="00820258">
        <w:rPr>
          <w:sz w:val="28"/>
          <w:szCs w:val="28"/>
        </w:rPr>
        <w:t xml:space="preserve"> також</w:t>
      </w:r>
      <w:r w:rsidR="0068330A" w:rsidRPr="00820258">
        <w:rPr>
          <w:sz w:val="28"/>
          <w:szCs w:val="28"/>
        </w:rPr>
        <w:t xml:space="preserve"> дозволяє точніше підбирати кандидатів під вимоги роботодавців</w:t>
      </w:r>
      <w:r w:rsidR="00972878" w:rsidRPr="00820258">
        <w:rPr>
          <w:sz w:val="28"/>
          <w:szCs w:val="28"/>
        </w:rPr>
        <w:t xml:space="preserve">, </w:t>
      </w:r>
      <w:r w:rsidR="002C5A85" w:rsidRPr="00820258">
        <w:rPr>
          <w:sz w:val="28"/>
          <w:szCs w:val="28"/>
        </w:rPr>
        <w:t xml:space="preserve">швидко адаптуватися до змін у запитах роботодавців та потребах кандидатів. </w:t>
      </w:r>
    </w:p>
    <w:p w14:paraId="58E00B23" w14:textId="4EE6546A" w:rsidR="002C5A85" w:rsidRPr="004E3086" w:rsidRDefault="00972878" w:rsidP="005147BE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4E3086">
        <w:rPr>
          <w:sz w:val="28"/>
          <w:szCs w:val="28"/>
        </w:rPr>
        <w:t>Якщо розглядати цінову політику, то</w:t>
      </w:r>
      <w:r w:rsidR="002C5A85" w:rsidRPr="004E3086">
        <w:rPr>
          <w:sz w:val="28"/>
          <w:szCs w:val="28"/>
        </w:rPr>
        <w:t xml:space="preserve"> ціни на послуги кадрових агентств </w:t>
      </w:r>
      <w:r w:rsidRPr="004E3086">
        <w:rPr>
          <w:sz w:val="28"/>
          <w:szCs w:val="28"/>
        </w:rPr>
        <w:t xml:space="preserve">на різних ринках праці </w:t>
      </w:r>
      <w:r w:rsidR="002C5A85" w:rsidRPr="004E3086">
        <w:rPr>
          <w:sz w:val="28"/>
          <w:szCs w:val="28"/>
        </w:rPr>
        <w:t>можуть значно варіюватися в залежності від багатьох факторів, таких як</w:t>
      </w:r>
      <w:r w:rsidRPr="004E3086">
        <w:rPr>
          <w:sz w:val="28"/>
          <w:szCs w:val="28"/>
        </w:rPr>
        <w:t>:</w:t>
      </w:r>
      <w:r w:rsidR="002C5A85" w:rsidRPr="004E3086">
        <w:rPr>
          <w:sz w:val="28"/>
          <w:szCs w:val="28"/>
        </w:rPr>
        <w:t xml:space="preserve"> галузь, рівень кваліфікації кандидата, складність пошуку, рівень </w:t>
      </w:r>
      <w:proofErr w:type="spellStart"/>
      <w:r w:rsidR="002C5A85" w:rsidRPr="004E3086">
        <w:rPr>
          <w:sz w:val="28"/>
          <w:szCs w:val="28"/>
        </w:rPr>
        <w:t>експертності</w:t>
      </w:r>
      <w:proofErr w:type="spellEnd"/>
      <w:r w:rsidR="002C5A85" w:rsidRPr="004E3086">
        <w:rPr>
          <w:sz w:val="28"/>
          <w:szCs w:val="28"/>
        </w:rPr>
        <w:t xml:space="preserve"> фахівця та інші</w:t>
      </w:r>
      <w:r w:rsidR="00820258" w:rsidRPr="00820258">
        <w:rPr>
          <w:sz w:val="28"/>
          <w:szCs w:val="28"/>
        </w:rPr>
        <w:t xml:space="preserve"> </w:t>
      </w:r>
      <w:r w:rsidR="00820258" w:rsidRPr="004E3086">
        <w:rPr>
          <w:sz w:val="28"/>
          <w:szCs w:val="28"/>
        </w:rPr>
        <w:t>[</w:t>
      </w:r>
      <w:r w:rsidR="00820258" w:rsidRPr="00820258">
        <w:rPr>
          <w:sz w:val="28"/>
          <w:szCs w:val="28"/>
        </w:rPr>
        <w:t>1,</w:t>
      </w:r>
      <w:r w:rsidR="00820258" w:rsidRPr="004E3086">
        <w:rPr>
          <w:sz w:val="28"/>
          <w:szCs w:val="28"/>
        </w:rPr>
        <w:t>2]</w:t>
      </w:r>
      <w:r w:rsidR="002C5A85" w:rsidRPr="004E3086">
        <w:rPr>
          <w:sz w:val="28"/>
          <w:szCs w:val="28"/>
        </w:rPr>
        <w:t>. Для агентства, що спеціалізується на пошуку IT-фахівців гонорари можуть складати такі варіації як:</w:t>
      </w:r>
      <w:r w:rsidR="00544685" w:rsidRPr="004E3086">
        <w:rPr>
          <w:sz w:val="28"/>
          <w:szCs w:val="28"/>
        </w:rPr>
        <w:t xml:space="preserve"> а)</w:t>
      </w:r>
      <w:r w:rsidR="004E3086" w:rsidRPr="004E3086">
        <w:rPr>
          <w:sz w:val="28"/>
          <w:szCs w:val="28"/>
        </w:rPr>
        <w:t xml:space="preserve"> </w:t>
      </w:r>
      <w:r w:rsidR="00544685" w:rsidRPr="004E3086">
        <w:rPr>
          <w:sz w:val="28"/>
          <w:szCs w:val="28"/>
        </w:rPr>
        <w:t>ф</w:t>
      </w:r>
      <w:r w:rsidR="002C5A85" w:rsidRPr="004E3086">
        <w:rPr>
          <w:rStyle w:val="a4"/>
          <w:b w:val="0"/>
          <w:bCs w:val="0"/>
          <w:sz w:val="28"/>
          <w:szCs w:val="28"/>
        </w:rPr>
        <w:t>іксована</w:t>
      </w:r>
      <w:r w:rsidR="002C5A85" w:rsidRPr="004E3086">
        <w:rPr>
          <w:rStyle w:val="a4"/>
          <w:sz w:val="28"/>
          <w:szCs w:val="28"/>
        </w:rPr>
        <w:t xml:space="preserve"> </w:t>
      </w:r>
      <w:r w:rsidR="002C5A85" w:rsidRPr="004E3086">
        <w:rPr>
          <w:sz w:val="28"/>
          <w:szCs w:val="28"/>
        </w:rPr>
        <w:t>ставк</w:t>
      </w:r>
      <w:r w:rsidR="00544685" w:rsidRPr="004E3086">
        <w:rPr>
          <w:sz w:val="28"/>
          <w:szCs w:val="28"/>
        </w:rPr>
        <w:t>а</w:t>
      </w:r>
      <w:r w:rsidR="002C5A85" w:rsidRPr="004E3086">
        <w:rPr>
          <w:sz w:val="28"/>
          <w:szCs w:val="28"/>
        </w:rPr>
        <w:t xml:space="preserve"> </w:t>
      </w:r>
      <w:r w:rsidR="00544685" w:rsidRPr="004E3086">
        <w:rPr>
          <w:sz w:val="28"/>
          <w:szCs w:val="28"/>
        </w:rPr>
        <w:t xml:space="preserve">в межах від 8% до 30% середньорічної оплати </w:t>
      </w:r>
      <w:r w:rsidR="002C5A85" w:rsidRPr="004E3086">
        <w:rPr>
          <w:sz w:val="28"/>
          <w:szCs w:val="28"/>
        </w:rPr>
        <w:t>за кожного успішно найнятого кандидата</w:t>
      </w:r>
      <w:r w:rsidR="00544685" w:rsidRPr="004E3086">
        <w:rPr>
          <w:sz w:val="28"/>
          <w:szCs w:val="28"/>
        </w:rPr>
        <w:t xml:space="preserve"> </w:t>
      </w:r>
      <w:r w:rsidRPr="004E3086">
        <w:rPr>
          <w:sz w:val="28"/>
          <w:szCs w:val="28"/>
        </w:rPr>
        <w:t>[2]</w:t>
      </w:r>
      <w:r w:rsidR="00544685" w:rsidRPr="004E3086">
        <w:rPr>
          <w:sz w:val="28"/>
          <w:szCs w:val="28"/>
        </w:rPr>
        <w:t xml:space="preserve">; б) </w:t>
      </w:r>
      <w:r w:rsidR="002C5A85" w:rsidRPr="004E3086">
        <w:rPr>
          <w:sz w:val="28"/>
          <w:szCs w:val="28"/>
        </w:rPr>
        <w:t>агентство може взяти окрему плату</w:t>
      </w:r>
      <w:r w:rsidR="00544685" w:rsidRPr="004E3086">
        <w:rPr>
          <w:sz w:val="28"/>
          <w:szCs w:val="28"/>
        </w:rPr>
        <w:t xml:space="preserve"> за </w:t>
      </w:r>
      <w:proofErr w:type="spellStart"/>
      <w:r w:rsidR="00544685" w:rsidRPr="004E3086">
        <w:rPr>
          <w:sz w:val="28"/>
          <w:szCs w:val="28"/>
        </w:rPr>
        <w:t>проєкт</w:t>
      </w:r>
      <w:proofErr w:type="spellEnd"/>
      <w:r w:rsidR="002C5A85" w:rsidRPr="004E3086">
        <w:rPr>
          <w:sz w:val="28"/>
          <w:szCs w:val="28"/>
        </w:rPr>
        <w:t>, яка визначається базуючись на обсягу робіт та тривалості проекту</w:t>
      </w:r>
      <w:r w:rsidR="00544685" w:rsidRPr="004E3086">
        <w:rPr>
          <w:sz w:val="28"/>
          <w:szCs w:val="28"/>
        </w:rPr>
        <w:t>; в) д</w:t>
      </w:r>
      <w:r w:rsidR="002C5A85" w:rsidRPr="004E3086">
        <w:rPr>
          <w:sz w:val="28"/>
          <w:szCs w:val="28"/>
        </w:rPr>
        <w:t xml:space="preserve">еякі агентства </w:t>
      </w:r>
      <w:r w:rsidR="002C5A85" w:rsidRPr="004E3086">
        <w:rPr>
          <w:sz w:val="28"/>
          <w:szCs w:val="28"/>
        </w:rPr>
        <w:lastRenderedPageBreak/>
        <w:t>можуть працювати на основі погодинної оплати, особливо при залученні фрілансерів або консультантів.</w:t>
      </w:r>
    </w:p>
    <w:p w14:paraId="1F614426" w14:textId="00031A5C" w:rsidR="007975C1" w:rsidRPr="007975C1" w:rsidRDefault="007975C1" w:rsidP="00D2022C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75C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Таблиця 1</w:t>
      </w:r>
      <w:r w:rsidR="00544685" w:rsidRPr="004E30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D1633" w:rsidRPr="004E3086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П</w:t>
      </w:r>
      <w:r w:rsidRPr="007975C1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рактик</w:t>
      </w:r>
      <w:r w:rsidR="00742F67" w:rsidRPr="004E3086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и</w:t>
      </w:r>
      <w:r w:rsidRPr="007975C1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</w:t>
      </w:r>
      <w:r w:rsidR="00D202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 xml:space="preserve">та </w:t>
      </w:r>
      <w:proofErr w:type="spellStart"/>
      <w:r w:rsidR="00D202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>стратегії</w:t>
      </w:r>
      <w:proofErr w:type="spellEnd"/>
      <w:r w:rsidR="00D202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 xml:space="preserve"> </w:t>
      </w:r>
      <w:r w:rsidR="00742F67" w:rsidRPr="004E3086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рекрутингу</w:t>
      </w:r>
      <w:r w:rsidRPr="007975C1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 </w:t>
      </w:r>
      <w:r w:rsidR="00742F67" w:rsidRPr="004E3086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на ринках праці</w:t>
      </w:r>
      <w:r w:rsidR="00544685" w:rsidRPr="004E3086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.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3543"/>
        <w:gridCol w:w="4244"/>
      </w:tblGrid>
      <w:tr w:rsidR="00742F67" w:rsidRPr="004E3086" w14:paraId="2AFF4827" w14:textId="77777777" w:rsidTr="00D2022C">
        <w:trPr>
          <w:trHeight w:val="737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6FE19F" w14:textId="2274BAF7" w:rsidR="007975C1" w:rsidRPr="007975C1" w:rsidRDefault="00544685" w:rsidP="00A858C5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4E30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А</w:t>
            </w:r>
            <w:r w:rsidR="0068330A" w:rsidRPr="004E30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генств</w:t>
            </w:r>
            <w:r w:rsidRPr="004E30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о</w:t>
            </w:r>
            <w:proofErr w:type="spellEnd"/>
            <w:r w:rsidR="0068330A" w:rsidRPr="004E30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, к</w:t>
            </w:r>
            <w:r w:rsidR="007975C1" w:rsidRPr="007975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раїна 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9733E4" w14:textId="2BF218A1" w:rsidR="007975C1" w:rsidRPr="007975C1" w:rsidRDefault="006D1633" w:rsidP="00A858C5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E30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Ціни</w:t>
            </w:r>
            <w:r w:rsidR="007975C1" w:rsidRPr="007975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за послуги  рекрутменту </w:t>
            </w:r>
          </w:p>
          <w:p w14:paraId="378DF1B7" w14:textId="34B9FA9D" w:rsidR="007975C1" w:rsidRPr="007975C1" w:rsidRDefault="007975C1" w:rsidP="00A858C5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7975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ІТ-спеціалістів  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7ED005" w14:textId="5DD033FF" w:rsidR="007975C1" w:rsidRPr="007975C1" w:rsidRDefault="007975C1" w:rsidP="00A858C5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7975C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uk-UA"/>
              </w:rPr>
              <w:t>Особливості стратегій у залученні</w:t>
            </w:r>
            <w:r w:rsidRPr="007975C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7975C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uk-UA"/>
              </w:rPr>
              <w:t>кандидатів</w:t>
            </w:r>
          </w:p>
        </w:tc>
      </w:tr>
      <w:tr w:rsidR="00742F67" w:rsidRPr="004E3086" w14:paraId="62E1D841" w14:textId="77777777" w:rsidTr="00D2022C">
        <w:trPr>
          <w:trHeight w:val="174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603806" w14:textId="1F35C0EA" w:rsidR="00742F67" w:rsidRPr="004E3086" w:rsidRDefault="007975C1" w:rsidP="00A858C5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7975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Adecco</w:t>
            </w:r>
            <w:proofErr w:type="spellEnd"/>
            <w:r w:rsidRPr="007975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,</w:t>
            </w:r>
          </w:p>
          <w:p w14:paraId="2837A348" w14:textId="2700411B" w:rsidR="007975C1" w:rsidRPr="007975C1" w:rsidRDefault="0068330A" w:rsidP="00A858C5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США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FCE67" w14:textId="77777777" w:rsidR="007975C1" w:rsidRPr="007975C1" w:rsidRDefault="007975C1" w:rsidP="00A858C5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5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uk-UA"/>
              </w:rPr>
              <w:t xml:space="preserve">Гонорари коливаються у діапазоні 15-25%, вищий відсоток для висококваліфікованих фахівців </w:t>
            </w:r>
            <w:r w:rsidRPr="007975C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uk-UA"/>
              </w:rPr>
              <w:t xml:space="preserve">вищого управлінського рівня або </w:t>
            </w:r>
            <w:proofErr w:type="spellStart"/>
            <w:r w:rsidRPr="007975C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uk-UA"/>
              </w:rPr>
              <w:t>експертністю</w:t>
            </w:r>
            <w:proofErr w:type="spellEnd"/>
            <w:r w:rsidRPr="007975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7975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uk-UA"/>
              </w:rPr>
              <w:t>в</w:t>
            </w:r>
            <w:r w:rsidRPr="007975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7975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uk-UA"/>
              </w:rPr>
              <w:t>галузі.  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1449C" w14:textId="4FB252EA" w:rsidR="007975C1" w:rsidRPr="007975C1" w:rsidRDefault="007975C1" w:rsidP="00D2022C">
            <w:pPr>
              <w:spacing w:after="0" w:line="276" w:lineRule="auto"/>
              <w:ind w:left="143" w:right="2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5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uk-UA"/>
              </w:rPr>
              <w:t>Фокус на характеристиках особистості</w:t>
            </w:r>
            <w:r w:rsidR="004B3099" w:rsidRPr="004E308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uk-UA"/>
              </w:rPr>
              <w:t xml:space="preserve"> </w:t>
            </w:r>
            <w:r w:rsidRPr="007975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uk-UA"/>
              </w:rPr>
              <w:t>кандидата, відповідність цінностям та культурі компанії</w:t>
            </w:r>
            <w:r w:rsidR="004B3099" w:rsidRPr="004E308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uk-UA"/>
              </w:rPr>
              <w:t xml:space="preserve">; </w:t>
            </w:r>
            <w:r w:rsidR="004B3099" w:rsidRPr="004E3086">
              <w:rPr>
                <w:rFonts w:ascii="Times New Roman" w:hAnsi="Times New Roman" w:cs="Times New Roman"/>
                <w:sz w:val="24"/>
                <w:szCs w:val="24"/>
              </w:rPr>
              <w:t>стратегія віддаленого управління командою;</w:t>
            </w:r>
            <w:r w:rsidR="004B3099" w:rsidRPr="004E3086">
              <w:rPr>
                <w:sz w:val="24"/>
                <w:szCs w:val="24"/>
              </w:rPr>
              <w:t xml:space="preserve"> </w:t>
            </w:r>
            <w:r w:rsidRPr="007975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uk-UA"/>
              </w:rPr>
              <w:t>гнучкість у прийнятті</w:t>
            </w:r>
            <w:r w:rsidRPr="007975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7975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uk-UA"/>
              </w:rPr>
              <w:t>рішень. </w:t>
            </w:r>
          </w:p>
        </w:tc>
      </w:tr>
      <w:tr w:rsidR="00742F67" w:rsidRPr="007975C1" w14:paraId="35145912" w14:textId="77777777" w:rsidTr="00D2022C">
        <w:trPr>
          <w:trHeight w:val="1513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817B2" w14:textId="03CD0BFB" w:rsidR="00742F67" w:rsidRPr="004B3099" w:rsidRDefault="0068330A" w:rsidP="00A858C5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75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Morgan</w:t>
            </w:r>
            <w:proofErr w:type="spellEnd"/>
            <w:r w:rsidRPr="007975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975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Hunt</w:t>
            </w:r>
            <w:proofErr w:type="spellEnd"/>
            <w:r w:rsidR="00674884" w:rsidRPr="009728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uk-UA"/>
              </w:rPr>
              <w:t>,</w:t>
            </w:r>
            <w:r w:rsidR="00742F67" w:rsidRPr="004B30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="00742F67"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Велика</w:t>
            </w:r>
            <w:proofErr w:type="spellEnd"/>
            <w:r w:rsidR="00742F67"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="00742F67"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Британія</w:t>
            </w:r>
            <w:proofErr w:type="spellEnd"/>
          </w:p>
          <w:p w14:paraId="74B45675" w14:textId="54C1FD86" w:rsidR="0068330A" w:rsidRPr="007975C1" w:rsidRDefault="0068330A" w:rsidP="00A858C5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95BAF33" w14:textId="6C5145C4" w:rsidR="007975C1" w:rsidRPr="007975C1" w:rsidRDefault="007975C1" w:rsidP="00A858C5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5D2FF0" w14:textId="00565BD3" w:rsidR="007975C1" w:rsidRPr="007975C1" w:rsidRDefault="007975C1" w:rsidP="00A858C5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Гонорари</w:t>
            </w:r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коливаються</w:t>
            </w:r>
            <w:proofErr w:type="spellEnd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в межах 1</w:t>
            </w:r>
            <w:r w:rsidRPr="004B3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-25% з </w:t>
            </w:r>
            <w:proofErr w:type="spellStart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можливістю</w:t>
            </w:r>
            <w:proofErr w:type="spellEnd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коригування</w:t>
            </w:r>
            <w:proofErr w:type="spellEnd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окремих</w:t>
            </w:r>
            <w:proofErr w:type="spellEnd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секторів</w:t>
            </w:r>
            <w:proofErr w:type="spellEnd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керівних</w:t>
            </w:r>
            <w:proofErr w:type="spellEnd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посад.</w:t>
            </w:r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04E00E" w14:textId="2F7E88CE" w:rsidR="007975C1" w:rsidRPr="007975C1" w:rsidRDefault="007975C1" w:rsidP="00D2022C">
            <w:pPr>
              <w:spacing w:after="0" w:line="276" w:lineRule="auto"/>
              <w:ind w:left="143" w:right="2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proofErr w:type="spellStart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Рекрутери</w:t>
            </w:r>
            <w:proofErr w:type="spellEnd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більше</w:t>
            </w:r>
            <w:proofErr w:type="spellEnd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зосереджуються</w:t>
            </w:r>
            <w:proofErr w:type="spellEnd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навичках</w:t>
            </w:r>
            <w:proofErr w:type="spellEnd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досвіді</w:t>
            </w:r>
            <w:proofErr w:type="spellEnd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4B3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на</w:t>
            </w:r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створ</w:t>
            </w:r>
            <w:r w:rsidRPr="004B3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енні</w:t>
            </w:r>
            <w:proofErr w:type="spellEnd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клієнтськ</w:t>
            </w:r>
            <w:r w:rsidRPr="004B3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ої</w:t>
            </w:r>
            <w:proofErr w:type="spellEnd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баз</w:t>
            </w:r>
            <w:r w:rsidRPr="004B3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proofErr w:type="spellEnd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репутаці</w:t>
            </w:r>
            <w:r w:rsidRPr="004B30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ї</w:t>
            </w:r>
            <w:proofErr w:type="spellEnd"/>
            <w:r w:rsidRPr="00797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бренду. </w:t>
            </w:r>
          </w:p>
        </w:tc>
      </w:tr>
      <w:tr w:rsidR="00544685" w:rsidRPr="007975C1" w14:paraId="16012BD3" w14:textId="77777777" w:rsidTr="00D2022C">
        <w:trPr>
          <w:trHeight w:val="30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B0C1D" w14:textId="72FC187D" w:rsidR="00544685" w:rsidRPr="007975C1" w:rsidRDefault="00544685" w:rsidP="00544685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9728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Global</w:t>
            </w:r>
            <w:proofErr w:type="spellEnd"/>
            <w:r w:rsidRPr="009728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IT </w:t>
            </w:r>
            <w:proofErr w:type="spellStart"/>
            <w:r w:rsidRPr="009728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Support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Україна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C80F7" w14:textId="4C44757C" w:rsidR="00544685" w:rsidRPr="007975C1" w:rsidRDefault="00544685" w:rsidP="00544685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AFC">
              <w:rPr>
                <w:rFonts w:ascii="Times New Roman" w:hAnsi="Times New Roman" w:cs="Times New Roman"/>
                <w:sz w:val="24"/>
                <w:szCs w:val="24"/>
              </w:rPr>
              <w:t>становити від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40AFC">
              <w:rPr>
                <w:rFonts w:ascii="Times New Roman" w:hAnsi="Times New Roman" w:cs="Times New Roman"/>
                <w:sz w:val="24"/>
                <w:szCs w:val="24"/>
              </w:rPr>
              <w:t xml:space="preserve">% до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440AFC">
              <w:rPr>
                <w:rFonts w:ascii="Times New Roman" w:hAnsi="Times New Roman" w:cs="Times New Roman"/>
                <w:sz w:val="24"/>
                <w:szCs w:val="24"/>
              </w:rPr>
              <w:t>% від річної зарплати кандидата, залежно від складності пошуку та угоди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C41B2" w14:textId="795BFC78" w:rsidR="00544685" w:rsidRPr="007975C1" w:rsidRDefault="00544685" w:rsidP="00D2022C">
            <w:pPr>
              <w:spacing w:after="0" w:line="276" w:lineRule="auto"/>
              <w:ind w:left="143" w:right="2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C543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543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точність в оцінці професійних технічних навичок кандидатів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 з</w:t>
            </w:r>
            <w:proofErr w:type="spellStart"/>
            <w:r w:rsidRPr="00C543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меншення</w:t>
            </w:r>
            <w:proofErr w:type="spellEnd"/>
            <w:r w:rsidRPr="00C543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часу на </w:t>
            </w:r>
            <w:proofErr w:type="spellStart"/>
            <w:r w:rsidRPr="00C543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</w:t>
            </w:r>
            <w:proofErr w:type="spellEnd"/>
            <w:r w:rsidRPr="00C543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завдяки кваліфікованому підходу до </w:t>
            </w:r>
            <w:proofErr w:type="spellStart"/>
            <w:r w:rsidRPr="00C543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інтервю-оцінки</w:t>
            </w:r>
            <w:proofErr w:type="spellEnd"/>
            <w:r w:rsidRPr="00C543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</w:tbl>
    <w:p w14:paraId="45FAEF54" w14:textId="68A382D5" w:rsidR="007975C1" w:rsidRPr="00820258" w:rsidRDefault="007975C1" w:rsidP="00A858C5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0258">
        <w:rPr>
          <w:rFonts w:ascii="Times New Roman" w:eastAsia="Times New Roman" w:hAnsi="Times New Roman" w:cs="Times New Roman"/>
          <w:sz w:val="24"/>
          <w:szCs w:val="24"/>
          <w:lang w:eastAsia="uk-UA"/>
        </w:rPr>
        <w:t>Джерело:</w:t>
      </w:r>
      <w:r w:rsidR="00D2022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D2022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досліджено</w:t>
      </w:r>
      <w:proofErr w:type="spellEnd"/>
      <w:r w:rsidR="00D2022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за </w:t>
      </w:r>
      <w:proofErr w:type="spellStart"/>
      <w:r w:rsidR="00D2022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даними</w:t>
      </w:r>
      <w:proofErr w:type="spellEnd"/>
      <w:r w:rsidR="00D2022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D2022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агенств</w:t>
      </w:r>
      <w:proofErr w:type="spellEnd"/>
      <w:r w:rsidR="00D2022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820258">
        <w:rPr>
          <w:rFonts w:ascii="Times New Roman" w:eastAsia="Times New Roman" w:hAnsi="Times New Roman" w:cs="Times New Roman"/>
          <w:sz w:val="24"/>
          <w:szCs w:val="24"/>
          <w:lang w:eastAsia="uk-UA"/>
        </w:rPr>
        <w:t>[</w:t>
      </w:r>
      <w:r w:rsidR="00440AFC" w:rsidRPr="00820258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4B3099" w:rsidRPr="00820258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5147BE" w:rsidRPr="00820258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742F67" w:rsidRPr="008202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20258">
        <w:rPr>
          <w:rFonts w:ascii="Times New Roman" w:eastAsia="Times New Roman" w:hAnsi="Times New Roman" w:cs="Times New Roman"/>
          <w:sz w:val="24"/>
          <w:szCs w:val="24"/>
          <w:lang w:eastAsia="uk-UA"/>
        </w:rPr>
        <w:t>] </w:t>
      </w:r>
    </w:p>
    <w:p w14:paraId="16FCC688" w14:textId="77777777" w:rsidR="00D2022C" w:rsidRDefault="005147BE" w:rsidP="00440AFC">
      <w:pPr>
        <w:tabs>
          <w:tab w:val="num" w:pos="709"/>
        </w:tabs>
        <w:spacing w:after="0" w:line="276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14:paraId="66C340C8" w14:textId="1216FD36" w:rsidR="007975C1" w:rsidRPr="007975C1" w:rsidRDefault="007975C1" w:rsidP="00440AFC">
      <w:pPr>
        <w:tabs>
          <w:tab w:val="num" w:pos="709"/>
        </w:tabs>
        <w:spacing w:after="0" w:line="276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975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Кадрові агенції є безцінними партнерами </w:t>
      </w:r>
      <w:r w:rsidR="00742F67" w:rsidRPr="00742F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залученні кандидатів </w:t>
      </w:r>
      <w:r w:rsidR="00440AFC" w:rsidRPr="00674884">
        <w:rPr>
          <w:rStyle w:val="normaltextrun"/>
          <w:rFonts w:ascii="Times New Roman" w:hAnsi="Times New Roman" w:cs="Times New Roman"/>
          <w:sz w:val="28"/>
          <w:szCs w:val="28"/>
        </w:rPr>
        <w:t>у періоди кризових ситуацій</w:t>
      </w:r>
      <w:r w:rsidR="00440AFC" w:rsidRPr="00440AF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742F67" w:rsidRPr="00742F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7975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складних умовах сучасних ринків праці. </w:t>
      </w:r>
      <w:r w:rsidR="00742F67" w:rsidRPr="00742F6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Досвід</w:t>
      </w:r>
      <w:r w:rsidR="00742F6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партнерство та широка </w:t>
      </w:r>
      <w:r w:rsidRPr="007975C1">
        <w:rPr>
          <w:rFonts w:ascii="Times New Roman" w:eastAsia="Times New Roman" w:hAnsi="Times New Roman" w:cs="Times New Roman"/>
          <w:sz w:val="28"/>
          <w:szCs w:val="28"/>
          <w:lang w:eastAsia="uk-UA"/>
        </w:rPr>
        <w:t>мереж</w:t>
      </w:r>
      <w:r w:rsidR="004F744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</w:t>
      </w:r>
      <w:r w:rsidRPr="007975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0AF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(база) </w:t>
      </w:r>
      <w:r w:rsidRPr="007975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кандидатів </w:t>
      </w:r>
      <w:proofErr w:type="spellStart"/>
      <w:r w:rsidR="00742F6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сприяє</w:t>
      </w:r>
      <w:proofErr w:type="spellEnd"/>
      <w:r w:rsidRPr="007975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оптимізувати процес найму для компаній, які прагнуть залишатися конкурентоспроможними</w:t>
      </w:r>
      <w:r w:rsidR="00742F6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6B9926CC" w14:textId="2DF6531C" w:rsidR="007975C1" w:rsidRPr="004F7446" w:rsidRDefault="004F7446" w:rsidP="004F7446">
      <w:pPr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proofErr w:type="spellStart"/>
      <w:r w:rsidRPr="004F7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Перелік</w:t>
      </w:r>
      <w:proofErr w:type="spellEnd"/>
      <w:r w:rsidR="007975C1" w:rsidRPr="00797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 xml:space="preserve"> </w:t>
      </w:r>
      <w:proofErr w:type="spellStart"/>
      <w:r w:rsidR="007975C1" w:rsidRPr="00797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джерел</w:t>
      </w:r>
      <w:proofErr w:type="spellEnd"/>
      <w:r w:rsidR="007975C1" w:rsidRPr="00797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proofErr w:type="spellStart"/>
      <w:r w:rsidRPr="004F7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посилання</w:t>
      </w:r>
      <w:proofErr w:type="spellEnd"/>
      <w:r w:rsidRPr="004F7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:</w:t>
      </w:r>
    </w:p>
    <w:p w14:paraId="022F269B" w14:textId="3037D59F" w:rsidR="00674884" w:rsidRPr="007975C1" w:rsidRDefault="008A3A2C" w:rsidP="00544685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47BE">
        <w:rPr>
          <w:rFonts w:ascii="Times New Roman" w:hAnsi="Times New Roman" w:cs="Times New Roman"/>
          <w:sz w:val="28"/>
          <w:szCs w:val="28"/>
        </w:rPr>
        <w:t>Жуковська</w:t>
      </w:r>
      <w:r w:rsidR="004F7446" w:rsidRPr="005147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47B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147BE">
        <w:rPr>
          <w:rFonts w:ascii="Times New Roman" w:hAnsi="Times New Roman" w:cs="Times New Roman"/>
          <w:sz w:val="28"/>
          <w:szCs w:val="28"/>
        </w:rPr>
        <w:t xml:space="preserve">. М., Миколайчук і. П., </w:t>
      </w:r>
      <w:r w:rsidRPr="005147BE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Pr="005147BE">
        <w:rPr>
          <w:rFonts w:ascii="Times New Roman" w:hAnsi="Times New Roman" w:cs="Times New Roman"/>
          <w:sz w:val="28"/>
          <w:szCs w:val="28"/>
        </w:rPr>
        <w:t>арняло</w:t>
      </w:r>
      <w:proofErr w:type="spellEnd"/>
      <w:r w:rsidRPr="005147BE">
        <w:rPr>
          <w:rFonts w:ascii="Times New Roman" w:hAnsi="Times New Roman" w:cs="Times New Roman"/>
          <w:sz w:val="28"/>
          <w:szCs w:val="28"/>
        </w:rPr>
        <w:t xml:space="preserve"> </w:t>
      </w:r>
      <w:r w:rsidRPr="005147B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147BE">
        <w:rPr>
          <w:rFonts w:ascii="Times New Roman" w:hAnsi="Times New Roman" w:cs="Times New Roman"/>
          <w:sz w:val="28"/>
          <w:szCs w:val="28"/>
        </w:rPr>
        <w:t xml:space="preserve">. М., </w:t>
      </w:r>
      <w:r w:rsidRPr="005147BE">
        <w:rPr>
          <w:rFonts w:ascii="Times New Roman" w:hAnsi="Times New Roman" w:cs="Times New Roman"/>
          <w:sz w:val="28"/>
          <w:szCs w:val="28"/>
          <w:lang w:val="ru-RU"/>
        </w:rPr>
        <w:t>Ш</w:t>
      </w:r>
      <w:proofErr w:type="spellStart"/>
      <w:r w:rsidRPr="005147BE">
        <w:rPr>
          <w:rFonts w:ascii="Times New Roman" w:hAnsi="Times New Roman" w:cs="Times New Roman"/>
          <w:sz w:val="28"/>
          <w:szCs w:val="28"/>
        </w:rPr>
        <w:t>ома</w:t>
      </w:r>
      <w:proofErr w:type="spellEnd"/>
      <w:r w:rsidRPr="005147BE">
        <w:rPr>
          <w:rFonts w:ascii="Times New Roman" w:hAnsi="Times New Roman" w:cs="Times New Roman"/>
          <w:sz w:val="28"/>
          <w:szCs w:val="28"/>
        </w:rPr>
        <w:t xml:space="preserve"> </w:t>
      </w:r>
      <w:r w:rsidRPr="005147B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147BE">
        <w:rPr>
          <w:rFonts w:ascii="Times New Roman" w:hAnsi="Times New Roman" w:cs="Times New Roman"/>
          <w:sz w:val="28"/>
          <w:szCs w:val="28"/>
        </w:rPr>
        <w:t>. С.</w:t>
      </w:r>
      <w:r w:rsidRPr="005147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7BE">
        <w:rPr>
          <w:rFonts w:ascii="Times New Roman" w:hAnsi="Times New Roman" w:cs="Times New Roman"/>
          <w:sz w:val="28"/>
          <w:szCs w:val="28"/>
        </w:rPr>
        <w:t>Рекрутмент</w:t>
      </w:r>
      <w:proofErr w:type="spellEnd"/>
      <w:r w:rsidRPr="005147BE">
        <w:rPr>
          <w:rFonts w:ascii="Times New Roman" w:hAnsi="Times New Roman" w:cs="Times New Roman"/>
          <w:sz w:val="28"/>
          <w:szCs w:val="28"/>
        </w:rPr>
        <w:t xml:space="preserve"> як технологія ефективного залучення й </w:t>
      </w:r>
      <w:proofErr w:type="spellStart"/>
      <w:r w:rsidRPr="005147BE">
        <w:rPr>
          <w:rFonts w:ascii="Times New Roman" w:hAnsi="Times New Roman" w:cs="Times New Roman"/>
          <w:sz w:val="28"/>
          <w:szCs w:val="28"/>
        </w:rPr>
        <w:t>онбордингу</w:t>
      </w:r>
      <w:proofErr w:type="spellEnd"/>
      <w:r w:rsidRPr="005147BE">
        <w:rPr>
          <w:rFonts w:ascii="Times New Roman" w:hAnsi="Times New Roman" w:cs="Times New Roman"/>
          <w:sz w:val="28"/>
          <w:szCs w:val="28"/>
        </w:rPr>
        <w:t xml:space="preserve"> персоналу</w:t>
      </w:r>
      <w:r w:rsidRPr="005147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44685" w:rsidRPr="005147BE">
        <w:rPr>
          <w:rFonts w:ascii="Times New Roman" w:hAnsi="Times New Roman" w:cs="Times New Roman"/>
          <w:sz w:val="28"/>
          <w:szCs w:val="28"/>
        </w:rPr>
        <w:t>БІЗНЕСІНФОРМ 2021</w:t>
      </w:r>
      <w:r w:rsidR="00544685" w:rsidRPr="005147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4685" w:rsidRPr="005147BE">
        <w:rPr>
          <w:rFonts w:ascii="Times New Roman" w:hAnsi="Times New Roman" w:cs="Times New Roman"/>
          <w:sz w:val="28"/>
          <w:szCs w:val="28"/>
        </w:rPr>
        <w:t>№ 12</w:t>
      </w:r>
      <w:r w:rsidR="00544685" w:rsidRPr="005147BE">
        <w:rPr>
          <w:rFonts w:ascii="Times New Roman" w:hAnsi="Times New Roman" w:cs="Times New Roman"/>
          <w:sz w:val="28"/>
          <w:szCs w:val="28"/>
          <w:lang w:val="ru-RU"/>
        </w:rPr>
        <w:t>. С.257-262.</w:t>
      </w:r>
      <w:r w:rsidR="00544685" w:rsidRPr="005147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1E11D" w14:textId="61D61FB5" w:rsidR="005147BE" w:rsidRPr="005147BE" w:rsidRDefault="005147BE" w:rsidP="005147BE">
      <w:pPr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spacing w:after="0" w:line="276" w:lineRule="auto"/>
        <w:ind w:left="0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Why Recruitment agencies are important and how recruiting agency work | </w:t>
      </w:r>
      <w:proofErr w:type="spellStart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OnHires</w:t>
      </w:r>
      <w:proofErr w:type="spellEnd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Blog. URL</w:t>
      </w:r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: </w:t>
      </w:r>
      <w:hyperlink r:id="rId6" w:tgtFrame="_blank" w:history="1"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uk-UA"/>
          </w:rPr>
          <w:t>https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://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uk-UA"/>
          </w:rPr>
          <w:t>www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.</w:t>
        </w:r>
        <w:proofErr w:type="spellStart"/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uk-UA"/>
          </w:rPr>
          <w:t>onhires</w:t>
        </w:r>
        <w:proofErr w:type="spellEnd"/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.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uk-UA"/>
          </w:rPr>
          <w:t>com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/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uk-UA"/>
          </w:rPr>
          <w:t>blog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-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uk-UA"/>
          </w:rPr>
          <w:t>post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/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uk-UA"/>
          </w:rPr>
          <w:t>recruitment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-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uk-UA"/>
          </w:rPr>
          <w:t>agencies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-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uk-UA"/>
          </w:rPr>
          <w:t>why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-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uk-UA"/>
          </w:rPr>
          <w:t>they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-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uk-UA"/>
          </w:rPr>
          <w:t>are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-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uk-UA"/>
          </w:rPr>
          <w:t>important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-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uk-UA"/>
          </w:rPr>
          <w:t>and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-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uk-UA"/>
          </w:rPr>
          <w:t>how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-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uk-UA"/>
          </w:rPr>
          <w:t>they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-</w:t>
        </w:r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uk-UA"/>
          </w:rPr>
          <w:t>work</w:t>
        </w:r>
      </w:hyperlink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(</w:t>
      </w:r>
      <w:r w:rsidRPr="005147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дата </w:t>
      </w:r>
      <w:proofErr w:type="spellStart"/>
      <w:r w:rsidRPr="005147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звернення</w:t>
      </w:r>
      <w:proofErr w:type="spellEnd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: 19.09.2024).</w:t>
      </w:r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371696FA" w14:textId="7DB8BA19" w:rsidR="007975C1" w:rsidRPr="007975C1" w:rsidRDefault="007975C1" w:rsidP="00544685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Largest</w:t>
      </w:r>
      <w:proofErr w:type="spellEnd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staffing</w:t>
      </w:r>
      <w:proofErr w:type="spellEnd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firms</w:t>
      </w:r>
      <w:proofErr w:type="spellEnd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U.S. </w:t>
      </w:r>
      <w:proofErr w:type="spellStart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by</w:t>
      </w:r>
      <w:proofErr w:type="spellEnd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revenue</w:t>
      </w:r>
      <w:proofErr w:type="spellEnd"/>
      <w:r w:rsidR="005147BE" w:rsidRPr="005147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.</w:t>
      </w:r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Statista</w:t>
      </w:r>
      <w:proofErr w:type="spellEnd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URL: </w:t>
      </w:r>
      <w:hyperlink r:id="rId7" w:anchor=":~:text=In%20terms%20of%20revenue,%20Adecco,their%20closest%20competitor%20in%20Manpower." w:tgtFrame="_blank" w:history="1"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https://www.statista.com/statistics/602424/largest-staffing-firms-by-revenue-us/#:~:text=In%20terms%20of%20revenue,%20Adecco,their%20closest%20competitor%20in%20Manpower</w:t>
        </w:r>
      </w:hyperlink>
      <w:r w:rsidR="00D828EF" w:rsidRPr="005147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C543AC" w:rsidRPr="005147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дата </w:t>
      </w:r>
      <w:proofErr w:type="spellStart"/>
      <w:r w:rsidR="00C543AC" w:rsidRPr="005147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звернення</w:t>
      </w:r>
      <w:proofErr w:type="spellEnd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19.09.2024). </w:t>
      </w:r>
    </w:p>
    <w:p w14:paraId="7193646C" w14:textId="0F1E0E58" w:rsidR="007975C1" w:rsidRPr="005147BE" w:rsidRDefault="007975C1" w:rsidP="005147BE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Morgan</w:t>
      </w:r>
      <w:proofErr w:type="spellEnd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hunt</w:t>
      </w:r>
      <w:proofErr w:type="spellEnd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 </w:t>
      </w:r>
      <w:proofErr w:type="spellStart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Morgan</w:t>
      </w:r>
      <w:proofErr w:type="spellEnd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Hunt</w:t>
      </w:r>
      <w:proofErr w:type="spellEnd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URL: </w:t>
      </w:r>
      <w:hyperlink r:id="rId8" w:tgtFrame="_blank" w:history="1">
        <w:r w:rsidRPr="007975C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https://www.morganhunt.com/</w:t>
        </w:r>
      </w:hyperlink>
      <w:r w:rsidR="005147BE" w:rsidRPr="0082025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C543AC" w:rsidRPr="005147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дата </w:t>
      </w:r>
      <w:proofErr w:type="spellStart"/>
      <w:r w:rsidR="00C543AC" w:rsidRPr="005147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звернення</w:t>
      </w:r>
      <w:proofErr w:type="spellEnd"/>
      <w:r w:rsidRPr="00797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19.09.2024). </w:t>
      </w:r>
    </w:p>
    <w:p w14:paraId="219FCDF9" w14:textId="77777777" w:rsidR="00C543AC" w:rsidRDefault="00C543AC" w:rsidP="00204F3A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sectPr w:rsidR="00C543AC" w:rsidSect="00A858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2791"/>
    <w:multiLevelType w:val="multilevel"/>
    <w:tmpl w:val="3920D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01E27"/>
    <w:multiLevelType w:val="multilevel"/>
    <w:tmpl w:val="FC0A9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E0A86"/>
    <w:multiLevelType w:val="multilevel"/>
    <w:tmpl w:val="BFC2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77761"/>
    <w:multiLevelType w:val="multilevel"/>
    <w:tmpl w:val="40F8E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140F95"/>
    <w:multiLevelType w:val="multilevel"/>
    <w:tmpl w:val="029674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D3BAB"/>
    <w:multiLevelType w:val="multilevel"/>
    <w:tmpl w:val="BFC2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32923"/>
    <w:multiLevelType w:val="multilevel"/>
    <w:tmpl w:val="CE869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A647F"/>
    <w:multiLevelType w:val="multilevel"/>
    <w:tmpl w:val="70363B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5602F0"/>
    <w:multiLevelType w:val="hybridMultilevel"/>
    <w:tmpl w:val="D9589F4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16510D"/>
    <w:multiLevelType w:val="hybridMultilevel"/>
    <w:tmpl w:val="D9589F4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E225DE1"/>
    <w:multiLevelType w:val="multilevel"/>
    <w:tmpl w:val="7BA6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C1"/>
    <w:rsid w:val="000A7952"/>
    <w:rsid w:val="00204F3A"/>
    <w:rsid w:val="002C5A85"/>
    <w:rsid w:val="00314484"/>
    <w:rsid w:val="00440AFC"/>
    <w:rsid w:val="004721D0"/>
    <w:rsid w:val="004B3099"/>
    <w:rsid w:val="004E3086"/>
    <w:rsid w:val="004F7446"/>
    <w:rsid w:val="005147BE"/>
    <w:rsid w:val="00544685"/>
    <w:rsid w:val="00674884"/>
    <w:rsid w:val="0068330A"/>
    <w:rsid w:val="006D1633"/>
    <w:rsid w:val="00742F67"/>
    <w:rsid w:val="007975C1"/>
    <w:rsid w:val="00820258"/>
    <w:rsid w:val="008A3A2C"/>
    <w:rsid w:val="00972878"/>
    <w:rsid w:val="00972D93"/>
    <w:rsid w:val="009B4BAC"/>
    <w:rsid w:val="00A858C5"/>
    <w:rsid w:val="00C22FF6"/>
    <w:rsid w:val="00C543AC"/>
    <w:rsid w:val="00D2022C"/>
    <w:rsid w:val="00D559DA"/>
    <w:rsid w:val="00D828EF"/>
    <w:rsid w:val="00DC6E35"/>
    <w:rsid w:val="00E7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15BE"/>
  <w15:chartTrackingRefBased/>
  <w15:docId w15:val="{C859F6AE-2955-4609-ADC8-438410A7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685"/>
  </w:style>
  <w:style w:type="paragraph" w:styleId="1">
    <w:name w:val="heading 1"/>
    <w:basedOn w:val="a"/>
    <w:next w:val="a"/>
    <w:link w:val="10"/>
    <w:uiPriority w:val="9"/>
    <w:qFormat/>
    <w:rsid w:val="009728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04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9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7975C1"/>
  </w:style>
  <w:style w:type="character" w:customStyle="1" w:styleId="eop">
    <w:name w:val="eop"/>
    <w:basedOn w:val="a0"/>
    <w:rsid w:val="007975C1"/>
  </w:style>
  <w:style w:type="character" w:customStyle="1" w:styleId="30">
    <w:name w:val="Заголовок 3 Знак"/>
    <w:basedOn w:val="a0"/>
    <w:link w:val="3"/>
    <w:uiPriority w:val="9"/>
    <w:rsid w:val="00204F3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20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04F3A"/>
    <w:rPr>
      <w:b/>
      <w:bCs/>
    </w:rPr>
  </w:style>
  <w:style w:type="character" w:styleId="a5">
    <w:name w:val="Hyperlink"/>
    <w:basedOn w:val="a0"/>
    <w:uiPriority w:val="99"/>
    <w:unhideWhenUsed/>
    <w:rsid w:val="0067488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7488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72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972878"/>
    <w:pPr>
      <w:ind w:left="720"/>
      <w:contextualSpacing/>
    </w:pPr>
  </w:style>
  <w:style w:type="character" w:customStyle="1" w:styleId="ui-provider">
    <w:name w:val="ui-provider"/>
    <w:basedOn w:val="a0"/>
    <w:rsid w:val="0082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41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1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4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4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1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5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ganhun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tista.com/statistics/602424/largest-staffing-firms-by-revenue-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hires.com/blog-post/recruitment-agencies-why-they-are-important-and-how-they-work" TargetMode="External"/><Relationship Id="rId5" Type="http://schemas.openxmlformats.org/officeDocument/2006/relationships/hyperlink" Target="mailto:valentyna2015@ukr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3211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Жуковська</dc:creator>
  <cp:keywords/>
  <dc:description/>
  <cp:lastModifiedBy>Валентина Жуковська</cp:lastModifiedBy>
  <cp:revision>4</cp:revision>
  <dcterms:created xsi:type="dcterms:W3CDTF">2024-09-26T17:21:00Z</dcterms:created>
  <dcterms:modified xsi:type="dcterms:W3CDTF">2024-09-26T19:06:00Z</dcterms:modified>
</cp:coreProperties>
</file>