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AFD" w:rsidRPr="00E86153" w:rsidRDefault="002729B4" w:rsidP="00E86153">
      <w:pPr>
        <w:spacing w:after="0" w:line="23" w:lineRule="atLeast"/>
        <w:ind w:firstLine="709"/>
        <w:jc w:val="center"/>
        <w:rPr>
          <w:rFonts w:ascii="Times New Roman" w:hAnsi="Times New Roman" w:cs="Times New Roman"/>
          <w:b/>
          <w:bCs/>
          <w:sz w:val="28"/>
          <w:szCs w:val="28"/>
        </w:rPr>
      </w:pPr>
      <w:r w:rsidRPr="00E86153">
        <w:rPr>
          <w:rFonts w:ascii="Times New Roman" w:hAnsi="Times New Roman" w:cs="Times New Roman"/>
          <w:b/>
          <w:bCs/>
          <w:sz w:val="28"/>
          <w:szCs w:val="28"/>
        </w:rPr>
        <w:t>РОЛЬ ДЕРЖАВНИХ ЕЛЕКТРОННИХ СЕРВІСІВ У ПРИСКОРЕННІ ВІДНОВЛЕННЯ</w:t>
      </w:r>
    </w:p>
    <w:p w:rsidR="006A063A" w:rsidRPr="00E86153" w:rsidRDefault="006C0745" w:rsidP="00E86153">
      <w:pPr>
        <w:spacing w:after="0" w:line="23" w:lineRule="atLeast"/>
        <w:ind w:firstLine="709"/>
        <w:jc w:val="center"/>
        <w:rPr>
          <w:rFonts w:ascii="Times New Roman" w:hAnsi="Times New Roman" w:cs="Times New Roman"/>
          <w:b/>
          <w:bCs/>
          <w:sz w:val="28"/>
          <w:szCs w:val="28"/>
          <w:vertAlign w:val="superscript"/>
        </w:rPr>
      </w:pPr>
      <w:r w:rsidRPr="00E86153">
        <w:rPr>
          <w:rFonts w:ascii="Times New Roman" w:hAnsi="Times New Roman" w:cs="Times New Roman"/>
          <w:b/>
          <w:bCs/>
          <w:sz w:val="28"/>
          <w:szCs w:val="28"/>
        </w:rPr>
        <w:t>Калаченкова К.О.</w:t>
      </w:r>
      <w:r w:rsidR="006A063A" w:rsidRPr="00E86153">
        <w:rPr>
          <w:rFonts w:ascii="Times New Roman" w:hAnsi="Times New Roman" w:cs="Times New Roman"/>
          <w:b/>
          <w:bCs/>
          <w:sz w:val="28"/>
          <w:szCs w:val="28"/>
          <w:vertAlign w:val="superscript"/>
        </w:rPr>
        <w:t>*</w:t>
      </w:r>
    </w:p>
    <w:p w:rsidR="006A063A" w:rsidRPr="00E86153" w:rsidRDefault="006A063A" w:rsidP="00E86153">
      <w:pPr>
        <w:spacing w:after="0" w:line="23" w:lineRule="atLeast"/>
        <w:ind w:firstLine="709"/>
        <w:jc w:val="center"/>
        <w:rPr>
          <w:rFonts w:ascii="Times New Roman" w:hAnsi="Times New Roman" w:cs="Times New Roman"/>
          <w:i/>
          <w:iCs/>
          <w:sz w:val="28"/>
          <w:szCs w:val="28"/>
        </w:rPr>
      </w:pPr>
      <w:r w:rsidRPr="00E86153">
        <w:rPr>
          <w:rFonts w:ascii="Times New Roman" w:hAnsi="Times New Roman" w:cs="Times New Roman"/>
          <w:i/>
          <w:iCs/>
          <w:sz w:val="28"/>
          <w:szCs w:val="28"/>
        </w:rPr>
        <w:t>Донецький національний університет імені Василя Стуса, Вінниця, Україна</w:t>
      </w:r>
    </w:p>
    <w:p w:rsidR="006A063A" w:rsidRPr="00E86153" w:rsidRDefault="006A063A" w:rsidP="00E86153">
      <w:pPr>
        <w:spacing w:after="0" w:line="23" w:lineRule="atLeast"/>
        <w:ind w:firstLine="709"/>
        <w:jc w:val="center"/>
        <w:rPr>
          <w:rFonts w:ascii="Times New Roman" w:hAnsi="Times New Roman" w:cs="Times New Roman"/>
          <w:sz w:val="28"/>
          <w:szCs w:val="28"/>
          <w:lang w:val="en-US"/>
        </w:rPr>
      </w:pPr>
      <w:r w:rsidRPr="00E86153">
        <w:rPr>
          <w:rFonts w:ascii="Times New Roman" w:hAnsi="Times New Roman" w:cs="Times New Roman"/>
          <w:sz w:val="28"/>
          <w:szCs w:val="28"/>
          <w:vertAlign w:val="superscript"/>
          <w:lang w:val="en-US"/>
        </w:rPr>
        <w:t>*</w:t>
      </w:r>
      <w:r w:rsidRPr="00E86153">
        <w:rPr>
          <w:rFonts w:ascii="Times New Roman" w:hAnsi="Times New Roman" w:cs="Times New Roman"/>
          <w:sz w:val="28"/>
          <w:szCs w:val="28"/>
          <w:lang w:val="en-US"/>
        </w:rPr>
        <w:t>e-mail: k.kalachenkova@donnu.edu.ua</w:t>
      </w:r>
    </w:p>
    <w:p w:rsidR="002729B4" w:rsidRPr="00E86153" w:rsidRDefault="002729B4" w:rsidP="00E86153">
      <w:pPr>
        <w:spacing w:after="0" w:line="23" w:lineRule="atLeast"/>
        <w:ind w:firstLine="709"/>
        <w:jc w:val="both"/>
        <w:rPr>
          <w:rFonts w:ascii="Times New Roman" w:hAnsi="Times New Roman" w:cs="Times New Roman"/>
          <w:sz w:val="28"/>
          <w:szCs w:val="28"/>
          <w:lang w:val="en-US"/>
        </w:rPr>
      </w:pPr>
    </w:p>
    <w:p w:rsidR="002100A9" w:rsidRPr="00E86153" w:rsidRDefault="00BC0741"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 xml:space="preserve">У </w:t>
      </w:r>
      <w:r w:rsidRPr="00E86153">
        <w:rPr>
          <w:rFonts w:ascii="Times New Roman" w:hAnsi="Times New Roman" w:cs="Times New Roman"/>
          <w:color w:val="000000"/>
          <w:sz w:val="28"/>
          <w:szCs w:val="28"/>
          <w:shd w:val="clear" w:color="auto" w:fill="FFFFFF"/>
        </w:rPr>
        <w:t>повоєнні часи</w:t>
      </w:r>
      <w:r w:rsidRPr="00E86153">
        <w:rPr>
          <w:rFonts w:ascii="Times New Roman" w:hAnsi="Times New Roman" w:cs="Times New Roman"/>
          <w:color w:val="000000"/>
          <w:sz w:val="28"/>
          <w:szCs w:val="28"/>
          <w:shd w:val="clear" w:color="auto" w:fill="FFFFFF"/>
          <w:lang w:val="en-US"/>
        </w:rPr>
        <w:t xml:space="preserve"> </w:t>
      </w:r>
      <w:r w:rsidRPr="00E86153">
        <w:rPr>
          <w:rFonts w:ascii="Times New Roman" w:hAnsi="Times New Roman" w:cs="Times New Roman"/>
          <w:sz w:val="28"/>
          <w:szCs w:val="28"/>
        </w:rPr>
        <w:t>для</w:t>
      </w:r>
      <w:r w:rsidR="002729B4" w:rsidRPr="00E86153">
        <w:rPr>
          <w:rFonts w:ascii="Times New Roman" w:hAnsi="Times New Roman" w:cs="Times New Roman"/>
          <w:sz w:val="28"/>
          <w:szCs w:val="28"/>
        </w:rPr>
        <w:t xml:space="preserve"> України ключовим завданням є забезпечення швидкої та ефективної реалізації відновлювальних проєктів </w:t>
      </w:r>
      <w:r w:rsidR="006A063A" w:rsidRPr="00E86153">
        <w:rPr>
          <w:rFonts w:ascii="Times New Roman" w:hAnsi="Times New Roman" w:cs="Times New Roman"/>
          <w:sz w:val="28"/>
          <w:szCs w:val="28"/>
        </w:rPr>
        <w:t xml:space="preserve">як </w:t>
      </w:r>
      <w:r w:rsidR="002729B4" w:rsidRPr="00E86153">
        <w:rPr>
          <w:rFonts w:ascii="Times New Roman" w:hAnsi="Times New Roman" w:cs="Times New Roman"/>
          <w:sz w:val="28"/>
          <w:szCs w:val="28"/>
        </w:rPr>
        <w:t>на національному</w:t>
      </w:r>
      <w:r w:rsidR="006D73EF" w:rsidRPr="00E86153">
        <w:rPr>
          <w:rFonts w:ascii="Times New Roman" w:hAnsi="Times New Roman" w:cs="Times New Roman"/>
          <w:sz w:val="28"/>
          <w:szCs w:val="28"/>
        </w:rPr>
        <w:t>,</w:t>
      </w:r>
      <w:r w:rsidR="002729B4" w:rsidRPr="00E86153">
        <w:rPr>
          <w:rFonts w:ascii="Times New Roman" w:hAnsi="Times New Roman" w:cs="Times New Roman"/>
          <w:sz w:val="28"/>
          <w:szCs w:val="28"/>
        </w:rPr>
        <w:t xml:space="preserve"> та</w:t>
      </w:r>
      <w:r w:rsidR="006D73EF" w:rsidRPr="00E86153">
        <w:rPr>
          <w:rFonts w:ascii="Times New Roman" w:hAnsi="Times New Roman" w:cs="Times New Roman"/>
          <w:sz w:val="28"/>
          <w:szCs w:val="28"/>
        </w:rPr>
        <w:t>к й на</w:t>
      </w:r>
      <w:r w:rsidR="002729B4" w:rsidRPr="00E86153">
        <w:rPr>
          <w:rFonts w:ascii="Times New Roman" w:hAnsi="Times New Roman" w:cs="Times New Roman"/>
          <w:sz w:val="28"/>
          <w:szCs w:val="28"/>
        </w:rPr>
        <w:t xml:space="preserve"> місцевому</w:t>
      </w:r>
      <w:r w:rsidRPr="00E86153">
        <w:rPr>
          <w:rFonts w:ascii="Times New Roman" w:hAnsi="Times New Roman" w:cs="Times New Roman"/>
          <w:sz w:val="28"/>
          <w:szCs w:val="28"/>
        </w:rPr>
        <w:t xml:space="preserve"> рівнях</w:t>
      </w:r>
      <w:r w:rsidR="002729B4" w:rsidRPr="00E86153">
        <w:rPr>
          <w:rFonts w:ascii="Times New Roman" w:hAnsi="Times New Roman" w:cs="Times New Roman"/>
          <w:sz w:val="28"/>
          <w:szCs w:val="28"/>
        </w:rPr>
        <w:t xml:space="preserve">. Державні електронні сервіси, такі як платформа «Дія», </w:t>
      </w:r>
      <w:r w:rsidR="002100A9" w:rsidRPr="00E86153">
        <w:rPr>
          <w:rFonts w:ascii="Times New Roman" w:hAnsi="Times New Roman" w:cs="Times New Roman"/>
          <w:sz w:val="28"/>
          <w:szCs w:val="28"/>
        </w:rPr>
        <w:t xml:space="preserve">ProZorro, Єдиний державний портал адміністративних послуг, OpenDataBot, Електронний суд (eCourt), E-data тощо, </w:t>
      </w:r>
      <w:r w:rsidR="002729B4" w:rsidRPr="00E86153">
        <w:rPr>
          <w:rFonts w:ascii="Times New Roman" w:hAnsi="Times New Roman" w:cs="Times New Roman"/>
          <w:sz w:val="28"/>
          <w:szCs w:val="28"/>
        </w:rPr>
        <w:t xml:space="preserve">відіграють вирішальну роль у прискоренні цього процесу, оскільки надають можливість громадянам і </w:t>
      </w:r>
      <w:r w:rsidR="006D73EF" w:rsidRPr="00E86153">
        <w:rPr>
          <w:rFonts w:ascii="Times New Roman" w:hAnsi="Times New Roman" w:cs="Times New Roman"/>
          <w:sz w:val="28"/>
          <w:szCs w:val="28"/>
        </w:rPr>
        <w:t>суб’єктам господарювання</w:t>
      </w:r>
      <w:r w:rsidR="002729B4" w:rsidRPr="00E86153">
        <w:rPr>
          <w:rFonts w:ascii="Times New Roman" w:hAnsi="Times New Roman" w:cs="Times New Roman"/>
          <w:sz w:val="28"/>
          <w:szCs w:val="28"/>
        </w:rPr>
        <w:t xml:space="preserve"> взаємодіяти з органами влади дистанційно, прозоро та ефективно. </w:t>
      </w:r>
      <w:r w:rsidR="002100A9" w:rsidRPr="00E86153">
        <w:rPr>
          <w:rFonts w:ascii="Times New Roman" w:hAnsi="Times New Roman" w:cs="Times New Roman"/>
          <w:sz w:val="28"/>
          <w:szCs w:val="28"/>
        </w:rPr>
        <w:t>Ці сервіси забезпечують оперативний доступ до публічних послуг, координацію фінансової та матеріальної допомоги, а також полегшують контроль за використанням бюджетних та міжнародних ресурсів.</w:t>
      </w:r>
      <w:r w:rsidR="006307EA" w:rsidRPr="00E86153">
        <w:rPr>
          <w:rFonts w:ascii="Times New Roman" w:hAnsi="Times New Roman" w:cs="Times New Roman"/>
          <w:sz w:val="28"/>
          <w:szCs w:val="28"/>
        </w:rPr>
        <w:t xml:space="preserve"> Разом вони утворюють комплексну цифрову</w:t>
      </w:r>
      <w:r w:rsidR="006D73EF" w:rsidRPr="00E86153">
        <w:rPr>
          <w:rFonts w:ascii="Times New Roman" w:hAnsi="Times New Roman" w:cs="Times New Roman"/>
          <w:sz w:val="28"/>
          <w:szCs w:val="28"/>
        </w:rPr>
        <w:t xml:space="preserve"> (</w:t>
      </w:r>
      <w:r w:rsidR="006D73EF" w:rsidRPr="00E86153">
        <w:rPr>
          <w:rFonts w:ascii="Times New Roman" w:hAnsi="Times New Roman" w:cs="Times New Roman"/>
          <w:sz w:val="28"/>
          <w:szCs w:val="28"/>
          <w:lang w:val="en-US"/>
        </w:rPr>
        <w:t>digital</w:t>
      </w:r>
      <w:r w:rsidR="006D73EF" w:rsidRPr="00E86153">
        <w:rPr>
          <w:rFonts w:ascii="Times New Roman" w:hAnsi="Times New Roman" w:cs="Times New Roman"/>
          <w:sz w:val="28"/>
          <w:szCs w:val="28"/>
        </w:rPr>
        <w:t>)</w:t>
      </w:r>
      <w:r w:rsidR="006307EA" w:rsidRPr="00E86153">
        <w:rPr>
          <w:rFonts w:ascii="Times New Roman" w:hAnsi="Times New Roman" w:cs="Times New Roman"/>
          <w:sz w:val="28"/>
          <w:szCs w:val="28"/>
        </w:rPr>
        <w:t xml:space="preserve"> інфраструктуру, яка сприяє прозорості, ефективності та правовій підзвітності процесів відновлення в Україні. </w:t>
      </w:r>
      <w:r w:rsidR="002100A9" w:rsidRPr="00E86153">
        <w:rPr>
          <w:rFonts w:ascii="Times New Roman" w:hAnsi="Times New Roman" w:cs="Times New Roman"/>
          <w:sz w:val="28"/>
          <w:szCs w:val="28"/>
        </w:rPr>
        <w:t>В умовах необхідності швидкого відновлення державна цифрова</w:t>
      </w:r>
      <w:r w:rsidR="006D73EF" w:rsidRPr="00E86153">
        <w:rPr>
          <w:rFonts w:ascii="Times New Roman" w:hAnsi="Times New Roman" w:cs="Times New Roman"/>
          <w:sz w:val="28"/>
          <w:szCs w:val="28"/>
          <w:lang w:val="ru-RU"/>
        </w:rPr>
        <w:t xml:space="preserve"> </w:t>
      </w:r>
      <w:r w:rsidR="006D73EF" w:rsidRPr="00E86153">
        <w:rPr>
          <w:rFonts w:ascii="Times New Roman" w:hAnsi="Times New Roman" w:cs="Times New Roman"/>
          <w:sz w:val="28"/>
          <w:szCs w:val="28"/>
        </w:rPr>
        <w:t>(</w:t>
      </w:r>
      <w:r w:rsidR="006D73EF" w:rsidRPr="00E86153">
        <w:rPr>
          <w:rFonts w:ascii="Times New Roman" w:hAnsi="Times New Roman" w:cs="Times New Roman"/>
          <w:sz w:val="28"/>
          <w:szCs w:val="28"/>
          <w:lang w:val="en-US"/>
        </w:rPr>
        <w:t>digital</w:t>
      </w:r>
      <w:r w:rsidR="006D73EF" w:rsidRPr="00E86153">
        <w:rPr>
          <w:rFonts w:ascii="Times New Roman" w:hAnsi="Times New Roman" w:cs="Times New Roman"/>
          <w:sz w:val="28"/>
          <w:szCs w:val="28"/>
        </w:rPr>
        <w:t>)</w:t>
      </w:r>
      <w:r w:rsidR="002100A9" w:rsidRPr="00E86153">
        <w:rPr>
          <w:rFonts w:ascii="Times New Roman" w:hAnsi="Times New Roman" w:cs="Times New Roman"/>
          <w:sz w:val="28"/>
          <w:szCs w:val="28"/>
        </w:rPr>
        <w:t xml:space="preserve"> інфраструктура стає критично важливим елементом для побудови економіки і забезпечення суспільних потреб.</w:t>
      </w:r>
    </w:p>
    <w:p w:rsidR="005E51B3" w:rsidRPr="00E86153" w:rsidRDefault="002729B4"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Правове забезпечення функціонування державних електронних сервісів в Україні ґрунтується на низці нормативно-правових актів, які регулюють їхню діяльність</w:t>
      </w:r>
      <w:r w:rsidR="006307EA" w:rsidRPr="00E86153">
        <w:rPr>
          <w:rFonts w:ascii="Times New Roman" w:hAnsi="Times New Roman" w:cs="Times New Roman"/>
          <w:sz w:val="28"/>
          <w:szCs w:val="28"/>
        </w:rPr>
        <w:t>, а саме</w:t>
      </w:r>
      <w:r w:rsidRPr="00E86153">
        <w:rPr>
          <w:rFonts w:ascii="Times New Roman" w:hAnsi="Times New Roman" w:cs="Times New Roman"/>
          <w:sz w:val="28"/>
          <w:szCs w:val="28"/>
        </w:rPr>
        <w:t>:</w:t>
      </w:r>
      <w:r w:rsidR="006307EA" w:rsidRPr="00E86153">
        <w:rPr>
          <w:rFonts w:ascii="Times New Roman" w:hAnsi="Times New Roman" w:cs="Times New Roman"/>
          <w:sz w:val="28"/>
          <w:szCs w:val="28"/>
        </w:rPr>
        <w:t xml:space="preserve"> </w:t>
      </w:r>
      <w:r w:rsidRPr="00E86153">
        <w:rPr>
          <w:rFonts w:ascii="Times New Roman" w:hAnsi="Times New Roman" w:cs="Times New Roman"/>
          <w:sz w:val="28"/>
          <w:szCs w:val="28"/>
        </w:rPr>
        <w:t>Закон</w:t>
      </w:r>
      <w:r w:rsidR="006307EA" w:rsidRPr="00E86153">
        <w:rPr>
          <w:rFonts w:ascii="Times New Roman" w:hAnsi="Times New Roman" w:cs="Times New Roman"/>
          <w:sz w:val="28"/>
          <w:szCs w:val="28"/>
        </w:rPr>
        <w:t>и</w:t>
      </w:r>
      <w:r w:rsidRPr="00E86153">
        <w:rPr>
          <w:rFonts w:ascii="Times New Roman" w:hAnsi="Times New Roman" w:cs="Times New Roman"/>
          <w:sz w:val="28"/>
          <w:szCs w:val="28"/>
        </w:rPr>
        <w:t xml:space="preserve"> України </w:t>
      </w:r>
      <w:r w:rsidR="006307EA" w:rsidRPr="00E86153">
        <w:rPr>
          <w:rFonts w:ascii="Times New Roman" w:hAnsi="Times New Roman" w:cs="Times New Roman"/>
          <w:sz w:val="28"/>
          <w:szCs w:val="28"/>
        </w:rPr>
        <w:t>«</w:t>
      </w:r>
      <w:r w:rsidRPr="00E86153">
        <w:rPr>
          <w:rFonts w:ascii="Times New Roman" w:hAnsi="Times New Roman" w:cs="Times New Roman"/>
          <w:sz w:val="28"/>
          <w:szCs w:val="28"/>
        </w:rPr>
        <w:t xml:space="preserve">Про </w:t>
      </w:r>
      <w:r w:rsidR="00693F87" w:rsidRPr="00E86153">
        <w:rPr>
          <w:rFonts w:ascii="Times New Roman" w:hAnsi="Times New Roman" w:cs="Times New Roman"/>
          <w:sz w:val="28"/>
          <w:szCs w:val="28"/>
        </w:rPr>
        <w:t>е</w:t>
      </w:r>
      <w:r w:rsidR="00693F87" w:rsidRPr="00E86153">
        <w:rPr>
          <w:rFonts w:ascii="Times New Roman" w:hAnsi="Times New Roman" w:cs="Times New Roman"/>
          <w:sz w:val="28"/>
          <w:szCs w:val="28"/>
          <w:shd w:val="clear" w:color="auto" w:fill="FFFFFF"/>
        </w:rPr>
        <w:t>лектронну ідентифікацію та електронні </w:t>
      </w:r>
      <w:r w:rsidR="00693F87" w:rsidRPr="00E86153">
        <w:rPr>
          <w:rFonts w:ascii="Times New Roman" w:hAnsi="Times New Roman" w:cs="Times New Roman"/>
          <w:sz w:val="28"/>
          <w:szCs w:val="28"/>
        </w:rPr>
        <w:t xml:space="preserve"> </w:t>
      </w:r>
      <w:r w:rsidRPr="00E86153">
        <w:rPr>
          <w:rFonts w:ascii="Times New Roman" w:hAnsi="Times New Roman" w:cs="Times New Roman"/>
          <w:sz w:val="28"/>
          <w:szCs w:val="28"/>
        </w:rPr>
        <w:t>довірчі послуги</w:t>
      </w:r>
      <w:r w:rsidR="006307EA" w:rsidRPr="00E86153">
        <w:rPr>
          <w:rFonts w:ascii="Times New Roman" w:hAnsi="Times New Roman" w:cs="Times New Roman"/>
          <w:sz w:val="28"/>
          <w:szCs w:val="28"/>
        </w:rPr>
        <w:t>»</w:t>
      </w:r>
      <w:r w:rsidR="00693F87" w:rsidRPr="00E86153">
        <w:rPr>
          <w:rFonts w:ascii="Times New Roman" w:hAnsi="Times New Roman" w:cs="Times New Roman"/>
          <w:sz w:val="28"/>
          <w:szCs w:val="28"/>
        </w:rPr>
        <w:t xml:space="preserve"> [1]</w:t>
      </w:r>
      <w:r w:rsidR="006307EA" w:rsidRPr="00E86153">
        <w:rPr>
          <w:rFonts w:ascii="Times New Roman" w:hAnsi="Times New Roman" w:cs="Times New Roman"/>
          <w:sz w:val="28"/>
          <w:szCs w:val="28"/>
        </w:rPr>
        <w:t>, «</w:t>
      </w:r>
      <w:r w:rsidR="00F93B61" w:rsidRPr="00E86153">
        <w:rPr>
          <w:rFonts w:ascii="Times New Roman" w:hAnsi="Times New Roman" w:cs="Times New Roman"/>
          <w:sz w:val="28"/>
          <w:szCs w:val="28"/>
        </w:rPr>
        <w:t>Про публічні електронні реєстри</w:t>
      </w:r>
      <w:r w:rsidR="006307EA" w:rsidRPr="00E86153">
        <w:rPr>
          <w:rFonts w:ascii="Times New Roman" w:hAnsi="Times New Roman" w:cs="Times New Roman"/>
          <w:sz w:val="28"/>
          <w:szCs w:val="28"/>
        </w:rPr>
        <w:t>»</w:t>
      </w:r>
      <w:r w:rsidR="00693F87" w:rsidRPr="00E86153">
        <w:rPr>
          <w:rFonts w:ascii="Times New Roman" w:hAnsi="Times New Roman" w:cs="Times New Roman"/>
          <w:sz w:val="28"/>
          <w:szCs w:val="28"/>
        </w:rPr>
        <w:t xml:space="preserve"> [2]</w:t>
      </w:r>
      <w:r w:rsidR="00762405" w:rsidRPr="00E86153">
        <w:rPr>
          <w:rFonts w:ascii="Times New Roman" w:hAnsi="Times New Roman" w:cs="Times New Roman"/>
          <w:sz w:val="28"/>
          <w:szCs w:val="28"/>
        </w:rPr>
        <w:t xml:space="preserve">, </w:t>
      </w:r>
      <w:r w:rsidR="00762405" w:rsidRPr="00E86153">
        <w:rPr>
          <w:rFonts w:ascii="Times New Roman" w:hAnsi="Times New Roman" w:cs="Times New Roman"/>
          <w:sz w:val="28"/>
          <w:szCs w:val="28"/>
          <w:shd w:val="clear" w:color="auto" w:fill="FFFFFF"/>
        </w:rPr>
        <w:t xml:space="preserve">Про основні засади забезпечення кібербезпеки України </w:t>
      </w:r>
      <w:r w:rsidR="00762405" w:rsidRPr="00E86153">
        <w:rPr>
          <w:rFonts w:ascii="Times New Roman" w:hAnsi="Times New Roman" w:cs="Times New Roman"/>
          <w:sz w:val="28"/>
          <w:szCs w:val="28"/>
        </w:rPr>
        <w:t xml:space="preserve">[3] </w:t>
      </w:r>
      <w:r w:rsidR="00B40DFD" w:rsidRPr="00E86153">
        <w:rPr>
          <w:rFonts w:ascii="Times New Roman" w:hAnsi="Times New Roman" w:cs="Times New Roman"/>
          <w:sz w:val="28"/>
          <w:szCs w:val="28"/>
        </w:rPr>
        <w:t xml:space="preserve"> тощо</w:t>
      </w:r>
      <w:r w:rsidR="006307EA" w:rsidRPr="00E86153">
        <w:rPr>
          <w:rFonts w:ascii="Times New Roman" w:hAnsi="Times New Roman" w:cs="Times New Roman"/>
          <w:sz w:val="28"/>
          <w:szCs w:val="28"/>
        </w:rPr>
        <w:t xml:space="preserve">; </w:t>
      </w:r>
      <w:r w:rsidRPr="00E86153">
        <w:rPr>
          <w:rFonts w:ascii="Times New Roman" w:hAnsi="Times New Roman" w:cs="Times New Roman"/>
          <w:sz w:val="28"/>
          <w:szCs w:val="28"/>
        </w:rPr>
        <w:t xml:space="preserve">GDPR </w:t>
      </w:r>
      <w:r w:rsidR="00F93B61" w:rsidRPr="00E86153">
        <w:rPr>
          <w:rFonts w:ascii="Times New Roman" w:hAnsi="Times New Roman" w:cs="Times New Roman"/>
          <w:sz w:val="28"/>
          <w:szCs w:val="28"/>
        </w:rPr>
        <w:t xml:space="preserve">(Загальний регламент про захист даних) </w:t>
      </w:r>
      <w:r w:rsidR="00693F87" w:rsidRPr="00E86153">
        <w:rPr>
          <w:rFonts w:ascii="Times New Roman" w:hAnsi="Times New Roman" w:cs="Times New Roman"/>
          <w:sz w:val="28"/>
          <w:szCs w:val="28"/>
        </w:rPr>
        <w:t>[</w:t>
      </w:r>
      <w:r w:rsidR="00762405" w:rsidRPr="00E86153">
        <w:rPr>
          <w:rFonts w:ascii="Times New Roman" w:hAnsi="Times New Roman" w:cs="Times New Roman"/>
          <w:sz w:val="28"/>
          <w:szCs w:val="28"/>
        </w:rPr>
        <w:t>4</w:t>
      </w:r>
      <w:r w:rsidR="00693F87" w:rsidRPr="00E86153">
        <w:rPr>
          <w:rFonts w:ascii="Times New Roman" w:hAnsi="Times New Roman" w:cs="Times New Roman"/>
          <w:sz w:val="28"/>
          <w:szCs w:val="28"/>
        </w:rPr>
        <w:t>]</w:t>
      </w:r>
      <w:r w:rsidR="00F93B61" w:rsidRPr="00E86153">
        <w:rPr>
          <w:rFonts w:ascii="Times New Roman" w:hAnsi="Times New Roman" w:cs="Times New Roman"/>
          <w:sz w:val="28"/>
          <w:szCs w:val="28"/>
        </w:rPr>
        <w:t xml:space="preserve"> </w:t>
      </w:r>
      <w:r w:rsidRPr="00E86153">
        <w:rPr>
          <w:rFonts w:ascii="Times New Roman" w:hAnsi="Times New Roman" w:cs="Times New Roman"/>
          <w:sz w:val="28"/>
          <w:szCs w:val="28"/>
        </w:rPr>
        <w:t>в частині захисту персональних даних</w:t>
      </w:r>
      <w:r w:rsidR="006307EA" w:rsidRPr="00E86153">
        <w:rPr>
          <w:rFonts w:ascii="Times New Roman" w:hAnsi="Times New Roman" w:cs="Times New Roman"/>
          <w:sz w:val="28"/>
          <w:szCs w:val="28"/>
        </w:rPr>
        <w:t>; м</w:t>
      </w:r>
      <w:r w:rsidRPr="00E86153">
        <w:rPr>
          <w:rFonts w:ascii="Times New Roman" w:hAnsi="Times New Roman" w:cs="Times New Roman"/>
          <w:sz w:val="28"/>
          <w:szCs w:val="28"/>
        </w:rPr>
        <w:t>іжнародні стандарти кібербезпеки та захисту інформації, які Україна поступово імплементує в рамках євроінтеграційних процесів</w:t>
      </w:r>
      <w:r w:rsidR="006307EA" w:rsidRPr="00E86153">
        <w:rPr>
          <w:rFonts w:ascii="Times New Roman" w:hAnsi="Times New Roman" w:cs="Times New Roman"/>
          <w:sz w:val="28"/>
          <w:szCs w:val="28"/>
        </w:rPr>
        <w:t xml:space="preserve"> тощо</w:t>
      </w:r>
      <w:r w:rsidRPr="00E86153">
        <w:rPr>
          <w:rFonts w:ascii="Times New Roman" w:hAnsi="Times New Roman" w:cs="Times New Roman"/>
          <w:sz w:val="28"/>
          <w:szCs w:val="28"/>
        </w:rPr>
        <w:t>.</w:t>
      </w:r>
      <w:r w:rsidR="0031319E" w:rsidRPr="00E86153">
        <w:rPr>
          <w:rFonts w:ascii="Times New Roman" w:hAnsi="Times New Roman" w:cs="Times New Roman"/>
          <w:sz w:val="28"/>
          <w:szCs w:val="28"/>
        </w:rPr>
        <w:t xml:space="preserve"> Аналіз </w:t>
      </w:r>
      <w:r w:rsidR="006307EA" w:rsidRPr="00E86153">
        <w:rPr>
          <w:rFonts w:ascii="Times New Roman" w:hAnsi="Times New Roman" w:cs="Times New Roman"/>
          <w:sz w:val="28"/>
          <w:szCs w:val="28"/>
        </w:rPr>
        <w:t>з</w:t>
      </w:r>
      <w:r w:rsidRPr="00E86153">
        <w:rPr>
          <w:rFonts w:ascii="Times New Roman" w:hAnsi="Times New Roman" w:cs="Times New Roman"/>
          <w:sz w:val="28"/>
          <w:szCs w:val="28"/>
        </w:rPr>
        <w:t>аконодавств</w:t>
      </w:r>
      <w:r w:rsidR="0031319E" w:rsidRPr="00E86153">
        <w:rPr>
          <w:rFonts w:ascii="Times New Roman" w:hAnsi="Times New Roman" w:cs="Times New Roman"/>
          <w:sz w:val="28"/>
          <w:szCs w:val="28"/>
        </w:rPr>
        <w:t>а вказує, що Україною зроблено певні кроки на</w:t>
      </w:r>
      <w:r w:rsidRPr="00E86153">
        <w:rPr>
          <w:rFonts w:ascii="Times New Roman" w:hAnsi="Times New Roman" w:cs="Times New Roman"/>
          <w:sz w:val="28"/>
          <w:szCs w:val="28"/>
        </w:rPr>
        <w:t xml:space="preserve"> забезпечення надійної та безпечної взаємодії між громадянами</w:t>
      </w:r>
      <w:r w:rsidR="0031319E" w:rsidRPr="00E86153">
        <w:rPr>
          <w:rFonts w:ascii="Times New Roman" w:hAnsi="Times New Roman" w:cs="Times New Roman"/>
          <w:sz w:val="28"/>
          <w:szCs w:val="28"/>
        </w:rPr>
        <w:t>, суб’єктами господарювання</w:t>
      </w:r>
      <w:r w:rsidRPr="00E86153">
        <w:rPr>
          <w:rFonts w:ascii="Times New Roman" w:hAnsi="Times New Roman" w:cs="Times New Roman"/>
          <w:sz w:val="28"/>
          <w:szCs w:val="28"/>
        </w:rPr>
        <w:t xml:space="preserve"> та державними органами через цифрові платформи, а також на захист інформаційної безпеки і конфіденційності даних.</w:t>
      </w:r>
      <w:r w:rsidR="006307EA" w:rsidRPr="00E86153">
        <w:rPr>
          <w:rFonts w:ascii="Times New Roman" w:hAnsi="Times New Roman" w:cs="Times New Roman"/>
          <w:sz w:val="28"/>
          <w:szCs w:val="28"/>
        </w:rPr>
        <w:t xml:space="preserve"> Однак, залишаються питання, які </w:t>
      </w:r>
      <w:r w:rsidR="0031319E" w:rsidRPr="00E86153">
        <w:rPr>
          <w:rFonts w:ascii="Times New Roman" w:hAnsi="Times New Roman" w:cs="Times New Roman"/>
          <w:sz w:val="28"/>
          <w:szCs w:val="28"/>
        </w:rPr>
        <w:t>не втрачають своєї актуальності</w:t>
      </w:r>
      <w:r w:rsidR="00C06D0B" w:rsidRPr="00E86153">
        <w:rPr>
          <w:rFonts w:ascii="Times New Roman" w:hAnsi="Times New Roman" w:cs="Times New Roman"/>
          <w:sz w:val="28"/>
          <w:szCs w:val="28"/>
        </w:rPr>
        <w:t>, а саме</w:t>
      </w:r>
      <w:r w:rsidR="005E07B9" w:rsidRPr="00E86153">
        <w:rPr>
          <w:rFonts w:ascii="Times New Roman" w:hAnsi="Times New Roman" w:cs="Times New Roman"/>
          <w:sz w:val="28"/>
          <w:szCs w:val="28"/>
        </w:rPr>
        <w:t xml:space="preserve"> питання</w:t>
      </w:r>
      <w:r w:rsidR="00C06D0B" w:rsidRPr="00E86153">
        <w:rPr>
          <w:rFonts w:ascii="Times New Roman" w:hAnsi="Times New Roman" w:cs="Times New Roman"/>
          <w:sz w:val="28"/>
          <w:szCs w:val="28"/>
        </w:rPr>
        <w:t xml:space="preserve">: </w:t>
      </w:r>
      <w:r w:rsidR="006307EA" w:rsidRPr="00E86153">
        <w:rPr>
          <w:rFonts w:ascii="Times New Roman" w:hAnsi="Times New Roman" w:cs="Times New Roman"/>
          <w:sz w:val="28"/>
          <w:szCs w:val="28"/>
        </w:rPr>
        <w:t>к</w:t>
      </w:r>
      <w:r w:rsidRPr="00E86153">
        <w:rPr>
          <w:rFonts w:ascii="Times New Roman" w:hAnsi="Times New Roman" w:cs="Times New Roman"/>
          <w:sz w:val="28"/>
          <w:szCs w:val="28"/>
        </w:rPr>
        <w:t>ібербезпек</w:t>
      </w:r>
      <w:r w:rsidR="00C06D0B" w:rsidRPr="00E86153">
        <w:rPr>
          <w:rFonts w:ascii="Times New Roman" w:hAnsi="Times New Roman" w:cs="Times New Roman"/>
          <w:sz w:val="28"/>
          <w:szCs w:val="28"/>
        </w:rPr>
        <w:t>и</w:t>
      </w:r>
      <w:r w:rsidR="00A75763" w:rsidRPr="00E86153">
        <w:rPr>
          <w:rFonts w:ascii="Times New Roman" w:hAnsi="Times New Roman" w:cs="Times New Roman"/>
          <w:sz w:val="28"/>
          <w:szCs w:val="28"/>
        </w:rPr>
        <w:t xml:space="preserve"> та</w:t>
      </w:r>
      <w:r w:rsidR="00C06D0B" w:rsidRPr="00E86153">
        <w:rPr>
          <w:rFonts w:ascii="Times New Roman" w:hAnsi="Times New Roman" w:cs="Times New Roman"/>
          <w:sz w:val="28"/>
          <w:szCs w:val="28"/>
        </w:rPr>
        <w:t xml:space="preserve"> </w:t>
      </w:r>
      <w:r w:rsidRPr="00E86153">
        <w:rPr>
          <w:rFonts w:ascii="Times New Roman" w:hAnsi="Times New Roman" w:cs="Times New Roman"/>
          <w:sz w:val="28"/>
          <w:szCs w:val="28"/>
        </w:rPr>
        <w:t>повн</w:t>
      </w:r>
      <w:r w:rsidR="00C06D0B" w:rsidRPr="00E86153">
        <w:rPr>
          <w:rFonts w:ascii="Times New Roman" w:hAnsi="Times New Roman" w:cs="Times New Roman"/>
          <w:sz w:val="28"/>
          <w:szCs w:val="28"/>
        </w:rPr>
        <w:t>ої</w:t>
      </w:r>
      <w:r w:rsidRPr="00E86153">
        <w:rPr>
          <w:rFonts w:ascii="Times New Roman" w:hAnsi="Times New Roman" w:cs="Times New Roman"/>
          <w:sz w:val="28"/>
          <w:szCs w:val="28"/>
        </w:rPr>
        <w:t xml:space="preserve"> цифровізаці</w:t>
      </w:r>
      <w:r w:rsidR="00C06D0B" w:rsidRPr="00E86153">
        <w:rPr>
          <w:rFonts w:ascii="Times New Roman" w:hAnsi="Times New Roman" w:cs="Times New Roman"/>
          <w:sz w:val="28"/>
          <w:szCs w:val="28"/>
        </w:rPr>
        <w:t>ї</w:t>
      </w:r>
      <w:r w:rsidRPr="00E86153">
        <w:rPr>
          <w:rFonts w:ascii="Times New Roman" w:hAnsi="Times New Roman" w:cs="Times New Roman"/>
          <w:sz w:val="28"/>
          <w:szCs w:val="28"/>
        </w:rPr>
        <w:t xml:space="preserve"> процесів.</w:t>
      </w:r>
    </w:p>
    <w:p w:rsidR="004D643B" w:rsidRPr="00E86153" w:rsidRDefault="004D643B"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У наукових дослідженнях вчені звертають увагу на правові, економічні, соціальні та технічні аспекти діджиталізації. Сучасна наукова література пропонує кілька ключових підходів і концепцій щодо використання цифрових сервісів для відновлення країни після війни або інших катастрофічних подій.</w:t>
      </w:r>
    </w:p>
    <w:p w:rsidR="00762405" w:rsidRPr="00E86153" w:rsidRDefault="00F711FB"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Перш за все це ц</w:t>
      </w:r>
      <w:r w:rsidR="00762405" w:rsidRPr="00762405">
        <w:rPr>
          <w:rFonts w:ascii="Times New Roman" w:eastAsia="Times New Roman" w:hAnsi="Times New Roman" w:cs="Times New Roman"/>
          <w:sz w:val="28"/>
          <w:szCs w:val="28"/>
          <w:lang w:eastAsia="ru-RU" w:bidi="as-IN"/>
        </w:rPr>
        <w:t>ифрова трансформація державних послуг</w:t>
      </w:r>
      <w:r w:rsidRPr="00E86153">
        <w:rPr>
          <w:rFonts w:ascii="Times New Roman" w:eastAsia="Times New Roman" w:hAnsi="Times New Roman" w:cs="Times New Roman"/>
          <w:sz w:val="28"/>
          <w:szCs w:val="28"/>
          <w:lang w:eastAsia="ru-RU" w:bidi="as-IN"/>
        </w:rPr>
        <w:t xml:space="preserve">, що </w:t>
      </w:r>
      <w:r w:rsidR="00762405" w:rsidRPr="00E86153">
        <w:rPr>
          <w:rFonts w:ascii="Times New Roman" w:hAnsi="Times New Roman" w:cs="Times New Roman"/>
          <w:sz w:val="28"/>
          <w:szCs w:val="28"/>
        </w:rPr>
        <w:t xml:space="preserve">суттєво підвищує ефективність урядів, особливо під час кризових ситуацій. Наприклад, згідно з дослідженням OECD, електронне урядування дозволяє швидше реагувати на надзвичайні події, зменшує витрати на адміністрацію, та робить процеси більш прозорими та інклюзивними, що особливо важливо під час відновлення економіки та інфраструктури країни після криз. Це також сприяє </w:t>
      </w:r>
      <w:r w:rsidR="00762405" w:rsidRPr="00E86153">
        <w:rPr>
          <w:rFonts w:ascii="Times New Roman" w:hAnsi="Times New Roman" w:cs="Times New Roman"/>
          <w:sz w:val="28"/>
          <w:szCs w:val="28"/>
        </w:rPr>
        <w:lastRenderedPageBreak/>
        <w:t>справедливому розподілу допомоги та контролю за відновлювальними проєктами</w:t>
      </w:r>
      <w:r w:rsidRPr="00E86153">
        <w:rPr>
          <w:rFonts w:ascii="Times New Roman" w:hAnsi="Times New Roman" w:cs="Times New Roman"/>
          <w:sz w:val="28"/>
          <w:szCs w:val="28"/>
        </w:rPr>
        <w:t xml:space="preserve"> [5, 6</w:t>
      </w:r>
      <w:r w:rsidR="00030397" w:rsidRPr="00E86153">
        <w:rPr>
          <w:rFonts w:ascii="Times New Roman" w:hAnsi="Times New Roman" w:cs="Times New Roman"/>
          <w:sz w:val="28"/>
          <w:szCs w:val="28"/>
        </w:rPr>
        <w:t>, 7</w:t>
      </w:r>
      <w:r w:rsidRPr="00E86153">
        <w:rPr>
          <w:rFonts w:ascii="Times New Roman" w:hAnsi="Times New Roman" w:cs="Times New Roman"/>
          <w:sz w:val="28"/>
          <w:szCs w:val="28"/>
        </w:rPr>
        <w:t>].</w:t>
      </w:r>
      <w:r w:rsidR="00030397" w:rsidRPr="00E86153">
        <w:rPr>
          <w:rFonts w:ascii="Times New Roman" w:hAnsi="Times New Roman" w:cs="Times New Roman"/>
          <w:sz w:val="28"/>
          <w:szCs w:val="28"/>
        </w:rPr>
        <w:t xml:space="preserve"> </w:t>
      </w:r>
      <w:r w:rsidR="00762405" w:rsidRPr="00E86153">
        <w:rPr>
          <w:rFonts w:ascii="Times New Roman" w:hAnsi="Times New Roman" w:cs="Times New Roman"/>
          <w:sz w:val="28"/>
          <w:szCs w:val="28"/>
        </w:rPr>
        <w:t xml:space="preserve">Світовий банк також відзначає, що інтеграція цифрових платформ забезпечує прозорість і підзвітність, що критично важливо для </w:t>
      </w:r>
      <w:r w:rsidR="00B84E07" w:rsidRPr="00E86153">
        <w:rPr>
          <w:rFonts w:ascii="Times New Roman" w:hAnsi="Times New Roman" w:cs="Times New Roman"/>
          <w:sz w:val="28"/>
          <w:szCs w:val="28"/>
        </w:rPr>
        <w:t>після кризового</w:t>
      </w:r>
      <w:r w:rsidR="00762405" w:rsidRPr="00E86153">
        <w:rPr>
          <w:rFonts w:ascii="Times New Roman" w:hAnsi="Times New Roman" w:cs="Times New Roman"/>
          <w:sz w:val="28"/>
          <w:szCs w:val="28"/>
        </w:rPr>
        <w:t xml:space="preserve"> відновлення, коли необхідно управляти великими обсягами даних і забезпечувати доступ до послуг для всіх громадян</w:t>
      </w:r>
      <w:r w:rsidR="00030397" w:rsidRPr="00E86153">
        <w:rPr>
          <w:rFonts w:ascii="Times New Roman" w:hAnsi="Times New Roman" w:cs="Times New Roman"/>
          <w:sz w:val="28"/>
          <w:szCs w:val="28"/>
        </w:rPr>
        <w:t xml:space="preserve"> [8].</w:t>
      </w:r>
      <w:r w:rsidR="00B56107" w:rsidRPr="00E86153">
        <w:rPr>
          <w:rFonts w:ascii="Times New Roman" w:hAnsi="Times New Roman" w:cs="Times New Roman"/>
          <w:sz w:val="28"/>
          <w:szCs w:val="28"/>
        </w:rPr>
        <w:t xml:space="preserve"> На підставі зазначеного можна зробити висновок про </w:t>
      </w:r>
      <w:r w:rsidR="00762405" w:rsidRPr="00E86153">
        <w:rPr>
          <w:rFonts w:ascii="Times New Roman" w:hAnsi="Times New Roman" w:cs="Times New Roman"/>
          <w:sz w:val="28"/>
          <w:szCs w:val="28"/>
        </w:rPr>
        <w:t>важливість впровадження цифрових урядових систем в контексті відбудови України.</w:t>
      </w:r>
    </w:p>
    <w:p w:rsidR="004D643B" w:rsidRPr="00E86153" w:rsidRDefault="00B56107"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 xml:space="preserve">Разом з цим, потрібно пам’ятати про важливість правового регулювання електронних послуг та цифрових реєстрів, особливо під час криз. У цьому контексті слід відмітити такі ключові проблеми, як захист персональних даних, кібербезпека та правова підзвітність. Важливою складовою є імплементація міжнародних стандартів, зокрема GDPR, для захисту конфіденційності громадян. </w:t>
      </w:r>
    </w:p>
    <w:p w:rsidR="00BE6EAF" w:rsidRPr="00E86153" w:rsidRDefault="005E51B3" w:rsidP="00E86153">
      <w:pPr>
        <w:pStyle w:val="a3"/>
        <w:spacing w:before="0" w:beforeAutospacing="0" w:after="0" w:afterAutospacing="0" w:line="23" w:lineRule="atLeast"/>
        <w:ind w:firstLine="709"/>
        <w:jc w:val="both"/>
        <w:rPr>
          <w:sz w:val="28"/>
          <w:szCs w:val="28"/>
          <w:lang w:val="uk-UA"/>
        </w:rPr>
      </w:pPr>
      <w:r w:rsidRPr="00E86153">
        <w:rPr>
          <w:sz w:val="28"/>
          <w:szCs w:val="28"/>
          <w:shd w:val="clear" w:color="auto" w:fill="FFFFFF"/>
          <w:lang w:val="uk-UA"/>
        </w:rPr>
        <w:t>Постійний розвиток технологій пов’язаний не тільки з перевагами, а й з певними ризиками – кібератаками</w:t>
      </w:r>
      <w:r w:rsidR="00A54CFB" w:rsidRPr="00E86153">
        <w:rPr>
          <w:sz w:val="28"/>
          <w:szCs w:val="28"/>
          <w:shd w:val="clear" w:color="auto" w:fill="FFFFFF"/>
          <w:lang w:val="uk-UA"/>
        </w:rPr>
        <w:t xml:space="preserve">, кількість </w:t>
      </w:r>
      <w:r w:rsidR="00FC6BFC" w:rsidRPr="00E86153">
        <w:rPr>
          <w:sz w:val="28"/>
          <w:szCs w:val="28"/>
          <w:shd w:val="clear" w:color="auto" w:fill="FFFFFF"/>
          <w:lang w:val="uk-UA"/>
        </w:rPr>
        <w:t xml:space="preserve">та складність </w:t>
      </w:r>
      <w:r w:rsidR="00A54CFB" w:rsidRPr="00E86153">
        <w:rPr>
          <w:sz w:val="28"/>
          <w:szCs w:val="28"/>
          <w:shd w:val="clear" w:color="auto" w:fill="FFFFFF"/>
          <w:lang w:val="uk-UA"/>
        </w:rPr>
        <w:t>яких продовжує зростати</w:t>
      </w:r>
      <w:r w:rsidR="00AF38C0" w:rsidRPr="00E86153">
        <w:rPr>
          <w:sz w:val="28"/>
          <w:szCs w:val="28"/>
          <w:lang w:val="uk-UA"/>
        </w:rPr>
        <w:t xml:space="preserve">, що ускладнює безпечне функціонування електронних сервісів, особливо під час воєнного стану, призводячи </w:t>
      </w:r>
      <w:r w:rsidR="00AF38C0" w:rsidRPr="005E51B3">
        <w:rPr>
          <w:sz w:val="28"/>
          <w:szCs w:val="28"/>
          <w:lang w:val="uk-UA"/>
        </w:rPr>
        <w:t>до серйозних фінансових втрат, порушення конфіденційності даних та навіть загрози національній безпеці</w:t>
      </w:r>
      <w:r w:rsidR="00AF38C0" w:rsidRPr="00E86153">
        <w:rPr>
          <w:sz w:val="28"/>
          <w:szCs w:val="28"/>
          <w:lang w:val="uk-UA"/>
        </w:rPr>
        <w:t xml:space="preserve"> </w:t>
      </w:r>
      <w:r w:rsidR="00AF38C0" w:rsidRPr="00E86153">
        <w:rPr>
          <w:sz w:val="28"/>
          <w:szCs w:val="28"/>
          <w:shd w:val="clear" w:color="auto" w:fill="FFFFFF"/>
          <w:lang w:val="uk-UA"/>
        </w:rPr>
        <w:t>[</w:t>
      </w:r>
      <w:r w:rsidR="00B56107" w:rsidRPr="00E86153">
        <w:rPr>
          <w:sz w:val="28"/>
          <w:szCs w:val="28"/>
          <w:shd w:val="clear" w:color="auto" w:fill="FFFFFF"/>
          <w:lang w:val="uk-UA"/>
        </w:rPr>
        <w:t>9</w:t>
      </w:r>
      <w:r w:rsidR="00C43971">
        <w:rPr>
          <w:sz w:val="28"/>
          <w:szCs w:val="28"/>
          <w:shd w:val="clear" w:color="auto" w:fill="FFFFFF"/>
          <w:lang w:val="uk-UA"/>
        </w:rPr>
        <w:t>, 10</w:t>
      </w:r>
      <w:r w:rsidR="00AF38C0" w:rsidRPr="00E86153">
        <w:rPr>
          <w:sz w:val="28"/>
          <w:szCs w:val="28"/>
          <w:shd w:val="clear" w:color="auto" w:fill="FFFFFF"/>
          <w:lang w:val="uk-UA"/>
        </w:rPr>
        <w:t>]</w:t>
      </w:r>
      <w:r w:rsidR="00A54CFB" w:rsidRPr="00E86153">
        <w:rPr>
          <w:sz w:val="28"/>
          <w:szCs w:val="28"/>
          <w:shd w:val="clear" w:color="auto" w:fill="FFFFFF"/>
          <w:lang w:val="uk-UA"/>
        </w:rPr>
        <w:t>. За даними Міністерства цифрової трансформації за останні 2 роки кількість проблем безпеки в мережі, зросла на 14% [</w:t>
      </w:r>
      <w:r w:rsidR="00C43971">
        <w:rPr>
          <w:sz w:val="28"/>
          <w:szCs w:val="28"/>
          <w:shd w:val="clear" w:color="auto" w:fill="FFFFFF"/>
          <w:lang w:val="uk-UA"/>
        </w:rPr>
        <w:t>11</w:t>
      </w:r>
      <w:r w:rsidR="00A54CFB" w:rsidRPr="00E86153">
        <w:rPr>
          <w:sz w:val="28"/>
          <w:szCs w:val="28"/>
          <w:shd w:val="clear" w:color="auto" w:fill="FFFFFF"/>
          <w:lang w:val="uk-UA"/>
        </w:rPr>
        <w:t>].</w:t>
      </w:r>
      <w:r w:rsidR="00FC6BFC" w:rsidRPr="00E86153">
        <w:rPr>
          <w:sz w:val="28"/>
          <w:szCs w:val="28"/>
          <w:shd w:val="clear" w:color="auto" w:fill="FFFFFF"/>
          <w:lang w:val="uk-UA"/>
        </w:rPr>
        <w:t xml:space="preserve"> </w:t>
      </w:r>
      <w:r w:rsidR="00AF38C0" w:rsidRPr="00E86153">
        <w:rPr>
          <w:sz w:val="28"/>
          <w:szCs w:val="28"/>
          <w:shd w:val="clear" w:color="auto" w:fill="FFFFFF"/>
          <w:lang w:val="uk-UA"/>
        </w:rPr>
        <w:t xml:space="preserve">Тож, постійна робота </w:t>
      </w:r>
      <w:r w:rsidR="00AF38C0" w:rsidRPr="00E86153">
        <w:rPr>
          <w:sz w:val="28"/>
          <w:szCs w:val="28"/>
          <w:lang w:val="uk-UA"/>
        </w:rPr>
        <w:t>Уряду над удосконаленням систем кіберзахисту</w:t>
      </w:r>
      <w:r w:rsidR="00EC47DB" w:rsidRPr="00E86153">
        <w:rPr>
          <w:sz w:val="28"/>
          <w:szCs w:val="28"/>
          <w:lang w:val="uk-UA"/>
        </w:rPr>
        <w:t>, в тому числі враховуючи можливі загрози під час відновлення країни</w:t>
      </w:r>
      <w:r w:rsidR="00AF38C0" w:rsidRPr="00E86153">
        <w:rPr>
          <w:sz w:val="28"/>
          <w:szCs w:val="28"/>
          <w:lang w:val="uk-UA"/>
        </w:rPr>
        <w:t>, співпрацюючи з міжнародними партнерами для запобігання кібератакам та впровадження стандартів безпеки на державному рівні є важливим направленням.</w:t>
      </w:r>
      <w:r w:rsidR="00EC47DB" w:rsidRPr="00E86153">
        <w:rPr>
          <w:sz w:val="28"/>
          <w:szCs w:val="28"/>
          <w:lang w:val="uk-UA"/>
        </w:rPr>
        <w:t xml:space="preserve"> </w:t>
      </w:r>
    </w:p>
    <w:p w:rsidR="00583EEB" w:rsidRPr="00E86153" w:rsidRDefault="00BE6EAF"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К</w:t>
      </w:r>
      <w:r w:rsidR="00583EEB" w:rsidRPr="00E86153">
        <w:rPr>
          <w:rFonts w:ascii="Times New Roman" w:hAnsi="Times New Roman" w:cs="Times New Roman"/>
          <w:sz w:val="28"/>
          <w:szCs w:val="28"/>
        </w:rPr>
        <w:t>орисним для формування української стратегії</w:t>
      </w:r>
      <w:r w:rsidRPr="00E86153">
        <w:rPr>
          <w:rFonts w:ascii="Times New Roman" w:hAnsi="Times New Roman" w:cs="Times New Roman"/>
          <w:sz w:val="28"/>
          <w:szCs w:val="28"/>
        </w:rPr>
        <w:t xml:space="preserve"> відбудови через цифрові рішення можуть бути досвід інших країн, таких як Хорватія [</w:t>
      </w:r>
      <w:r w:rsidR="00C43971">
        <w:rPr>
          <w:rFonts w:ascii="Times New Roman" w:hAnsi="Times New Roman" w:cs="Times New Roman"/>
          <w:sz w:val="28"/>
          <w:szCs w:val="28"/>
        </w:rPr>
        <w:t>12</w:t>
      </w:r>
      <w:r w:rsidRPr="00E86153">
        <w:rPr>
          <w:rFonts w:ascii="Times New Roman" w:hAnsi="Times New Roman" w:cs="Times New Roman"/>
          <w:sz w:val="28"/>
          <w:szCs w:val="28"/>
        </w:rPr>
        <w:t>], Боснія і Герцеговина</w:t>
      </w:r>
      <w:r w:rsidR="00137A2A" w:rsidRPr="00E86153">
        <w:rPr>
          <w:rFonts w:ascii="Times New Roman" w:hAnsi="Times New Roman" w:cs="Times New Roman"/>
          <w:sz w:val="28"/>
          <w:szCs w:val="28"/>
        </w:rPr>
        <w:t xml:space="preserve"> </w:t>
      </w:r>
      <w:r w:rsidR="00137A2A" w:rsidRPr="00E86153">
        <w:rPr>
          <w:rFonts w:ascii="Times New Roman" w:hAnsi="Times New Roman" w:cs="Times New Roman"/>
          <w:sz w:val="28"/>
          <w:szCs w:val="28"/>
          <w:shd w:val="clear" w:color="auto" w:fill="FFFFFF"/>
        </w:rPr>
        <w:t>[</w:t>
      </w:r>
      <w:r w:rsidR="00C43971">
        <w:rPr>
          <w:rFonts w:ascii="Times New Roman" w:hAnsi="Times New Roman" w:cs="Times New Roman"/>
          <w:sz w:val="28"/>
          <w:szCs w:val="28"/>
          <w:shd w:val="clear" w:color="auto" w:fill="FFFFFF"/>
        </w:rPr>
        <w:t>13</w:t>
      </w:r>
      <w:r w:rsidR="00137A2A" w:rsidRPr="00E86153">
        <w:rPr>
          <w:rFonts w:ascii="Times New Roman" w:hAnsi="Times New Roman" w:cs="Times New Roman"/>
          <w:sz w:val="28"/>
          <w:szCs w:val="28"/>
          <w:shd w:val="clear" w:color="auto" w:fill="FFFFFF"/>
        </w:rPr>
        <w:t>]</w:t>
      </w:r>
      <w:r w:rsidRPr="00E86153">
        <w:rPr>
          <w:rFonts w:ascii="Times New Roman" w:hAnsi="Times New Roman" w:cs="Times New Roman"/>
          <w:sz w:val="28"/>
          <w:szCs w:val="28"/>
        </w:rPr>
        <w:t>, де цифрові сервіси зіграли важливу роль у відбудові після збройних конфліктів. Крім того, у</w:t>
      </w:r>
      <w:r w:rsidR="00583EEB" w:rsidRPr="00E86153">
        <w:rPr>
          <w:rFonts w:ascii="Times New Roman" w:hAnsi="Times New Roman" w:cs="Times New Roman"/>
          <w:sz w:val="28"/>
          <w:szCs w:val="28"/>
        </w:rPr>
        <w:t>часть міжнародних організацій та фондів, таких як Європейський Союз, Світовий банк або Програма розвитку ООН, є важливим аспектом наукових досліджень про відбудову через цифрові рішення.</w:t>
      </w:r>
      <w:r w:rsidR="00E86153" w:rsidRPr="00E86153">
        <w:rPr>
          <w:rFonts w:ascii="Times New Roman" w:hAnsi="Times New Roman" w:cs="Times New Roman"/>
          <w:sz w:val="28"/>
          <w:szCs w:val="28"/>
        </w:rPr>
        <w:t xml:space="preserve"> </w:t>
      </w:r>
    </w:p>
    <w:p w:rsidR="00E86153" w:rsidRPr="00E86153" w:rsidRDefault="00E86153"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Міжнародний досвід показує, що цифрові технології відіграють вирішальну роль у відновленні після воєнних конфліктів. Впровадження електронних урядових систем</w:t>
      </w:r>
      <w:bookmarkStart w:id="0" w:name="_GoBack"/>
      <w:bookmarkEnd w:id="0"/>
      <w:r w:rsidRPr="00E86153">
        <w:rPr>
          <w:rFonts w:ascii="Times New Roman" w:hAnsi="Times New Roman" w:cs="Times New Roman"/>
          <w:sz w:val="28"/>
          <w:szCs w:val="28"/>
        </w:rPr>
        <w:t>, платформ для прозорих закупівель, цифрових реєстрів та послуг для громадян дозволяє пришвидшити процес відновлення, забезпечити ефективне управління ресурсами та зменшити корупцію.</w:t>
      </w:r>
    </w:p>
    <w:p w:rsidR="008B2CE0" w:rsidRPr="00E86153" w:rsidRDefault="00137A2A"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На підставі вищенаведеного, слід відмітити</w:t>
      </w:r>
      <w:r w:rsidR="00583EEB" w:rsidRPr="00E86153">
        <w:rPr>
          <w:rFonts w:ascii="Times New Roman" w:hAnsi="Times New Roman" w:cs="Times New Roman"/>
          <w:sz w:val="28"/>
          <w:szCs w:val="28"/>
        </w:rPr>
        <w:t xml:space="preserve">, що </w:t>
      </w:r>
      <w:r w:rsidR="00E86153" w:rsidRPr="00E86153">
        <w:rPr>
          <w:rFonts w:ascii="Times New Roman" w:hAnsi="Times New Roman" w:cs="Times New Roman"/>
          <w:sz w:val="28"/>
          <w:szCs w:val="28"/>
        </w:rPr>
        <w:t>ц</w:t>
      </w:r>
      <w:r w:rsidR="008B2CE0" w:rsidRPr="00E86153">
        <w:rPr>
          <w:rFonts w:ascii="Times New Roman" w:hAnsi="Times New Roman" w:cs="Times New Roman"/>
          <w:sz w:val="28"/>
          <w:szCs w:val="28"/>
        </w:rPr>
        <w:t>ифрові технології є потужним інструментом для відбудови країни після війни, але їх ефективне впровадження вимагає уваги до викликів кібербезпеки</w:t>
      </w:r>
      <w:r w:rsidR="00E86153" w:rsidRPr="00E86153">
        <w:rPr>
          <w:rFonts w:ascii="Times New Roman" w:hAnsi="Times New Roman" w:cs="Times New Roman"/>
          <w:sz w:val="28"/>
          <w:szCs w:val="28"/>
        </w:rPr>
        <w:t>, правового регулювання</w:t>
      </w:r>
      <w:r w:rsidR="008B2CE0" w:rsidRPr="00E86153">
        <w:rPr>
          <w:rFonts w:ascii="Times New Roman" w:hAnsi="Times New Roman" w:cs="Times New Roman"/>
          <w:sz w:val="28"/>
          <w:szCs w:val="28"/>
        </w:rPr>
        <w:t>, подолання цифрової нерівності та тісної інтеграції міжнародного досвіду. Україні, з її потужними цифровими ініціативами, необхідно продовжувати зміцнювати цю інфраструктуру, забезпечуючи доступність, прозорість та безпеку, щоб забезпечити стійке та ефективне відновлення.</w:t>
      </w:r>
    </w:p>
    <w:p w:rsidR="006A063A" w:rsidRPr="00E86153" w:rsidRDefault="006A063A" w:rsidP="00E86153">
      <w:pPr>
        <w:spacing w:after="0" w:line="23" w:lineRule="atLeast"/>
        <w:ind w:firstLine="709"/>
        <w:jc w:val="center"/>
        <w:rPr>
          <w:rFonts w:ascii="Times New Roman" w:hAnsi="Times New Roman" w:cs="Times New Roman"/>
          <w:b/>
          <w:bCs/>
          <w:sz w:val="28"/>
          <w:szCs w:val="28"/>
        </w:rPr>
      </w:pPr>
      <w:r w:rsidRPr="00E86153">
        <w:rPr>
          <w:rFonts w:ascii="Times New Roman" w:hAnsi="Times New Roman" w:cs="Times New Roman"/>
          <w:b/>
          <w:bCs/>
          <w:sz w:val="28"/>
          <w:szCs w:val="28"/>
        </w:rPr>
        <w:t>Перелік джерел посилання</w:t>
      </w:r>
    </w:p>
    <w:p w:rsidR="00693F87" w:rsidRPr="00E86153" w:rsidRDefault="00693F87"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lastRenderedPageBreak/>
        <w:t>1. Про е</w:t>
      </w:r>
      <w:r w:rsidRPr="00E86153">
        <w:rPr>
          <w:rFonts w:ascii="Times New Roman" w:hAnsi="Times New Roman" w:cs="Times New Roman"/>
          <w:sz w:val="28"/>
          <w:szCs w:val="28"/>
          <w:shd w:val="clear" w:color="auto" w:fill="FFFFFF"/>
        </w:rPr>
        <w:t>лектронну ідентифікацію та електронні </w:t>
      </w:r>
      <w:r w:rsidRPr="00E86153">
        <w:rPr>
          <w:rFonts w:ascii="Times New Roman" w:hAnsi="Times New Roman" w:cs="Times New Roman"/>
          <w:sz w:val="28"/>
          <w:szCs w:val="28"/>
        </w:rPr>
        <w:t xml:space="preserve"> довірчі послуги: Закон України від 05.10.201</w:t>
      </w:r>
      <w:r w:rsidR="00762405" w:rsidRPr="00E86153">
        <w:rPr>
          <w:rFonts w:ascii="Times New Roman" w:hAnsi="Times New Roman" w:cs="Times New Roman"/>
          <w:sz w:val="28"/>
          <w:szCs w:val="28"/>
        </w:rPr>
        <w:t>7</w:t>
      </w:r>
      <w:r w:rsidR="00F93B61" w:rsidRPr="00E86153">
        <w:rPr>
          <w:rFonts w:ascii="Times New Roman" w:hAnsi="Times New Roman" w:cs="Times New Roman"/>
          <w:sz w:val="28"/>
          <w:szCs w:val="28"/>
        </w:rPr>
        <w:t xml:space="preserve"> р</w:t>
      </w:r>
      <w:r w:rsidRPr="00E86153">
        <w:rPr>
          <w:rFonts w:ascii="Times New Roman" w:hAnsi="Times New Roman" w:cs="Times New Roman"/>
          <w:sz w:val="28"/>
          <w:szCs w:val="28"/>
        </w:rPr>
        <w:t xml:space="preserve">. </w:t>
      </w:r>
      <w:r w:rsidRPr="00E86153">
        <w:rPr>
          <w:rFonts w:ascii="Times New Roman" w:hAnsi="Times New Roman" w:cs="Times New Roman"/>
          <w:i/>
          <w:iCs/>
          <w:sz w:val="28"/>
          <w:szCs w:val="28"/>
          <w:shd w:val="clear" w:color="auto" w:fill="FFFFFF"/>
        </w:rPr>
        <w:t>Відомості Верховної Ради.</w:t>
      </w:r>
      <w:r w:rsidRPr="00E86153">
        <w:rPr>
          <w:rFonts w:ascii="Times New Roman" w:hAnsi="Times New Roman" w:cs="Times New Roman"/>
          <w:b/>
          <w:bCs/>
          <w:sz w:val="28"/>
          <w:szCs w:val="28"/>
          <w:shd w:val="clear" w:color="auto" w:fill="FFFFFF"/>
        </w:rPr>
        <w:t xml:space="preserve"> </w:t>
      </w:r>
      <w:r w:rsidRPr="00E86153">
        <w:rPr>
          <w:rFonts w:ascii="Times New Roman" w:hAnsi="Times New Roman" w:cs="Times New Roman"/>
          <w:sz w:val="28"/>
          <w:szCs w:val="28"/>
          <w:shd w:val="clear" w:color="auto" w:fill="FFFFFF"/>
        </w:rPr>
        <w:t xml:space="preserve">2017. № 45. Ст.400. </w:t>
      </w:r>
      <w:r w:rsidRPr="00E86153">
        <w:rPr>
          <w:rFonts w:ascii="Times New Roman" w:hAnsi="Times New Roman" w:cs="Times New Roman"/>
          <w:b/>
          <w:bCs/>
          <w:sz w:val="28"/>
          <w:szCs w:val="28"/>
          <w:shd w:val="clear" w:color="auto" w:fill="FFFFFF"/>
        </w:rPr>
        <w:t xml:space="preserve"> </w:t>
      </w:r>
      <w:r w:rsidRPr="00E86153">
        <w:rPr>
          <w:rFonts w:ascii="Times New Roman" w:hAnsi="Times New Roman" w:cs="Times New Roman"/>
          <w:sz w:val="28"/>
          <w:szCs w:val="28"/>
          <w:lang w:val="en-US"/>
        </w:rPr>
        <w:t>URL</w:t>
      </w:r>
      <w:r w:rsidRPr="00E86153">
        <w:rPr>
          <w:rFonts w:ascii="Times New Roman" w:hAnsi="Times New Roman" w:cs="Times New Roman"/>
          <w:sz w:val="28"/>
          <w:szCs w:val="28"/>
        </w:rPr>
        <w:t xml:space="preserve">:  </w:t>
      </w:r>
      <w:hyperlink r:id="rId6" w:anchor="Text" w:history="1">
        <w:r w:rsidRPr="00E86153">
          <w:rPr>
            <w:rStyle w:val="a6"/>
            <w:rFonts w:ascii="Times New Roman" w:hAnsi="Times New Roman" w:cs="Times New Roman"/>
            <w:sz w:val="28"/>
            <w:szCs w:val="28"/>
          </w:rPr>
          <w:t>https://zakon.rada.gov.ua/laws/show/2155-19#Text</w:t>
        </w:r>
      </w:hyperlink>
      <w:r w:rsidRPr="00E86153">
        <w:rPr>
          <w:rFonts w:ascii="Times New Roman" w:hAnsi="Times New Roman" w:cs="Times New Roman"/>
          <w:sz w:val="28"/>
          <w:szCs w:val="28"/>
        </w:rPr>
        <w:t xml:space="preserve"> </w:t>
      </w:r>
    </w:p>
    <w:p w:rsidR="00693F87" w:rsidRPr="00E86153" w:rsidRDefault="00693F87"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 xml:space="preserve">2. Про публічні електронні реєстри: Закон України від 01.01.2023р. </w:t>
      </w:r>
      <w:r w:rsidR="00F93B61" w:rsidRPr="00E86153">
        <w:rPr>
          <w:rFonts w:ascii="Times New Roman" w:hAnsi="Times New Roman" w:cs="Times New Roman"/>
          <w:i/>
          <w:iCs/>
          <w:sz w:val="28"/>
          <w:szCs w:val="28"/>
          <w:shd w:val="clear" w:color="auto" w:fill="FFFFFF"/>
        </w:rPr>
        <w:t>Відомості Верховної Ради.</w:t>
      </w:r>
      <w:r w:rsidR="00F93B61" w:rsidRPr="00E86153">
        <w:rPr>
          <w:rFonts w:ascii="Times New Roman" w:hAnsi="Times New Roman" w:cs="Times New Roman"/>
          <w:b/>
          <w:bCs/>
          <w:sz w:val="28"/>
          <w:szCs w:val="28"/>
          <w:shd w:val="clear" w:color="auto" w:fill="FFFFFF"/>
        </w:rPr>
        <w:t xml:space="preserve"> </w:t>
      </w:r>
      <w:r w:rsidR="00F93B61" w:rsidRPr="00E86153">
        <w:rPr>
          <w:rFonts w:ascii="Times New Roman" w:hAnsi="Times New Roman" w:cs="Times New Roman"/>
          <w:sz w:val="28"/>
          <w:szCs w:val="28"/>
          <w:shd w:val="clear" w:color="auto" w:fill="FFFFFF"/>
        </w:rPr>
        <w:t xml:space="preserve">2023. № 11. Ст.27. </w:t>
      </w:r>
      <w:r w:rsidR="00F93B61" w:rsidRPr="00E86153">
        <w:rPr>
          <w:rFonts w:ascii="Times New Roman" w:hAnsi="Times New Roman" w:cs="Times New Roman"/>
          <w:b/>
          <w:bCs/>
          <w:sz w:val="28"/>
          <w:szCs w:val="28"/>
          <w:shd w:val="clear" w:color="auto" w:fill="FFFFFF"/>
        </w:rPr>
        <w:t xml:space="preserve"> </w:t>
      </w:r>
      <w:r w:rsidR="00F93B61" w:rsidRPr="00E86153">
        <w:rPr>
          <w:rFonts w:ascii="Times New Roman" w:hAnsi="Times New Roman" w:cs="Times New Roman"/>
          <w:sz w:val="28"/>
          <w:szCs w:val="28"/>
          <w:lang w:val="en-US"/>
        </w:rPr>
        <w:t>URL</w:t>
      </w:r>
      <w:r w:rsidR="00F93B61" w:rsidRPr="00E86153">
        <w:rPr>
          <w:rFonts w:ascii="Times New Roman" w:hAnsi="Times New Roman" w:cs="Times New Roman"/>
          <w:sz w:val="28"/>
          <w:szCs w:val="28"/>
        </w:rPr>
        <w:t xml:space="preserve">: </w:t>
      </w:r>
      <w:hyperlink r:id="rId7" w:anchor="Text" w:history="1">
        <w:r w:rsidR="00F93B61" w:rsidRPr="00E86153">
          <w:rPr>
            <w:rStyle w:val="a6"/>
            <w:rFonts w:ascii="Times New Roman" w:hAnsi="Times New Roman" w:cs="Times New Roman"/>
            <w:sz w:val="28"/>
            <w:szCs w:val="28"/>
          </w:rPr>
          <w:t>https://zakon.rada.gov.ua/laws/show/1907-20#Text</w:t>
        </w:r>
      </w:hyperlink>
    </w:p>
    <w:p w:rsidR="00762405" w:rsidRPr="00E86153" w:rsidRDefault="00F93B61"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3.</w:t>
      </w:r>
      <w:r w:rsidR="00B40DFD" w:rsidRPr="00E86153">
        <w:rPr>
          <w:rFonts w:ascii="Times New Roman" w:hAnsi="Times New Roman" w:cs="Times New Roman"/>
          <w:sz w:val="28"/>
          <w:szCs w:val="28"/>
        </w:rPr>
        <w:t xml:space="preserve"> </w:t>
      </w:r>
      <w:r w:rsidR="00762405" w:rsidRPr="00E86153">
        <w:rPr>
          <w:rFonts w:ascii="Times New Roman" w:hAnsi="Times New Roman" w:cs="Times New Roman"/>
          <w:sz w:val="28"/>
          <w:szCs w:val="28"/>
          <w:shd w:val="clear" w:color="auto" w:fill="FFFFFF"/>
        </w:rPr>
        <w:t xml:space="preserve">Про основні засади забезпечення кібербезпеки України </w:t>
      </w:r>
      <w:r w:rsidR="00762405" w:rsidRPr="00E86153">
        <w:rPr>
          <w:rFonts w:ascii="Times New Roman" w:hAnsi="Times New Roman" w:cs="Times New Roman"/>
          <w:sz w:val="28"/>
          <w:szCs w:val="28"/>
        </w:rPr>
        <w:t xml:space="preserve">: Закон України від 05.10.2017р. </w:t>
      </w:r>
      <w:r w:rsidR="00762405" w:rsidRPr="00E86153">
        <w:rPr>
          <w:rFonts w:ascii="Times New Roman" w:hAnsi="Times New Roman" w:cs="Times New Roman"/>
          <w:i/>
          <w:iCs/>
          <w:sz w:val="28"/>
          <w:szCs w:val="28"/>
          <w:shd w:val="clear" w:color="auto" w:fill="FFFFFF"/>
        </w:rPr>
        <w:t>Відомості Верховної Ради.</w:t>
      </w:r>
      <w:r w:rsidR="00762405" w:rsidRPr="00E86153">
        <w:rPr>
          <w:rFonts w:ascii="Times New Roman" w:hAnsi="Times New Roman" w:cs="Times New Roman"/>
          <w:b/>
          <w:bCs/>
          <w:sz w:val="28"/>
          <w:szCs w:val="28"/>
          <w:shd w:val="clear" w:color="auto" w:fill="FFFFFF"/>
        </w:rPr>
        <w:t xml:space="preserve"> </w:t>
      </w:r>
      <w:r w:rsidR="00762405" w:rsidRPr="00E86153">
        <w:rPr>
          <w:rFonts w:ascii="Times New Roman" w:hAnsi="Times New Roman" w:cs="Times New Roman"/>
          <w:sz w:val="28"/>
          <w:szCs w:val="28"/>
          <w:shd w:val="clear" w:color="auto" w:fill="FFFFFF"/>
        </w:rPr>
        <w:t xml:space="preserve">2017. № 45. Ст.403. </w:t>
      </w:r>
      <w:r w:rsidR="00762405" w:rsidRPr="00E86153">
        <w:rPr>
          <w:rFonts w:ascii="Times New Roman" w:hAnsi="Times New Roman" w:cs="Times New Roman"/>
          <w:b/>
          <w:bCs/>
          <w:sz w:val="28"/>
          <w:szCs w:val="28"/>
          <w:shd w:val="clear" w:color="auto" w:fill="FFFFFF"/>
        </w:rPr>
        <w:t xml:space="preserve"> </w:t>
      </w:r>
      <w:r w:rsidR="00762405" w:rsidRPr="00E86153">
        <w:rPr>
          <w:rFonts w:ascii="Times New Roman" w:hAnsi="Times New Roman" w:cs="Times New Roman"/>
          <w:sz w:val="28"/>
          <w:szCs w:val="28"/>
          <w:lang w:val="en-US"/>
        </w:rPr>
        <w:t>URL</w:t>
      </w:r>
      <w:r w:rsidR="00762405" w:rsidRPr="00E86153">
        <w:rPr>
          <w:rFonts w:ascii="Times New Roman" w:hAnsi="Times New Roman" w:cs="Times New Roman"/>
          <w:sz w:val="28"/>
          <w:szCs w:val="28"/>
        </w:rPr>
        <w:t xml:space="preserve">: </w:t>
      </w:r>
      <w:hyperlink r:id="rId8" w:anchor="Text" w:history="1">
        <w:r w:rsidR="00762405" w:rsidRPr="00E86153">
          <w:rPr>
            <w:rStyle w:val="a6"/>
            <w:rFonts w:ascii="Times New Roman" w:hAnsi="Times New Roman" w:cs="Times New Roman"/>
            <w:sz w:val="28"/>
            <w:szCs w:val="28"/>
          </w:rPr>
          <w:t>https://zakon.rada.gov.ua/laws/show/2163-19#Text</w:t>
        </w:r>
      </w:hyperlink>
      <w:r w:rsidR="00762405" w:rsidRPr="00E86153">
        <w:rPr>
          <w:rFonts w:ascii="Times New Roman" w:hAnsi="Times New Roman" w:cs="Times New Roman"/>
          <w:sz w:val="28"/>
          <w:szCs w:val="28"/>
        </w:rPr>
        <w:t xml:space="preserve"> </w:t>
      </w:r>
    </w:p>
    <w:p w:rsidR="00A54CFB" w:rsidRPr="00E86153" w:rsidRDefault="00762405"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 xml:space="preserve">4. </w:t>
      </w:r>
      <w:r w:rsidR="00B40DFD" w:rsidRPr="00E86153">
        <w:rPr>
          <w:rFonts w:ascii="Times New Roman" w:hAnsi="Times New Roman" w:cs="Times New Roman"/>
          <w:sz w:val="28"/>
          <w:szCs w:val="28"/>
        </w:rPr>
        <w:t xml:space="preserve">GDPR (Загальний регламент про захист даних). </w:t>
      </w:r>
      <w:r w:rsidR="00B40DFD" w:rsidRPr="00E86153">
        <w:rPr>
          <w:rFonts w:ascii="Times New Roman" w:hAnsi="Times New Roman" w:cs="Times New Roman"/>
          <w:sz w:val="28"/>
          <w:szCs w:val="28"/>
          <w:lang w:val="en-US"/>
        </w:rPr>
        <w:t>URL</w:t>
      </w:r>
      <w:r w:rsidR="00B40DFD" w:rsidRPr="00E86153">
        <w:rPr>
          <w:rFonts w:ascii="Times New Roman" w:hAnsi="Times New Roman" w:cs="Times New Roman"/>
          <w:sz w:val="28"/>
          <w:szCs w:val="28"/>
        </w:rPr>
        <w:t xml:space="preserve">: </w:t>
      </w:r>
      <w:hyperlink r:id="rId9" w:history="1">
        <w:r w:rsidR="00B40DFD" w:rsidRPr="00E86153">
          <w:rPr>
            <w:rStyle w:val="a6"/>
            <w:rFonts w:ascii="Times New Roman" w:hAnsi="Times New Roman" w:cs="Times New Roman"/>
            <w:sz w:val="28"/>
            <w:szCs w:val="28"/>
          </w:rPr>
          <w:t>https://gdpr-text.com/uk/</w:t>
        </w:r>
      </w:hyperlink>
      <w:r w:rsidR="00B40DFD" w:rsidRPr="00E86153">
        <w:rPr>
          <w:rFonts w:ascii="Times New Roman" w:hAnsi="Times New Roman" w:cs="Times New Roman"/>
          <w:sz w:val="28"/>
          <w:szCs w:val="28"/>
        </w:rPr>
        <w:t xml:space="preserve"> </w:t>
      </w:r>
    </w:p>
    <w:p w:rsidR="00F711FB" w:rsidRPr="00E86153" w:rsidRDefault="00762405" w:rsidP="00E86153">
      <w:pPr>
        <w:pStyle w:val="js-citation-append"/>
        <w:shd w:val="clear" w:color="auto" w:fill="FFFFFF"/>
        <w:spacing w:before="0" w:beforeAutospacing="0" w:after="0" w:afterAutospacing="0" w:line="23" w:lineRule="atLeast"/>
        <w:ind w:firstLine="709"/>
        <w:jc w:val="both"/>
        <w:rPr>
          <w:color w:val="7F7F7F"/>
          <w:sz w:val="28"/>
          <w:szCs w:val="28"/>
          <w:lang w:val="en-US"/>
        </w:rPr>
      </w:pPr>
      <w:r w:rsidRPr="00E86153">
        <w:rPr>
          <w:sz w:val="28"/>
          <w:szCs w:val="28"/>
          <w:lang w:val="en-US"/>
        </w:rPr>
        <w:t>5</w:t>
      </w:r>
      <w:r w:rsidR="00A54CFB" w:rsidRPr="00E86153">
        <w:rPr>
          <w:sz w:val="28"/>
          <w:szCs w:val="28"/>
          <w:lang w:val="en-US"/>
        </w:rPr>
        <w:t xml:space="preserve">. </w:t>
      </w:r>
      <w:r w:rsidR="00F711FB" w:rsidRPr="00E86153">
        <w:rPr>
          <w:sz w:val="28"/>
          <w:szCs w:val="28"/>
          <w:lang w:val="en-US"/>
        </w:rPr>
        <w:t>OECD (2016), </w:t>
      </w:r>
      <w:r w:rsidR="00F711FB" w:rsidRPr="00E86153">
        <w:rPr>
          <w:i/>
          <w:iCs/>
          <w:sz w:val="28"/>
          <w:szCs w:val="28"/>
          <w:lang w:val="en-US"/>
        </w:rPr>
        <w:t>Digital Government Strategies for Transforming Public Services in the Welfare Areas</w:t>
      </w:r>
      <w:r w:rsidR="00F711FB" w:rsidRPr="00E86153">
        <w:rPr>
          <w:sz w:val="28"/>
          <w:szCs w:val="28"/>
          <w:lang w:val="en-US"/>
        </w:rPr>
        <w:t>, OECD Digital Government Studies, OECD Publishing, Paris</w:t>
      </w:r>
      <w:r w:rsidR="00F711FB" w:rsidRPr="00E86153">
        <w:rPr>
          <w:sz w:val="28"/>
          <w:szCs w:val="28"/>
          <w:lang w:val="uk-UA"/>
        </w:rPr>
        <w:t xml:space="preserve">. </w:t>
      </w:r>
      <w:r w:rsidR="00F711FB" w:rsidRPr="00E86153">
        <w:rPr>
          <w:sz w:val="28"/>
          <w:szCs w:val="28"/>
          <w:lang w:val="en-US"/>
        </w:rPr>
        <w:t>URL:</w:t>
      </w:r>
      <w:r w:rsidR="00F711FB" w:rsidRPr="00E86153">
        <w:rPr>
          <w:color w:val="7F7F7F"/>
          <w:sz w:val="28"/>
          <w:szCs w:val="28"/>
          <w:lang w:val="en-US"/>
        </w:rPr>
        <w:t> </w:t>
      </w:r>
      <w:hyperlink r:id="rId10" w:history="1">
        <w:r w:rsidR="00F711FB" w:rsidRPr="00E86153">
          <w:rPr>
            <w:rStyle w:val="a6"/>
            <w:color w:val="0068B6"/>
            <w:sz w:val="28"/>
            <w:szCs w:val="28"/>
            <w:lang w:val="en-US"/>
          </w:rPr>
          <w:t>https://doi.org/10.1787/0d2eff45-en</w:t>
        </w:r>
      </w:hyperlink>
      <w:r w:rsidR="00F711FB" w:rsidRPr="00E86153">
        <w:rPr>
          <w:color w:val="7F7F7F"/>
          <w:sz w:val="28"/>
          <w:szCs w:val="28"/>
          <w:lang w:val="en-US"/>
        </w:rPr>
        <w:t>.</w:t>
      </w:r>
    </w:p>
    <w:p w:rsidR="00030397" w:rsidRPr="00E86153" w:rsidRDefault="00F711FB" w:rsidP="00E86153">
      <w:pPr>
        <w:spacing w:after="0" w:line="23" w:lineRule="atLeast"/>
        <w:ind w:firstLine="709"/>
        <w:jc w:val="both"/>
        <w:rPr>
          <w:rFonts w:ascii="Times New Roman" w:hAnsi="Times New Roman" w:cs="Times New Roman"/>
          <w:color w:val="7F7F7F"/>
          <w:sz w:val="28"/>
          <w:szCs w:val="28"/>
          <w:shd w:val="clear" w:color="auto" w:fill="FFFFFF"/>
        </w:rPr>
      </w:pPr>
      <w:r w:rsidRPr="00E86153">
        <w:rPr>
          <w:rFonts w:ascii="Times New Roman" w:hAnsi="Times New Roman" w:cs="Times New Roman"/>
          <w:sz w:val="28"/>
          <w:szCs w:val="28"/>
          <w:shd w:val="clear" w:color="auto" w:fill="FFFFFF"/>
        </w:rPr>
        <w:t xml:space="preserve">6. González-Zapata, F. and M. </w:t>
      </w:r>
      <w:proofErr w:type="spellStart"/>
      <w:r w:rsidRPr="00E86153">
        <w:rPr>
          <w:rFonts w:ascii="Times New Roman" w:hAnsi="Times New Roman" w:cs="Times New Roman"/>
          <w:sz w:val="28"/>
          <w:szCs w:val="28"/>
          <w:shd w:val="clear" w:color="auto" w:fill="FFFFFF"/>
        </w:rPr>
        <w:t>Piccinin-Barbieri</w:t>
      </w:r>
      <w:proofErr w:type="spellEnd"/>
      <w:r w:rsidRPr="00E86153">
        <w:rPr>
          <w:rFonts w:ascii="Times New Roman" w:hAnsi="Times New Roman" w:cs="Times New Roman"/>
          <w:sz w:val="28"/>
          <w:szCs w:val="28"/>
          <w:shd w:val="clear" w:color="auto" w:fill="FFFFFF"/>
        </w:rPr>
        <w:t xml:space="preserve"> (2021). "</w:t>
      </w:r>
      <w:proofErr w:type="spellStart"/>
      <w:r w:rsidRPr="00E86153">
        <w:rPr>
          <w:rFonts w:ascii="Times New Roman" w:hAnsi="Times New Roman" w:cs="Times New Roman"/>
          <w:sz w:val="28"/>
          <w:szCs w:val="28"/>
          <w:shd w:val="clear" w:color="auto" w:fill="FFFFFF"/>
        </w:rPr>
        <w:t>Making</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the</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leap</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from</w:t>
      </w:r>
      <w:proofErr w:type="spellEnd"/>
      <w:r w:rsidRPr="00E86153">
        <w:rPr>
          <w:rFonts w:ascii="Times New Roman" w:hAnsi="Times New Roman" w:cs="Times New Roman"/>
          <w:sz w:val="28"/>
          <w:szCs w:val="28"/>
          <w:shd w:val="clear" w:color="auto" w:fill="FFFFFF"/>
        </w:rPr>
        <w:t xml:space="preserve"> e-</w:t>
      </w:r>
      <w:proofErr w:type="spellStart"/>
      <w:r w:rsidRPr="00E86153">
        <w:rPr>
          <w:rFonts w:ascii="Times New Roman" w:hAnsi="Times New Roman" w:cs="Times New Roman"/>
          <w:sz w:val="28"/>
          <w:szCs w:val="28"/>
          <w:shd w:val="clear" w:color="auto" w:fill="FFFFFF"/>
        </w:rPr>
        <w:t>government</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to</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digital</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government</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in</w:t>
      </w:r>
      <w:proofErr w:type="spellEnd"/>
      <w:r w:rsidRPr="00E86153">
        <w:rPr>
          <w:rFonts w:ascii="Times New Roman" w:hAnsi="Times New Roman" w:cs="Times New Roman"/>
          <w:sz w:val="28"/>
          <w:szCs w:val="28"/>
          <w:shd w:val="clear" w:color="auto" w:fill="FFFFFF"/>
        </w:rPr>
        <w:t> </w:t>
      </w:r>
      <w:proofErr w:type="spellStart"/>
      <w:r w:rsidRPr="00E86153">
        <w:rPr>
          <w:rFonts w:ascii="Times New Roman" w:hAnsi="Times New Roman" w:cs="Times New Roman"/>
          <w:i/>
          <w:iCs/>
          <w:sz w:val="28"/>
          <w:szCs w:val="28"/>
          <w:shd w:val="clear" w:color="auto" w:fill="FFFFFF"/>
        </w:rPr>
        <w:t>Development</w:t>
      </w:r>
      <w:proofErr w:type="spellEnd"/>
      <w:r w:rsidRPr="00E86153">
        <w:rPr>
          <w:rFonts w:ascii="Times New Roman" w:hAnsi="Times New Roman" w:cs="Times New Roman"/>
          <w:i/>
          <w:iCs/>
          <w:sz w:val="28"/>
          <w:szCs w:val="28"/>
          <w:shd w:val="clear" w:color="auto" w:fill="FFFFFF"/>
        </w:rPr>
        <w:t xml:space="preserve"> </w:t>
      </w:r>
      <w:proofErr w:type="spellStart"/>
      <w:r w:rsidRPr="00E86153">
        <w:rPr>
          <w:rFonts w:ascii="Times New Roman" w:hAnsi="Times New Roman" w:cs="Times New Roman"/>
          <w:i/>
          <w:iCs/>
          <w:sz w:val="28"/>
          <w:szCs w:val="28"/>
          <w:shd w:val="clear" w:color="auto" w:fill="FFFFFF"/>
        </w:rPr>
        <w:t>Co-operation</w:t>
      </w:r>
      <w:proofErr w:type="spellEnd"/>
      <w:r w:rsidRPr="00E86153">
        <w:rPr>
          <w:rFonts w:ascii="Times New Roman" w:hAnsi="Times New Roman" w:cs="Times New Roman"/>
          <w:i/>
          <w:iCs/>
          <w:sz w:val="28"/>
          <w:szCs w:val="28"/>
          <w:shd w:val="clear" w:color="auto" w:fill="FFFFFF"/>
        </w:rPr>
        <w:t xml:space="preserve"> </w:t>
      </w:r>
      <w:proofErr w:type="spellStart"/>
      <w:r w:rsidRPr="00E86153">
        <w:rPr>
          <w:rFonts w:ascii="Times New Roman" w:hAnsi="Times New Roman" w:cs="Times New Roman"/>
          <w:i/>
          <w:iCs/>
          <w:sz w:val="28"/>
          <w:szCs w:val="28"/>
          <w:shd w:val="clear" w:color="auto" w:fill="FFFFFF"/>
        </w:rPr>
        <w:t>Report</w:t>
      </w:r>
      <w:proofErr w:type="spellEnd"/>
      <w:r w:rsidRPr="00E86153">
        <w:rPr>
          <w:rFonts w:ascii="Times New Roman" w:hAnsi="Times New Roman" w:cs="Times New Roman"/>
          <w:i/>
          <w:iCs/>
          <w:sz w:val="28"/>
          <w:szCs w:val="28"/>
          <w:shd w:val="clear" w:color="auto" w:fill="FFFFFF"/>
        </w:rPr>
        <w:t xml:space="preserve"> 2021: </w:t>
      </w:r>
      <w:proofErr w:type="spellStart"/>
      <w:r w:rsidRPr="00E86153">
        <w:rPr>
          <w:rFonts w:ascii="Times New Roman" w:hAnsi="Times New Roman" w:cs="Times New Roman"/>
          <w:i/>
          <w:iCs/>
          <w:sz w:val="28"/>
          <w:szCs w:val="28"/>
          <w:shd w:val="clear" w:color="auto" w:fill="FFFFFF"/>
        </w:rPr>
        <w:t>Shaping</w:t>
      </w:r>
      <w:proofErr w:type="spellEnd"/>
      <w:r w:rsidRPr="00E86153">
        <w:rPr>
          <w:rFonts w:ascii="Times New Roman" w:hAnsi="Times New Roman" w:cs="Times New Roman"/>
          <w:i/>
          <w:iCs/>
          <w:sz w:val="28"/>
          <w:szCs w:val="28"/>
          <w:shd w:val="clear" w:color="auto" w:fill="FFFFFF"/>
        </w:rPr>
        <w:t xml:space="preserve"> a </w:t>
      </w:r>
      <w:proofErr w:type="spellStart"/>
      <w:r w:rsidRPr="00E86153">
        <w:rPr>
          <w:rFonts w:ascii="Times New Roman" w:hAnsi="Times New Roman" w:cs="Times New Roman"/>
          <w:i/>
          <w:iCs/>
          <w:sz w:val="28"/>
          <w:szCs w:val="28"/>
          <w:shd w:val="clear" w:color="auto" w:fill="FFFFFF"/>
        </w:rPr>
        <w:t>Just</w:t>
      </w:r>
      <w:proofErr w:type="spellEnd"/>
      <w:r w:rsidRPr="00E86153">
        <w:rPr>
          <w:rFonts w:ascii="Times New Roman" w:hAnsi="Times New Roman" w:cs="Times New Roman"/>
          <w:i/>
          <w:iCs/>
          <w:sz w:val="28"/>
          <w:szCs w:val="28"/>
          <w:shd w:val="clear" w:color="auto" w:fill="FFFFFF"/>
        </w:rPr>
        <w:t xml:space="preserve"> </w:t>
      </w:r>
      <w:proofErr w:type="spellStart"/>
      <w:r w:rsidRPr="00E86153">
        <w:rPr>
          <w:rFonts w:ascii="Times New Roman" w:hAnsi="Times New Roman" w:cs="Times New Roman"/>
          <w:i/>
          <w:iCs/>
          <w:sz w:val="28"/>
          <w:szCs w:val="28"/>
          <w:shd w:val="clear" w:color="auto" w:fill="FFFFFF"/>
        </w:rPr>
        <w:t>Digital</w:t>
      </w:r>
      <w:proofErr w:type="spellEnd"/>
      <w:r w:rsidRPr="00E86153">
        <w:rPr>
          <w:rFonts w:ascii="Times New Roman" w:hAnsi="Times New Roman" w:cs="Times New Roman"/>
          <w:i/>
          <w:iCs/>
          <w:sz w:val="28"/>
          <w:szCs w:val="28"/>
          <w:shd w:val="clear" w:color="auto" w:fill="FFFFFF"/>
        </w:rPr>
        <w:t xml:space="preserve"> </w:t>
      </w:r>
      <w:proofErr w:type="spellStart"/>
      <w:r w:rsidRPr="00E86153">
        <w:rPr>
          <w:rFonts w:ascii="Times New Roman" w:hAnsi="Times New Roman" w:cs="Times New Roman"/>
          <w:i/>
          <w:iCs/>
          <w:sz w:val="28"/>
          <w:szCs w:val="28"/>
          <w:shd w:val="clear" w:color="auto" w:fill="FFFFFF"/>
        </w:rPr>
        <w:t>Transformation</w:t>
      </w:r>
      <w:proofErr w:type="spellEnd"/>
      <w:r w:rsidRPr="00E86153">
        <w:rPr>
          <w:rFonts w:ascii="Times New Roman" w:hAnsi="Times New Roman" w:cs="Times New Roman"/>
          <w:sz w:val="28"/>
          <w:szCs w:val="28"/>
          <w:shd w:val="clear" w:color="auto" w:fill="FFFFFF"/>
        </w:rPr>
        <w:t xml:space="preserve">, OECD </w:t>
      </w:r>
      <w:proofErr w:type="spellStart"/>
      <w:r w:rsidRPr="00E86153">
        <w:rPr>
          <w:rFonts w:ascii="Times New Roman" w:hAnsi="Times New Roman" w:cs="Times New Roman"/>
          <w:sz w:val="28"/>
          <w:szCs w:val="28"/>
          <w:shd w:val="clear" w:color="auto" w:fill="FFFFFF"/>
        </w:rPr>
        <w:t>Publishing</w:t>
      </w:r>
      <w:proofErr w:type="spellEnd"/>
      <w:r w:rsidRPr="00E86153">
        <w:rPr>
          <w:rFonts w:ascii="Times New Roman" w:hAnsi="Times New Roman" w:cs="Times New Roman"/>
          <w:sz w:val="28"/>
          <w:szCs w:val="28"/>
          <w:shd w:val="clear" w:color="auto" w:fill="FFFFFF"/>
        </w:rPr>
        <w:t xml:space="preserve">, </w:t>
      </w:r>
      <w:proofErr w:type="spellStart"/>
      <w:r w:rsidRPr="00E86153">
        <w:rPr>
          <w:rFonts w:ascii="Times New Roman" w:hAnsi="Times New Roman" w:cs="Times New Roman"/>
          <w:sz w:val="28"/>
          <w:szCs w:val="28"/>
          <w:shd w:val="clear" w:color="auto" w:fill="FFFFFF"/>
        </w:rPr>
        <w:t>Paris</w:t>
      </w:r>
      <w:proofErr w:type="spellEnd"/>
      <w:r w:rsidRPr="00E86153">
        <w:rPr>
          <w:rFonts w:ascii="Times New Roman" w:hAnsi="Times New Roman" w:cs="Times New Roman"/>
          <w:sz w:val="28"/>
          <w:szCs w:val="28"/>
          <w:shd w:val="clear" w:color="auto" w:fill="FFFFFF"/>
        </w:rPr>
        <w:t xml:space="preserve">. </w:t>
      </w:r>
      <w:r w:rsidRPr="00E86153">
        <w:rPr>
          <w:rFonts w:ascii="Times New Roman" w:hAnsi="Times New Roman" w:cs="Times New Roman"/>
          <w:sz w:val="28"/>
          <w:szCs w:val="28"/>
          <w:lang w:val="en-US"/>
        </w:rPr>
        <w:t>URL</w:t>
      </w:r>
      <w:r w:rsidRPr="00E86153">
        <w:rPr>
          <w:rFonts w:ascii="Times New Roman" w:hAnsi="Times New Roman" w:cs="Times New Roman"/>
          <w:sz w:val="28"/>
          <w:szCs w:val="28"/>
        </w:rPr>
        <w:t>:</w:t>
      </w:r>
      <w:r w:rsidRPr="00E86153">
        <w:rPr>
          <w:rFonts w:ascii="Times New Roman" w:hAnsi="Times New Roman" w:cs="Times New Roman"/>
          <w:color w:val="7F7F7F"/>
          <w:sz w:val="28"/>
          <w:szCs w:val="28"/>
          <w:shd w:val="clear" w:color="auto" w:fill="FFFFFF"/>
        </w:rPr>
        <w:t> </w:t>
      </w:r>
      <w:hyperlink r:id="rId11" w:history="1">
        <w:r w:rsidRPr="00E86153">
          <w:rPr>
            <w:rStyle w:val="a6"/>
            <w:rFonts w:ascii="Times New Roman" w:hAnsi="Times New Roman" w:cs="Times New Roman"/>
            <w:color w:val="0068B6"/>
            <w:sz w:val="28"/>
            <w:szCs w:val="28"/>
            <w:shd w:val="clear" w:color="auto" w:fill="FFFFFF"/>
          </w:rPr>
          <w:t>https://doi.org/10.1787/1e7a17e2-en</w:t>
        </w:r>
      </w:hyperlink>
      <w:r w:rsidRPr="00E86153">
        <w:rPr>
          <w:rFonts w:ascii="Times New Roman" w:hAnsi="Times New Roman" w:cs="Times New Roman"/>
          <w:color w:val="7F7F7F"/>
          <w:sz w:val="28"/>
          <w:szCs w:val="28"/>
          <w:shd w:val="clear" w:color="auto" w:fill="FFFFFF"/>
        </w:rPr>
        <w:t>.</w:t>
      </w:r>
    </w:p>
    <w:p w:rsidR="00030397" w:rsidRPr="00E86153" w:rsidRDefault="00030397"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 xml:space="preserve">7. 2023 OECD </w:t>
      </w:r>
      <w:proofErr w:type="spellStart"/>
      <w:r w:rsidRPr="00E86153">
        <w:rPr>
          <w:rFonts w:ascii="Times New Roman" w:hAnsi="Times New Roman" w:cs="Times New Roman"/>
          <w:sz w:val="28"/>
          <w:szCs w:val="28"/>
        </w:rPr>
        <w:t>Digital</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Government</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Index</w:t>
      </w:r>
      <w:proofErr w:type="spellEnd"/>
      <w:r w:rsidRPr="00E86153">
        <w:rPr>
          <w:rFonts w:ascii="Times New Roman" w:hAnsi="Times New Roman" w:cs="Times New Roman"/>
          <w:sz w:val="28"/>
          <w:szCs w:val="28"/>
        </w:rPr>
        <w:t xml:space="preserve"> URL: </w:t>
      </w:r>
      <w:hyperlink r:id="rId12" w:history="1">
        <w:r w:rsidRPr="00E86153">
          <w:rPr>
            <w:rStyle w:val="a6"/>
            <w:rFonts w:ascii="Times New Roman" w:hAnsi="Times New Roman" w:cs="Times New Roman"/>
            <w:sz w:val="28"/>
            <w:szCs w:val="28"/>
          </w:rPr>
          <w:t>https://www.oecd.org/en/publications/2023-oecd-digital-government-index_1a89ed5e-en.html</w:t>
        </w:r>
      </w:hyperlink>
      <w:r w:rsidRPr="00E86153">
        <w:rPr>
          <w:rFonts w:ascii="Times New Roman" w:hAnsi="Times New Roman" w:cs="Times New Roman"/>
          <w:sz w:val="28"/>
          <w:szCs w:val="28"/>
        </w:rPr>
        <w:t xml:space="preserve"> </w:t>
      </w:r>
    </w:p>
    <w:p w:rsidR="00030397" w:rsidRPr="00E86153" w:rsidRDefault="00030397" w:rsidP="00E86153">
      <w:pPr>
        <w:spacing w:after="0" w:line="23" w:lineRule="atLeast"/>
        <w:ind w:firstLine="709"/>
        <w:jc w:val="both"/>
        <w:rPr>
          <w:rFonts w:ascii="Times New Roman" w:hAnsi="Times New Roman" w:cs="Times New Roman"/>
          <w:color w:val="333333"/>
          <w:sz w:val="28"/>
          <w:szCs w:val="28"/>
          <w:lang w:val="en-US"/>
        </w:rPr>
      </w:pPr>
      <w:r w:rsidRPr="00E86153">
        <w:rPr>
          <w:rFonts w:ascii="Times New Roman" w:hAnsi="Times New Roman" w:cs="Times New Roman"/>
          <w:sz w:val="28"/>
          <w:szCs w:val="28"/>
        </w:rPr>
        <w:t xml:space="preserve">8. </w:t>
      </w:r>
      <w:proofErr w:type="spellStart"/>
      <w:r w:rsidRPr="00E86153">
        <w:rPr>
          <w:rFonts w:ascii="Times New Roman" w:hAnsi="Times New Roman" w:cs="Times New Roman"/>
          <w:sz w:val="28"/>
          <w:szCs w:val="28"/>
        </w:rPr>
        <w:t>Anna</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Bjerde</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Asli</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Demirgüç-Kunt</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Digitalization</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and</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data</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can</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vastly</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improve</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public</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service</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delivery</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for</w:t>
      </w:r>
      <w:proofErr w:type="spellEnd"/>
      <w:r w:rsidRPr="00E86153">
        <w:rPr>
          <w:rFonts w:ascii="Times New Roman" w:hAnsi="Times New Roman" w:cs="Times New Roman"/>
          <w:sz w:val="28"/>
          <w:szCs w:val="28"/>
        </w:rPr>
        <w:t xml:space="preserve"> </w:t>
      </w:r>
      <w:proofErr w:type="spellStart"/>
      <w:r w:rsidRPr="00E86153">
        <w:rPr>
          <w:rFonts w:ascii="Times New Roman" w:hAnsi="Times New Roman" w:cs="Times New Roman"/>
          <w:sz w:val="28"/>
          <w:szCs w:val="28"/>
        </w:rPr>
        <w:t>citizens</w:t>
      </w:r>
      <w:proofErr w:type="spellEnd"/>
      <w:r w:rsidRPr="00E86153">
        <w:rPr>
          <w:rFonts w:ascii="Times New Roman" w:hAnsi="Times New Roman" w:cs="Times New Roman"/>
          <w:sz w:val="28"/>
          <w:szCs w:val="28"/>
        </w:rPr>
        <w:t xml:space="preserve">. URL: </w:t>
      </w:r>
      <w:hyperlink r:id="rId13" w:history="1">
        <w:r w:rsidRPr="00E86153">
          <w:rPr>
            <w:rStyle w:val="a6"/>
            <w:rFonts w:ascii="Times New Roman" w:hAnsi="Times New Roman" w:cs="Times New Roman"/>
            <w:sz w:val="28"/>
            <w:szCs w:val="28"/>
          </w:rPr>
          <w:t>https://blogs.worldbank.org/en/europeandcentralasia/digitalization-and-data-can-vastly-improve-public-service-delivery-citizens</w:t>
        </w:r>
      </w:hyperlink>
      <w:r w:rsidRPr="00E86153">
        <w:rPr>
          <w:rFonts w:ascii="Times New Roman" w:hAnsi="Times New Roman" w:cs="Times New Roman"/>
          <w:sz w:val="28"/>
          <w:szCs w:val="28"/>
        </w:rPr>
        <w:t xml:space="preserve"> </w:t>
      </w:r>
    </w:p>
    <w:p w:rsidR="00A54CFB" w:rsidRPr="00E86153" w:rsidRDefault="00B56107"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 xml:space="preserve">9. </w:t>
      </w:r>
      <w:r w:rsidR="00A54CFB" w:rsidRPr="00E86153">
        <w:rPr>
          <w:rFonts w:ascii="Times New Roman" w:hAnsi="Times New Roman" w:cs="Times New Roman"/>
          <w:sz w:val="28"/>
          <w:szCs w:val="28"/>
          <w:lang w:val="ru-RU"/>
        </w:rPr>
        <w:t xml:space="preserve">Калаченкова К. </w:t>
      </w:r>
      <w:r w:rsidR="00A54CFB" w:rsidRPr="00E86153">
        <w:rPr>
          <w:rFonts w:ascii="Times New Roman" w:hAnsi="Times New Roman" w:cs="Times New Roman"/>
          <w:color w:val="111111"/>
          <w:sz w:val="28"/>
          <w:szCs w:val="28"/>
          <w:shd w:val="clear" w:color="auto" w:fill="FFFFFF"/>
        </w:rPr>
        <w:t xml:space="preserve">Деякі аспекти кібербезпеки в сфері економіки. </w:t>
      </w:r>
      <w:r w:rsidR="00A54CFB" w:rsidRPr="00E86153">
        <w:rPr>
          <w:rFonts w:ascii="Times New Roman" w:hAnsi="Times New Roman" w:cs="Times New Roman"/>
          <w:i/>
          <w:iCs/>
          <w:sz w:val="28"/>
          <w:szCs w:val="28"/>
        </w:rPr>
        <w:t>Правове забезпечення економіки в умовах цифровізації:</w:t>
      </w:r>
      <w:r w:rsidR="00A54CFB" w:rsidRPr="00E86153">
        <w:rPr>
          <w:rFonts w:ascii="Times New Roman" w:hAnsi="Times New Roman" w:cs="Times New Roman"/>
          <w:sz w:val="28"/>
          <w:szCs w:val="28"/>
        </w:rPr>
        <w:t xml:space="preserve"> наук. конференція. URL: </w:t>
      </w:r>
      <w:hyperlink r:id="rId14" w:history="1">
        <w:r w:rsidR="00A54CFB" w:rsidRPr="00E86153">
          <w:rPr>
            <w:rStyle w:val="a6"/>
            <w:rFonts w:ascii="Times New Roman" w:hAnsi="Times New Roman" w:cs="Times New Roman"/>
            <w:sz w:val="28"/>
            <w:szCs w:val="28"/>
          </w:rPr>
          <w:t xml:space="preserve">https://konf-pravo.kpi.ua/tsifrov/paper/view/31273 </w:t>
        </w:r>
      </w:hyperlink>
    </w:p>
    <w:p w:rsidR="00C43971" w:rsidRDefault="00B56107" w:rsidP="00E86153">
      <w:pPr>
        <w:spacing w:after="0" w:line="23" w:lineRule="atLeast"/>
        <w:ind w:firstLine="709"/>
        <w:jc w:val="both"/>
        <w:rPr>
          <w:rFonts w:ascii="Times New Roman" w:hAnsi="Times New Roman" w:cs="Times New Roman"/>
          <w:sz w:val="28"/>
          <w:szCs w:val="28"/>
        </w:rPr>
      </w:pPr>
      <w:r w:rsidRPr="00E86153">
        <w:rPr>
          <w:rFonts w:ascii="Times New Roman" w:hAnsi="Times New Roman" w:cs="Times New Roman"/>
          <w:sz w:val="28"/>
          <w:szCs w:val="28"/>
        </w:rPr>
        <w:t>10</w:t>
      </w:r>
      <w:r w:rsidR="00A54CFB" w:rsidRPr="00E86153">
        <w:rPr>
          <w:rFonts w:ascii="Times New Roman" w:hAnsi="Times New Roman" w:cs="Times New Roman"/>
          <w:sz w:val="28"/>
          <w:szCs w:val="28"/>
        </w:rPr>
        <w:t xml:space="preserve">. </w:t>
      </w:r>
      <w:proofErr w:type="spellStart"/>
      <w:r w:rsidR="00C43971" w:rsidRPr="009C7DBE">
        <w:rPr>
          <w:rFonts w:ascii="Times New Roman" w:hAnsi="Times New Roman" w:cs="Times New Roman"/>
          <w:color w:val="000000"/>
          <w:sz w:val="28"/>
          <w:szCs w:val="28"/>
        </w:rPr>
        <w:t>Ruvin</w:t>
      </w:r>
      <w:proofErr w:type="spellEnd"/>
      <w:r w:rsidR="00C43971" w:rsidRPr="009C7DBE">
        <w:rPr>
          <w:rFonts w:ascii="Times New Roman" w:hAnsi="Times New Roman" w:cs="Times New Roman"/>
          <w:color w:val="000000"/>
          <w:sz w:val="28"/>
          <w:szCs w:val="28"/>
        </w:rPr>
        <w:t xml:space="preserve">, O.; </w:t>
      </w:r>
      <w:proofErr w:type="spellStart"/>
      <w:r w:rsidR="00C43971" w:rsidRPr="009C7DBE">
        <w:rPr>
          <w:rFonts w:ascii="Times New Roman" w:hAnsi="Times New Roman" w:cs="Times New Roman"/>
          <w:color w:val="000000"/>
          <w:sz w:val="28"/>
          <w:szCs w:val="28"/>
        </w:rPr>
        <w:t>Isaieva</w:t>
      </w:r>
      <w:proofErr w:type="spellEnd"/>
      <w:r w:rsidR="00C43971" w:rsidRPr="009C7DBE">
        <w:rPr>
          <w:rFonts w:ascii="Times New Roman" w:hAnsi="Times New Roman" w:cs="Times New Roman"/>
          <w:color w:val="000000"/>
          <w:sz w:val="28"/>
          <w:szCs w:val="28"/>
        </w:rPr>
        <w:t xml:space="preserve">, N.; </w:t>
      </w:r>
      <w:proofErr w:type="spellStart"/>
      <w:r w:rsidR="00C43971" w:rsidRPr="009C7DBE">
        <w:rPr>
          <w:rFonts w:ascii="Times New Roman" w:hAnsi="Times New Roman" w:cs="Times New Roman"/>
          <w:color w:val="000000"/>
          <w:sz w:val="28"/>
          <w:szCs w:val="28"/>
        </w:rPr>
        <w:t>Sukhomlyn</w:t>
      </w:r>
      <w:proofErr w:type="spellEnd"/>
      <w:r w:rsidR="00C43971" w:rsidRPr="009C7DBE">
        <w:rPr>
          <w:rFonts w:ascii="Times New Roman" w:hAnsi="Times New Roman" w:cs="Times New Roman"/>
          <w:color w:val="000000"/>
          <w:sz w:val="28"/>
          <w:szCs w:val="28"/>
        </w:rPr>
        <w:t xml:space="preserve">, L.; </w:t>
      </w:r>
      <w:proofErr w:type="spellStart"/>
      <w:r w:rsidR="00C43971" w:rsidRPr="009C7DBE">
        <w:rPr>
          <w:rFonts w:ascii="Times New Roman" w:hAnsi="Times New Roman" w:cs="Times New Roman"/>
          <w:color w:val="000000"/>
          <w:sz w:val="28"/>
          <w:szCs w:val="28"/>
        </w:rPr>
        <w:t>Kalachenkova</w:t>
      </w:r>
      <w:proofErr w:type="spellEnd"/>
      <w:r w:rsidR="00C43971" w:rsidRPr="009C7DBE">
        <w:rPr>
          <w:rFonts w:ascii="Times New Roman" w:hAnsi="Times New Roman" w:cs="Times New Roman"/>
          <w:color w:val="000000"/>
          <w:sz w:val="28"/>
          <w:szCs w:val="28"/>
        </w:rPr>
        <w:t xml:space="preserve">, K.; </w:t>
      </w:r>
      <w:proofErr w:type="spellStart"/>
      <w:r w:rsidR="00C43971" w:rsidRPr="009C7DBE">
        <w:rPr>
          <w:rFonts w:ascii="Times New Roman" w:hAnsi="Times New Roman" w:cs="Times New Roman"/>
          <w:color w:val="000000"/>
          <w:sz w:val="28"/>
          <w:szCs w:val="28"/>
        </w:rPr>
        <w:t>Bilianska</w:t>
      </w:r>
      <w:proofErr w:type="spellEnd"/>
      <w:r w:rsidR="00C43971" w:rsidRPr="009C7DBE">
        <w:rPr>
          <w:rFonts w:ascii="Times New Roman" w:hAnsi="Times New Roman" w:cs="Times New Roman"/>
          <w:color w:val="000000"/>
          <w:sz w:val="28"/>
          <w:szCs w:val="28"/>
        </w:rPr>
        <w:t xml:space="preserve">, N. 2020. </w:t>
      </w:r>
      <w:proofErr w:type="spellStart"/>
      <w:r w:rsidR="00C43971" w:rsidRPr="009C7DBE">
        <w:rPr>
          <w:rFonts w:ascii="Times New Roman" w:hAnsi="Times New Roman" w:cs="Times New Roman"/>
          <w:color w:val="000000"/>
          <w:sz w:val="28"/>
          <w:szCs w:val="28"/>
        </w:rPr>
        <w:t>Cybersecurity</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as</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an</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element</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of</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financial</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security</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in</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the</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conditions</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of</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color w:val="000000"/>
          <w:sz w:val="28"/>
          <w:szCs w:val="28"/>
        </w:rPr>
        <w:t>globalization</w:t>
      </w:r>
      <w:proofErr w:type="spellEnd"/>
      <w:r w:rsidR="00C43971" w:rsidRPr="009C7DBE">
        <w:rPr>
          <w:rFonts w:ascii="Times New Roman" w:hAnsi="Times New Roman" w:cs="Times New Roman"/>
          <w:color w:val="000000"/>
          <w:sz w:val="28"/>
          <w:szCs w:val="28"/>
        </w:rPr>
        <w:t xml:space="preserve">, </w:t>
      </w:r>
      <w:proofErr w:type="spellStart"/>
      <w:r w:rsidR="00C43971" w:rsidRPr="009C7DBE">
        <w:rPr>
          <w:rFonts w:ascii="Times New Roman" w:hAnsi="Times New Roman" w:cs="Times New Roman"/>
          <w:i/>
          <w:color w:val="000000"/>
          <w:sz w:val="28"/>
          <w:szCs w:val="28"/>
        </w:rPr>
        <w:t>Journal</w:t>
      </w:r>
      <w:proofErr w:type="spellEnd"/>
      <w:r w:rsidR="00C43971" w:rsidRPr="009C7DBE">
        <w:rPr>
          <w:rFonts w:ascii="Times New Roman" w:hAnsi="Times New Roman" w:cs="Times New Roman"/>
          <w:i/>
          <w:color w:val="000000"/>
          <w:sz w:val="28"/>
          <w:szCs w:val="28"/>
        </w:rPr>
        <w:t xml:space="preserve"> </w:t>
      </w:r>
      <w:proofErr w:type="spellStart"/>
      <w:r w:rsidR="00C43971" w:rsidRPr="009C7DBE">
        <w:rPr>
          <w:rFonts w:ascii="Times New Roman" w:hAnsi="Times New Roman" w:cs="Times New Roman"/>
          <w:i/>
          <w:color w:val="000000"/>
          <w:sz w:val="28"/>
          <w:szCs w:val="28"/>
        </w:rPr>
        <w:t>of</w:t>
      </w:r>
      <w:proofErr w:type="spellEnd"/>
      <w:r w:rsidR="00C43971" w:rsidRPr="009C7DBE">
        <w:rPr>
          <w:rFonts w:ascii="Times New Roman" w:hAnsi="Times New Roman" w:cs="Times New Roman"/>
          <w:i/>
          <w:color w:val="000000"/>
          <w:sz w:val="28"/>
          <w:szCs w:val="28"/>
        </w:rPr>
        <w:t xml:space="preserve"> </w:t>
      </w:r>
      <w:proofErr w:type="spellStart"/>
      <w:r w:rsidR="00C43971" w:rsidRPr="009C7DBE">
        <w:rPr>
          <w:rFonts w:ascii="Times New Roman" w:hAnsi="Times New Roman" w:cs="Times New Roman"/>
          <w:i/>
          <w:color w:val="000000"/>
          <w:sz w:val="28"/>
          <w:szCs w:val="28"/>
        </w:rPr>
        <w:t>Security</w:t>
      </w:r>
      <w:proofErr w:type="spellEnd"/>
      <w:r w:rsidR="00C43971" w:rsidRPr="009C7DBE">
        <w:rPr>
          <w:rFonts w:ascii="Times New Roman" w:hAnsi="Times New Roman" w:cs="Times New Roman"/>
          <w:i/>
          <w:color w:val="000000"/>
          <w:sz w:val="28"/>
          <w:szCs w:val="28"/>
        </w:rPr>
        <w:t xml:space="preserve"> </w:t>
      </w:r>
      <w:proofErr w:type="spellStart"/>
      <w:r w:rsidR="00C43971" w:rsidRPr="009C7DBE">
        <w:rPr>
          <w:rFonts w:ascii="Times New Roman" w:hAnsi="Times New Roman" w:cs="Times New Roman"/>
          <w:i/>
          <w:color w:val="000000"/>
          <w:sz w:val="28"/>
          <w:szCs w:val="28"/>
        </w:rPr>
        <w:t>and</w:t>
      </w:r>
      <w:proofErr w:type="spellEnd"/>
      <w:r w:rsidR="00C43971" w:rsidRPr="009C7DBE">
        <w:rPr>
          <w:rFonts w:ascii="Times New Roman" w:hAnsi="Times New Roman" w:cs="Times New Roman"/>
          <w:i/>
          <w:color w:val="000000"/>
          <w:sz w:val="28"/>
          <w:szCs w:val="28"/>
        </w:rPr>
        <w:t xml:space="preserve"> </w:t>
      </w:r>
      <w:proofErr w:type="spellStart"/>
      <w:r w:rsidR="00C43971" w:rsidRPr="009C7DBE">
        <w:rPr>
          <w:rFonts w:ascii="Times New Roman" w:hAnsi="Times New Roman" w:cs="Times New Roman"/>
          <w:i/>
          <w:color w:val="000000"/>
          <w:sz w:val="28"/>
          <w:szCs w:val="28"/>
        </w:rPr>
        <w:t>Sustainability</w:t>
      </w:r>
      <w:proofErr w:type="spellEnd"/>
      <w:r w:rsidR="00C43971" w:rsidRPr="009C7DBE">
        <w:rPr>
          <w:rFonts w:ascii="Times New Roman" w:hAnsi="Times New Roman" w:cs="Times New Roman"/>
          <w:i/>
          <w:color w:val="000000"/>
          <w:sz w:val="28"/>
          <w:szCs w:val="28"/>
        </w:rPr>
        <w:t xml:space="preserve"> </w:t>
      </w:r>
      <w:proofErr w:type="spellStart"/>
      <w:r w:rsidR="00C43971" w:rsidRPr="009C7DBE">
        <w:rPr>
          <w:rFonts w:ascii="Times New Roman" w:hAnsi="Times New Roman" w:cs="Times New Roman"/>
          <w:i/>
          <w:color w:val="000000"/>
          <w:sz w:val="28"/>
          <w:szCs w:val="28"/>
        </w:rPr>
        <w:t>Issues</w:t>
      </w:r>
      <w:proofErr w:type="spellEnd"/>
      <w:r w:rsidR="00C43971" w:rsidRPr="009C7DBE">
        <w:rPr>
          <w:rFonts w:ascii="Times New Roman" w:hAnsi="Times New Roman" w:cs="Times New Roman"/>
          <w:color w:val="000000"/>
          <w:sz w:val="28"/>
          <w:szCs w:val="28"/>
        </w:rPr>
        <w:t xml:space="preserve"> 10(1): 175-188. </w:t>
      </w:r>
      <w:hyperlink r:id="rId15">
        <w:r w:rsidR="00C43971" w:rsidRPr="009C7DBE">
          <w:rPr>
            <w:rFonts w:ascii="Times New Roman" w:hAnsi="Times New Roman" w:cs="Times New Roman"/>
            <w:color w:val="0000FF"/>
            <w:sz w:val="28"/>
            <w:szCs w:val="28"/>
            <w:u w:val="single"/>
          </w:rPr>
          <w:t>https://doi.org/10.9770/jssi.2020.10.1(13)</w:t>
        </w:r>
      </w:hyperlink>
      <w:r w:rsidR="00C43971">
        <w:rPr>
          <w:rFonts w:ascii="Times New Roman" w:hAnsi="Times New Roman" w:cs="Times New Roman"/>
          <w:color w:val="0000FF"/>
          <w:sz w:val="28"/>
          <w:szCs w:val="28"/>
          <w:u w:val="single"/>
        </w:rPr>
        <w:t>.</w:t>
      </w:r>
      <w:r w:rsidR="00C43971" w:rsidRPr="009C7DBE">
        <w:rPr>
          <w:rFonts w:ascii="Times New Roman" w:hAnsi="Times New Roman" w:cs="Times New Roman"/>
          <w:color w:val="000000"/>
          <w:sz w:val="28"/>
          <w:szCs w:val="28"/>
        </w:rPr>
        <w:t>URL:</w:t>
      </w:r>
      <w:r w:rsidR="00C43971">
        <w:rPr>
          <w:rFonts w:ascii="Times New Roman" w:hAnsi="Times New Roman" w:cs="Times New Roman"/>
          <w:color w:val="000000"/>
          <w:sz w:val="28"/>
          <w:szCs w:val="28"/>
        </w:rPr>
        <w:t xml:space="preserve"> </w:t>
      </w:r>
      <w:hyperlink r:id="rId16">
        <w:r w:rsidR="00C43971" w:rsidRPr="009C7DBE">
          <w:rPr>
            <w:rFonts w:ascii="Times New Roman" w:hAnsi="Times New Roman" w:cs="Times New Roman"/>
            <w:color w:val="0000FF"/>
            <w:sz w:val="28"/>
            <w:szCs w:val="28"/>
            <w:u w:val="single"/>
          </w:rPr>
          <w:t>https://jssidoi.org/jssi/papers/papers/view/572</w:t>
        </w:r>
      </w:hyperlink>
    </w:p>
    <w:p w:rsidR="00A54CFB" w:rsidRPr="00E86153" w:rsidRDefault="00C43971" w:rsidP="00E86153">
      <w:pPr>
        <w:spacing w:after="0" w:line="23" w:lineRule="atLeast"/>
        <w:ind w:firstLine="709"/>
        <w:jc w:val="both"/>
        <w:rPr>
          <w:rFonts w:ascii="Times New Roman" w:hAnsi="Times New Roman" w:cs="Times New Roman"/>
          <w:sz w:val="28"/>
          <w:szCs w:val="28"/>
        </w:rPr>
      </w:pPr>
      <w:r>
        <w:rPr>
          <w:rFonts w:ascii="Times New Roman" w:hAnsi="Times New Roman" w:cs="Times New Roman"/>
          <w:color w:val="1D1D1B"/>
          <w:sz w:val="28"/>
          <w:szCs w:val="28"/>
          <w:shd w:val="clear" w:color="auto" w:fill="FFFFFF"/>
        </w:rPr>
        <w:t xml:space="preserve">11. </w:t>
      </w:r>
      <w:r w:rsidR="00A54CFB" w:rsidRPr="00E86153">
        <w:rPr>
          <w:rFonts w:ascii="Times New Roman" w:hAnsi="Times New Roman" w:cs="Times New Roman"/>
          <w:color w:val="1D1D1B"/>
          <w:sz w:val="28"/>
          <w:szCs w:val="28"/>
          <w:shd w:val="clear" w:color="auto" w:fill="FFFFFF"/>
        </w:rPr>
        <w:t xml:space="preserve">Майже 60% українців володіють базовими та просунутими цифровими навичками: результати дослідження </w:t>
      </w:r>
      <w:proofErr w:type="spellStart"/>
      <w:r w:rsidR="00A54CFB" w:rsidRPr="00E86153">
        <w:rPr>
          <w:rFonts w:ascii="Times New Roman" w:hAnsi="Times New Roman" w:cs="Times New Roman"/>
          <w:color w:val="1D1D1B"/>
          <w:sz w:val="28"/>
          <w:szCs w:val="28"/>
          <w:shd w:val="clear" w:color="auto" w:fill="FFFFFF"/>
        </w:rPr>
        <w:t>Мінцифри</w:t>
      </w:r>
      <w:proofErr w:type="spellEnd"/>
      <w:r w:rsidR="00A54CFB" w:rsidRPr="00E86153">
        <w:rPr>
          <w:rFonts w:ascii="Times New Roman" w:hAnsi="Times New Roman" w:cs="Times New Roman"/>
          <w:color w:val="1D1D1B"/>
          <w:sz w:val="28"/>
          <w:szCs w:val="28"/>
          <w:shd w:val="clear" w:color="auto" w:fill="FFFFFF"/>
        </w:rPr>
        <w:t xml:space="preserve">. </w:t>
      </w:r>
      <w:r w:rsidR="00A54CFB" w:rsidRPr="00E86153">
        <w:rPr>
          <w:rFonts w:ascii="Times New Roman" w:hAnsi="Times New Roman" w:cs="Times New Roman"/>
          <w:i/>
          <w:iCs/>
          <w:sz w:val="28"/>
          <w:szCs w:val="28"/>
        </w:rPr>
        <w:t>Єдиний веб-портал органів виконавчої влади України.</w:t>
      </w:r>
      <w:r w:rsidR="00A54CFB" w:rsidRPr="00E86153">
        <w:rPr>
          <w:rFonts w:ascii="Times New Roman" w:hAnsi="Times New Roman" w:cs="Times New Roman"/>
          <w:sz w:val="28"/>
          <w:szCs w:val="28"/>
        </w:rPr>
        <w:t xml:space="preserve"> URL: </w:t>
      </w:r>
      <w:hyperlink r:id="rId17" w:history="1">
        <w:r w:rsidR="00A54CFB" w:rsidRPr="00E86153">
          <w:rPr>
            <w:rStyle w:val="a6"/>
            <w:rFonts w:ascii="Times New Roman" w:hAnsi="Times New Roman" w:cs="Times New Roman"/>
            <w:sz w:val="28"/>
            <w:szCs w:val="28"/>
          </w:rPr>
          <w:t>https://www.kmu.gov.ua/news/93-ukraintsiv-volodiiut-tsyfrovymy-navychkamy-mintsyfry-prezentuvala-rezultaty-doslidzhennia-tsyfrovoi-hramotnosti-ukraintsiv</w:t>
        </w:r>
      </w:hyperlink>
      <w:r w:rsidR="00A54CFB" w:rsidRPr="00E86153">
        <w:rPr>
          <w:rFonts w:ascii="Times New Roman" w:hAnsi="Times New Roman" w:cs="Times New Roman"/>
          <w:sz w:val="28"/>
          <w:szCs w:val="28"/>
        </w:rPr>
        <w:t xml:space="preserve">  </w:t>
      </w:r>
    </w:p>
    <w:p w:rsidR="00BE6EAF" w:rsidRPr="00E86153" w:rsidRDefault="00C43971" w:rsidP="00E86153">
      <w:pPr>
        <w:spacing w:after="0" w:line="23" w:lineRule="atLeast"/>
        <w:ind w:firstLine="709"/>
        <w:jc w:val="both"/>
        <w:rPr>
          <w:rFonts w:ascii="Times New Roman" w:hAnsi="Times New Roman" w:cs="Times New Roman"/>
          <w:sz w:val="28"/>
          <w:szCs w:val="28"/>
          <w:lang w:val="en-US"/>
        </w:rPr>
      </w:pPr>
      <w:r>
        <w:rPr>
          <w:rFonts w:ascii="Times New Roman" w:hAnsi="Times New Roman" w:cs="Times New Roman"/>
          <w:sz w:val="28"/>
          <w:szCs w:val="28"/>
        </w:rPr>
        <w:t>12</w:t>
      </w:r>
      <w:r w:rsidR="00A54CFB" w:rsidRPr="00E86153">
        <w:rPr>
          <w:rFonts w:ascii="Times New Roman" w:hAnsi="Times New Roman" w:cs="Times New Roman"/>
          <w:sz w:val="28"/>
          <w:szCs w:val="28"/>
        </w:rPr>
        <w:t>.</w:t>
      </w:r>
      <w:r w:rsidR="00BE6EAF" w:rsidRPr="00E86153">
        <w:rPr>
          <w:rFonts w:ascii="Times New Roman" w:hAnsi="Times New Roman" w:cs="Times New Roman"/>
          <w:sz w:val="28"/>
          <w:szCs w:val="28"/>
        </w:rPr>
        <w:t xml:space="preserve"> Дослідження практик відновлення країн після руйнації: Хорватія. URL: </w:t>
      </w:r>
      <w:hyperlink r:id="rId18" w:history="1">
        <w:r w:rsidR="00BE6EAF" w:rsidRPr="00E86153">
          <w:rPr>
            <w:rStyle w:val="a6"/>
            <w:rFonts w:ascii="Times New Roman" w:hAnsi="Times New Roman" w:cs="Times New Roman"/>
            <w:sz w:val="28"/>
            <w:szCs w:val="28"/>
          </w:rPr>
          <w:t>https://iaa.org.ua/articles/doslidzhennya-praktyk-vidnovlennya-krayin-pislya-rujnacziyi-horvatiya/</w:t>
        </w:r>
      </w:hyperlink>
      <w:r w:rsidR="00BE6EAF" w:rsidRPr="00E86153">
        <w:rPr>
          <w:rFonts w:ascii="Times New Roman" w:hAnsi="Times New Roman" w:cs="Times New Roman"/>
          <w:sz w:val="28"/>
          <w:szCs w:val="28"/>
        </w:rPr>
        <w:t xml:space="preserve"> </w:t>
      </w:r>
    </w:p>
    <w:p w:rsidR="00F93B61" w:rsidRPr="00E86153" w:rsidRDefault="00C43971" w:rsidP="00E86153">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The</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reconstruction</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of</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Ukraine</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lessons</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from</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the</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post-war</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recovery</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in</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Bosnia</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and</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Herzegovina</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and</w:t>
      </w:r>
      <w:proofErr w:type="spellEnd"/>
      <w:r w:rsidR="00137A2A" w:rsidRPr="00E86153">
        <w:rPr>
          <w:rFonts w:ascii="Times New Roman" w:hAnsi="Times New Roman" w:cs="Times New Roman"/>
          <w:sz w:val="28"/>
          <w:szCs w:val="28"/>
        </w:rPr>
        <w:t xml:space="preserve"> </w:t>
      </w:r>
      <w:proofErr w:type="spellStart"/>
      <w:r w:rsidR="00137A2A" w:rsidRPr="00E86153">
        <w:rPr>
          <w:rFonts w:ascii="Times New Roman" w:hAnsi="Times New Roman" w:cs="Times New Roman"/>
          <w:sz w:val="28"/>
          <w:szCs w:val="28"/>
        </w:rPr>
        <w:t>Georgia</w:t>
      </w:r>
      <w:proofErr w:type="spellEnd"/>
      <w:r w:rsidR="00137A2A" w:rsidRPr="00E86153">
        <w:rPr>
          <w:rFonts w:ascii="Times New Roman" w:hAnsi="Times New Roman" w:cs="Times New Roman"/>
          <w:sz w:val="28"/>
          <w:szCs w:val="28"/>
        </w:rPr>
        <w:t xml:space="preserve">. URL: </w:t>
      </w:r>
      <w:hyperlink r:id="rId19" w:history="1">
        <w:r w:rsidR="00137A2A" w:rsidRPr="00E86153">
          <w:rPr>
            <w:rStyle w:val="a6"/>
            <w:rFonts w:ascii="Times New Roman" w:hAnsi="Times New Roman" w:cs="Times New Roman"/>
            <w:sz w:val="28"/>
            <w:szCs w:val="28"/>
          </w:rPr>
          <w:t>https://bankwatch.org/publication/the-reconstruction-of-ukraine-lessons-from-the-post-war-recovery-in-bosnia-and-herzegovina-and-georgia</w:t>
        </w:r>
      </w:hyperlink>
      <w:r w:rsidR="00137A2A" w:rsidRPr="00E86153">
        <w:rPr>
          <w:rFonts w:ascii="Times New Roman" w:hAnsi="Times New Roman" w:cs="Times New Roman"/>
          <w:sz w:val="28"/>
          <w:szCs w:val="28"/>
        </w:rPr>
        <w:t xml:space="preserve"> </w:t>
      </w:r>
    </w:p>
    <w:sectPr w:rsidR="00F93B61" w:rsidRPr="00E86153" w:rsidSect="006A063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971"/>
    <w:multiLevelType w:val="multilevel"/>
    <w:tmpl w:val="A81A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F1DBC"/>
    <w:multiLevelType w:val="multilevel"/>
    <w:tmpl w:val="B896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1373F7"/>
    <w:multiLevelType w:val="multilevel"/>
    <w:tmpl w:val="3CF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B2B72"/>
    <w:multiLevelType w:val="multilevel"/>
    <w:tmpl w:val="E7A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B4"/>
    <w:rsid w:val="00030397"/>
    <w:rsid w:val="00137A2A"/>
    <w:rsid w:val="002100A9"/>
    <w:rsid w:val="002729B4"/>
    <w:rsid w:val="0031319E"/>
    <w:rsid w:val="004D643B"/>
    <w:rsid w:val="00583EEB"/>
    <w:rsid w:val="005E07B9"/>
    <w:rsid w:val="005E51B3"/>
    <w:rsid w:val="006307EA"/>
    <w:rsid w:val="00693F87"/>
    <w:rsid w:val="006A063A"/>
    <w:rsid w:val="006C0745"/>
    <w:rsid w:val="006D73EF"/>
    <w:rsid w:val="00762405"/>
    <w:rsid w:val="00885FAD"/>
    <w:rsid w:val="008B2CE0"/>
    <w:rsid w:val="00A54CFB"/>
    <w:rsid w:val="00A61E3D"/>
    <w:rsid w:val="00A75763"/>
    <w:rsid w:val="00AF38C0"/>
    <w:rsid w:val="00B40DFD"/>
    <w:rsid w:val="00B56107"/>
    <w:rsid w:val="00B84E07"/>
    <w:rsid w:val="00BC0741"/>
    <w:rsid w:val="00BE6EAF"/>
    <w:rsid w:val="00C06D0B"/>
    <w:rsid w:val="00C43971"/>
    <w:rsid w:val="00D0455D"/>
    <w:rsid w:val="00D04AFD"/>
    <w:rsid w:val="00E86153"/>
    <w:rsid w:val="00EC47DB"/>
    <w:rsid w:val="00F711FB"/>
    <w:rsid w:val="00F93B61"/>
    <w:rsid w:val="00FB2D94"/>
    <w:rsid w:val="00FC6BFC"/>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21943"/>
  <w15:chartTrackingRefBased/>
  <w15:docId w15:val="{26D16736-3DF9-4AE9-892D-A67A6523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030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54C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83EEB"/>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bidi="as-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3EEB"/>
    <w:rPr>
      <w:rFonts w:ascii="Times New Roman" w:eastAsia="Times New Roman" w:hAnsi="Times New Roman" w:cs="Times New Roman"/>
      <w:b/>
      <w:bCs/>
      <w:sz w:val="27"/>
      <w:szCs w:val="27"/>
      <w:lang w:eastAsia="ru-RU" w:bidi="as-IN"/>
    </w:rPr>
  </w:style>
  <w:style w:type="paragraph" w:styleId="a3">
    <w:name w:val="Normal (Web)"/>
    <w:basedOn w:val="a"/>
    <w:uiPriority w:val="99"/>
    <w:unhideWhenUsed/>
    <w:rsid w:val="00583EEB"/>
    <w:pPr>
      <w:spacing w:before="100" w:beforeAutospacing="1" w:after="100" w:afterAutospacing="1" w:line="240" w:lineRule="auto"/>
    </w:pPr>
    <w:rPr>
      <w:rFonts w:ascii="Times New Roman" w:eastAsia="Times New Roman" w:hAnsi="Times New Roman" w:cs="Times New Roman"/>
      <w:sz w:val="24"/>
      <w:szCs w:val="24"/>
      <w:lang w:val="ru-RU" w:eastAsia="ru-RU" w:bidi="as-IN"/>
    </w:rPr>
  </w:style>
  <w:style w:type="character" w:styleId="a4">
    <w:name w:val="Strong"/>
    <w:basedOn w:val="a0"/>
    <w:uiPriority w:val="22"/>
    <w:qFormat/>
    <w:rsid w:val="00583EEB"/>
    <w:rPr>
      <w:b/>
      <w:bCs/>
    </w:rPr>
  </w:style>
  <w:style w:type="paragraph" w:styleId="a5">
    <w:name w:val="List Paragraph"/>
    <w:basedOn w:val="a"/>
    <w:uiPriority w:val="34"/>
    <w:qFormat/>
    <w:rsid w:val="00693F87"/>
    <w:pPr>
      <w:ind w:left="720"/>
      <w:contextualSpacing/>
    </w:pPr>
  </w:style>
  <w:style w:type="character" w:styleId="a6">
    <w:name w:val="Hyperlink"/>
    <w:basedOn w:val="a0"/>
    <w:uiPriority w:val="99"/>
    <w:unhideWhenUsed/>
    <w:rsid w:val="00693F87"/>
    <w:rPr>
      <w:color w:val="0563C1" w:themeColor="hyperlink"/>
      <w:u w:val="single"/>
    </w:rPr>
  </w:style>
  <w:style w:type="character" w:styleId="a7">
    <w:name w:val="Unresolved Mention"/>
    <w:basedOn w:val="a0"/>
    <w:uiPriority w:val="99"/>
    <w:semiHidden/>
    <w:unhideWhenUsed/>
    <w:rsid w:val="00693F87"/>
    <w:rPr>
      <w:color w:val="605E5C"/>
      <w:shd w:val="clear" w:color="auto" w:fill="E1DFDD"/>
    </w:rPr>
  </w:style>
  <w:style w:type="character" w:customStyle="1" w:styleId="whitespace-nowrap">
    <w:name w:val="whitespace-nowrap"/>
    <w:basedOn w:val="a0"/>
    <w:rsid w:val="00FB2D94"/>
  </w:style>
  <w:style w:type="character" w:customStyle="1" w:styleId="whitespace-normal">
    <w:name w:val="whitespace-normal"/>
    <w:basedOn w:val="a0"/>
    <w:rsid w:val="00FB2D94"/>
  </w:style>
  <w:style w:type="character" w:customStyle="1" w:styleId="truncate">
    <w:name w:val="truncate"/>
    <w:basedOn w:val="a0"/>
    <w:rsid w:val="00FB2D94"/>
  </w:style>
  <w:style w:type="character" w:customStyle="1" w:styleId="20">
    <w:name w:val="Заголовок 2 Знак"/>
    <w:basedOn w:val="a0"/>
    <w:link w:val="2"/>
    <w:uiPriority w:val="9"/>
    <w:semiHidden/>
    <w:rsid w:val="00A54CFB"/>
    <w:rPr>
      <w:rFonts w:asciiTheme="majorHAnsi" w:eastAsiaTheme="majorEastAsia" w:hAnsiTheme="majorHAnsi" w:cstheme="majorBidi"/>
      <w:color w:val="2F5496" w:themeColor="accent1" w:themeShade="BF"/>
      <w:sz w:val="26"/>
      <w:szCs w:val="26"/>
      <w:lang w:val="uk-UA"/>
    </w:rPr>
  </w:style>
  <w:style w:type="paragraph" w:customStyle="1" w:styleId="js-citation-append">
    <w:name w:val="js-citation-append"/>
    <w:basedOn w:val="a"/>
    <w:rsid w:val="00F711FB"/>
    <w:pPr>
      <w:spacing w:before="100" w:beforeAutospacing="1" w:after="100" w:afterAutospacing="1" w:line="240" w:lineRule="auto"/>
    </w:pPr>
    <w:rPr>
      <w:rFonts w:ascii="Times New Roman" w:eastAsia="Times New Roman" w:hAnsi="Times New Roman" w:cs="Times New Roman"/>
      <w:sz w:val="24"/>
      <w:szCs w:val="24"/>
      <w:lang w:val="ru-RU" w:eastAsia="ru-RU" w:bidi="as-IN"/>
    </w:rPr>
  </w:style>
  <w:style w:type="character" w:customStyle="1" w:styleId="10">
    <w:name w:val="Заголовок 1 Знак"/>
    <w:basedOn w:val="a0"/>
    <w:link w:val="1"/>
    <w:uiPriority w:val="9"/>
    <w:rsid w:val="00030397"/>
    <w:rPr>
      <w:rFonts w:asciiTheme="majorHAnsi" w:eastAsiaTheme="majorEastAsia" w:hAnsiTheme="majorHAnsi" w:cstheme="majorBidi"/>
      <w:color w:val="2F5496"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6742">
      <w:bodyDiv w:val="1"/>
      <w:marLeft w:val="0"/>
      <w:marRight w:val="0"/>
      <w:marTop w:val="0"/>
      <w:marBottom w:val="0"/>
      <w:divBdr>
        <w:top w:val="none" w:sz="0" w:space="0" w:color="auto"/>
        <w:left w:val="none" w:sz="0" w:space="0" w:color="auto"/>
        <w:bottom w:val="none" w:sz="0" w:space="0" w:color="auto"/>
        <w:right w:val="none" w:sz="0" w:space="0" w:color="auto"/>
      </w:divBdr>
    </w:div>
    <w:div w:id="177158505">
      <w:bodyDiv w:val="1"/>
      <w:marLeft w:val="0"/>
      <w:marRight w:val="0"/>
      <w:marTop w:val="0"/>
      <w:marBottom w:val="0"/>
      <w:divBdr>
        <w:top w:val="none" w:sz="0" w:space="0" w:color="auto"/>
        <w:left w:val="none" w:sz="0" w:space="0" w:color="auto"/>
        <w:bottom w:val="none" w:sz="0" w:space="0" w:color="auto"/>
        <w:right w:val="none" w:sz="0" w:space="0" w:color="auto"/>
      </w:divBdr>
    </w:div>
    <w:div w:id="322512659">
      <w:bodyDiv w:val="1"/>
      <w:marLeft w:val="0"/>
      <w:marRight w:val="0"/>
      <w:marTop w:val="0"/>
      <w:marBottom w:val="0"/>
      <w:divBdr>
        <w:top w:val="none" w:sz="0" w:space="0" w:color="auto"/>
        <w:left w:val="none" w:sz="0" w:space="0" w:color="auto"/>
        <w:bottom w:val="none" w:sz="0" w:space="0" w:color="auto"/>
        <w:right w:val="none" w:sz="0" w:space="0" w:color="auto"/>
      </w:divBdr>
      <w:divsChild>
        <w:div w:id="1720469330">
          <w:marLeft w:val="0"/>
          <w:marRight w:val="0"/>
          <w:marTop w:val="0"/>
          <w:marBottom w:val="0"/>
          <w:divBdr>
            <w:top w:val="none" w:sz="0" w:space="0" w:color="auto"/>
            <w:left w:val="none" w:sz="0" w:space="0" w:color="auto"/>
            <w:bottom w:val="none" w:sz="0" w:space="0" w:color="auto"/>
            <w:right w:val="none" w:sz="0" w:space="0" w:color="auto"/>
          </w:divBdr>
        </w:div>
        <w:div w:id="797989244">
          <w:marLeft w:val="0"/>
          <w:marRight w:val="0"/>
          <w:marTop w:val="0"/>
          <w:marBottom w:val="0"/>
          <w:divBdr>
            <w:top w:val="none" w:sz="0" w:space="0" w:color="auto"/>
            <w:left w:val="none" w:sz="0" w:space="0" w:color="auto"/>
            <w:bottom w:val="none" w:sz="0" w:space="0" w:color="auto"/>
            <w:right w:val="none" w:sz="0" w:space="0" w:color="auto"/>
          </w:divBdr>
        </w:div>
      </w:divsChild>
    </w:div>
    <w:div w:id="475412830">
      <w:bodyDiv w:val="1"/>
      <w:marLeft w:val="0"/>
      <w:marRight w:val="0"/>
      <w:marTop w:val="0"/>
      <w:marBottom w:val="0"/>
      <w:divBdr>
        <w:top w:val="none" w:sz="0" w:space="0" w:color="auto"/>
        <w:left w:val="none" w:sz="0" w:space="0" w:color="auto"/>
        <w:bottom w:val="none" w:sz="0" w:space="0" w:color="auto"/>
        <w:right w:val="none" w:sz="0" w:space="0" w:color="auto"/>
      </w:divBdr>
    </w:div>
    <w:div w:id="760686014">
      <w:bodyDiv w:val="1"/>
      <w:marLeft w:val="0"/>
      <w:marRight w:val="0"/>
      <w:marTop w:val="0"/>
      <w:marBottom w:val="0"/>
      <w:divBdr>
        <w:top w:val="none" w:sz="0" w:space="0" w:color="auto"/>
        <w:left w:val="none" w:sz="0" w:space="0" w:color="auto"/>
        <w:bottom w:val="none" w:sz="0" w:space="0" w:color="auto"/>
        <w:right w:val="none" w:sz="0" w:space="0" w:color="auto"/>
      </w:divBdr>
    </w:div>
    <w:div w:id="800803928">
      <w:bodyDiv w:val="1"/>
      <w:marLeft w:val="0"/>
      <w:marRight w:val="0"/>
      <w:marTop w:val="0"/>
      <w:marBottom w:val="0"/>
      <w:divBdr>
        <w:top w:val="none" w:sz="0" w:space="0" w:color="auto"/>
        <w:left w:val="none" w:sz="0" w:space="0" w:color="auto"/>
        <w:bottom w:val="none" w:sz="0" w:space="0" w:color="auto"/>
        <w:right w:val="none" w:sz="0" w:space="0" w:color="auto"/>
      </w:divBdr>
    </w:div>
    <w:div w:id="960962628">
      <w:bodyDiv w:val="1"/>
      <w:marLeft w:val="0"/>
      <w:marRight w:val="0"/>
      <w:marTop w:val="0"/>
      <w:marBottom w:val="0"/>
      <w:divBdr>
        <w:top w:val="none" w:sz="0" w:space="0" w:color="auto"/>
        <w:left w:val="none" w:sz="0" w:space="0" w:color="auto"/>
        <w:bottom w:val="none" w:sz="0" w:space="0" w:color="auto"/>
        <w:right w:val="none" w:sz="0" w:space="0" w:color="auto"/>
      </w:divBdr>
    </w:div>
    <w:div w:id="1282804711">
      <w:bodyDiv w:val="1"/>
      <w:marLeft w:val="0"/>
      <w:marRight w:val="0"/>
      <w:marTop w:val="0"/>
      <w:marBottom w:val="0"/>
      <w:divBdr>
        <w:top w:val="none" w:sz="0" w:space="0" w:color="auto"/>
        <w:left w:val="none" w:sz="0" w:space="0" w:color="auto"/>
        <w:bottom w:val="none" w:sz="0" w:space="0" w:color="auto"/>
        <w:right w:val="none" w:sz="0" w:space="0" w:color="auto"/>
      </w:divBdr>
    </w:div>
    <w:div w:id="1294603324">
      <w:bodyDiv w:val="1"/>
      <w:marLeft w:val="0"/>
      <w:marRight w:val="0"/>
      <w:marTop w:val="0"/>
      <w:marBottom w:val="0"/>
      <w:divBdr>
        <w:top w:val="none" w:sz="0" w:space="0" w:color="auto"/>
        <w:left w:val="none" w:sz="0" w:space="0" w:color="auto"/>
        <w:bottom w:val="none" w:sz="0" w:space="0" w:color="auto"/>
        <w:right w:val="none" w:sz="0" w:space="0" w:color="auto"/>
      </w:divBdr>
    </w:div>
    <w:div w:id="1439838968">
      <w:bodyDiv w:val="1"/>
      <w:marLeft w:val="0"/>
      <w:marRight w:val="0"/>
      <w:marTop w:val="0"/>
      <w:marBottom w:val="0"/>
      <w:divBdr>
        <w:top w:val="none" w:sz="0" w:space="0" w:color="auto"/>
        <w:left w:val="none" w:sz="0" w:space="0" w:color="auto"/>
        <w:bottom w:val="none" w:sz="0" w:space="0" w:color="auto"/>
        <w:right w:val="none" w:sz="0" w:space="0" w:color="auto"/>
      </w:divBdr>
    </w:div>
    <w:div w:id="1470829703">
      <w:bodyDiv w:val="1"/>
      <w:marLeft w:val="0"/>
      <w:marRight w:val="0"/>
      <w:marTop w:val="0"/>
      <w:marBottom w:val="0"/>
      <w:divBdr>
        <w:top w:val="none" w:sz="0" w:space="0" w:color="auto"/>
        <w:left w:val="none" w:sz="0" w:space="0" w:color="auto"/>
        <w:bottom w:val="none" w:sz="0" w:space="0" w:color="auto"/>
        <w:right w:val="none" w:sz="0" w:space="0" w:color="auto"/>
      </w:divBdr>
    </w:div>
    <w:div w:id="1498619188">
      <w:bodyDiv w:val="1"/>
      <w:marLeft w:val="0"/>
      <w:marRight w:val="0"/>
      <w:marTop w:val="0"/>
      <w:marBottom w:val="0"/>
      <w:divBdr>
        <w:top w:val="none" w:sz="0" w:space="0" w:color="auto"/>
        <w:left w:val="none" w:sz="0" w:space="0" w:color="auto"/>
        <w:bottom w:val="none" w:sz="0" w:space="0" w:color="auto"/>
        <w:right w:val="none" w:sz="0" w:space="0" w:color="auto"/>
      </w:divBdr>
    </w:div>
    <w:div w:id="1700622172">
      <w:bodyDiv w:val="1"/>
      <w:marLeft w:val="0"/>
      <w:marRight w:val="0"/>
      <w:marTop w:val="0"/>
      <w:marBottom w:val="0"/>
      <w:divBdr>
        <w:top w:val="none" w:sz="0" w:space="0" w:color="auto"/>
        <w:left w:val="none" w:sz="0" w:space="0" w:color="auto"/>
        <w:bottom w:val="none" w:sz="0" w:space="0" w:color="auto"/>
        <w:right w:val="none" w:sz="0" w:space="0" w:color="auto"/>
      </w:divBdr>
    </w:div>
    <w:div w:id="1720979916">
      <w:bodyDiv w:val="1"/>
      <w:marLeft w:val="0"/>
      <w:marRight w:val="0"/>
      <w:marTop w:val="0"/>
      <w:marBottom w:val="0"/>
      <w:divBdr>
        <w:top w:val="none" w:sz="0" w:space="0" w:color="auto"/>
        <w:left w:val="none" w:sz="0" w:space="0" w:color="auto"/>
        <w:bottom w:val="none" w:sz="0" w:space="0" w:color="auto"/>
        <w:right w:val="none" w:sz="0" w:space="0" w:color="auto"/>
      </w:divBdr>
    </w:div>
    <w:div w:id="18606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63-19" TargetMode="External"/><Relationship Id="rId13" Type="http://schemas.openxmlformats.org/officeDocument/2006/relationships/hyperlink" Target="https://blogs.worldbank.org/en/europeandcentralasia/digitalization-and-data-can-vastly-improve-public-service-delivery-citizens" TargetMode="External"/><Relationship Id="rId18" Type="http://schemas.openxmlformats.org/officeDocument/2006/relationships/hyperlink" Target="https://iaa.org.ua/articles/doslidzhennya-praktyk-vidnovlennya-krayin-pislya-rujnacziyi-horvati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akon.rada.gov.ua/laws/show/1907-20" TargetMode="External"/><Relationship Id="rId12" Type="http://schemas.openxmlformats.org/officeDocument/2006/relationships/hyperlink" Target="https://www.oecd.org/en/publications/2023-oecd-digital-government-index_1a89ed5e-en.html" TargetMode="External"/><Relationship Id="rId17" Type="http://schemas.openxmlformats.org/officeDocument/2006/relationships/hyperlink" Target="https://www.kmu.gov.ua/news/93-ukraintsiv-volodiiut-tsyfrovymy-navychkamy-mintsyfry-prezentuvala-rezultaty-doslidzhennia-tsyfrovoi-hramotnosti-ukraintsiv" TargetMode="External"/><Relationship Id="rId2" Type="http://schemas.openxmlformats.org/officeDocument/2006/relationships/numbering" Target="numbering.xml"/><Relationship Id="rId16" Type="http://schemas.openxmlformats.org/officeDocument/2006/relationships/hyperlink" Target="https://jssidoi.org/jssi/papers/papers/view/5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2155-19" TargetMode="External"/><Relationship Id="rId11" Type="http://schemas.openxmlformats.org/officeDocument/2006/relationships/hyperlink" Target="https://doi.org/10.1787/1e7a17e2-en" TargetMode="External"/><Relationship Id="rId5" Type="http://schemas.openxmlformats.org/officeDocument/2006/relationships/webSettings" Target="webSettings.xml"/><Relationship Id="rId15" Type="http://schemas.openxmlformats.org/officeDocument/2006/relationships/hyperlink" Target="https://doi.org/10.9770/jssi.2020.10.1(13)" TargetMode="External"/><Relationship Id="rId10" Type="http://schemas.openxmlformats.org/officeDocument/2006/relationships/hyperlink" Target="https://doi.org/10.1787/0d2eff45-en" TargetMode="External"/><Relationship Id="rId19" Type="http://schemas.openxmlformats.org/officeDocument/2006/relationships/hyperlink" Target="https://bankwatch.org/publication/the-reconstruction-of-ukraine-lessons-from-the-post-war-recovery-in-bosnia-and-herzegovina-and-georgia" TargetMode="External"/><Relationship Id="rId4" Type="http://schemas.openxmlformats.org/officeDocument/2006/relationships/settings" Target="settings.xml"/><Relationship Id="rId9" Type="http://schemas.openxmlformats.org/officeDocument/2006/relationships/hyperlink" Target="https://gdpr-text.com/uk/" TargetMode="External"/><Relationship Id="rId14" Type="http://schemas.openxmlformats.org/officeDocument/2006/relationships/hyperlink" Target="https://konf-pravo.kpi.ua/tsifrov/paper/view/3127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3132-6044-4F11-B9DE-F427FD49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1466</Words>
  <Characters>8357</Characters>
  <Application>Microsoft Office Word</Application>
  <DocSecurity>0</DocSecurity>
  <Lines>69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Калаченкова Катерина Олександрівна</dc:creator>
  <cp:keywords/>
  <dc:description/>
  <cp:lastModifiedBy>Калаченкова Катерина Олександрівна</cp:lastModifiedBy>
  <cp:revision>11</cp:revision>
  <dcterms:created xsi:type="dcterms:W3CDTF">2024-09-19T17:37:00Z</dcterms:created>
  <dcterms:modified xsi:type="dcterms:W3CDTF">2024-09-25T20:16:00Z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ddfadeb8-4a70-4f50-b23d-0c5259a21c12</vt:lpwstr>
  </property>
</Properties>
</file>