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8CAC" w14:textId="1291322E" w:rsidR="00CC1709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C66">
        <w:rPr>
          <w:rFonts w:ascii="Times New Roman" w:hAnsi="Times New Roman" w:cs="Times New Roman"/>
          <w:b/>
          <w:bCs/>
          <w:sz w:val="28"/>
          <w:szCs w:val="28"/>
        </w:rPr>
        <w:t xml:space="preserve">КОНЦЕПТ </w:t>
      </w:r>
      <w:r w:rsidRPr="00615C66">
        <w:rPr>
          <w:rFonts w:ascii="Times New Roman" w:hAnsi="Times New Roman" w:cs="Times New Roman"/>
          <w:b/>
          <w:bCs/>
          <w:i/>
          <w:sz w:val="28"/>
          <w:szCs w:val="28"/>
        </w:rPr>
        <w:t>ВІЙНА</w:t>
      </w:r>
      <w:r w:rsidRPr="00615C66">
        <w:rPr>
          <w:rFonts w:ascii="Times New Roman" w:hAnsi="Times New Roman" w:cs="Times New Roman"/>
          <w:b/>
          <w:bCs/>
          <w:sz w:val="28"/>
          <w:szCs w:val="28"/>
        </w:rPr>
        <w:t xml:space="preserve"> У МОВНІЙ КАРТИНІ СВІТУ УКРАЇНСЬКИХ СТУДЕНТІВ: СОЦІОЛІНГВІСТИЧНИЙ ЕКСПЕРИМЕНТ</w:t>
      </w:r>
    </w:p>
    <w:p w14:paraId="429F9CEB" w14:textId="6B360274" w:rsidR="00CC1709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615C66">
        <w:rPr>
          <w:rFonts w:ascii="Times New Roman" w:hAnsi="Times New Roman" w:cs="Times New Roman"/>
          <w:b/>
          <w:bCs/>
          <w:sz w:val="28"/>
          <w:szCs w:val="28"/>
        </w:rPr>
        <w:t>Гарбера Ірина Володимирівна</w:t>
      </w:r>
    </w:p>
    <w:p w14:paraId="0053B5B9" w14:textId="0B5C74AB" w:rsidR="00CC1709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5C66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Стуса, Вінниця, Україна</w:t>
      </w:r>
    </w:p>
    <w:p w14:paraId="100D9D36" w14:textId="75CAB37C" w:rsidR="00CC1709" w:rsidRPr="00615C66" w:rsidRDefault="00CC1709" w:rsidP="00615C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e-mail: </w:t>
      </w:r>
      <w:r w:rsidR="00615C66" w:rsidRPr="00615C66">
        <w:rPr>
          <w:rFonts w:ascii="Times New Roman" w:hAnsi="Times New Roman" w:cs="Times New Roman"/>
          <w:sz w:val="28"/>
          <w:szCs w:val="28"/>
          <w:lang w:val="en-US"/>
        </w:rPr>
        <w:t>i.garbera@donnu.edu.ua</w:t>
      </w:r>
    </w:p>
    <w:p w14:paraId="7554D7C3" w14:textId="77777777" w:rsidR="00CC1709" w:rsidRPr="00615C66" w:rsidRDefault="00CC1709" w:rsidP="00615C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3534E6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У дослідженні за основу беремо визначення концепту Ж.</w:t>
      </w:r>
      <w:r w:rsidRPr="00615C6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615C66">
        <w:rPr>
          <w:rFonts w:ascii="Times New Roman" w:hAnsi="Times New Roman" w:cs="Times New Roman"/>
          <w:sz w:val="28"/>
          <w:szCs w:val="28"/>
        </w:rPr>
        <w:t>Краснобаєвої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-Чорної, яка тлумачить його як «одиницю мислення й пам’яті, що постає в результаті тривалого і складного процесу, наділяється </w:t>
      </w:r>
      <w:proofErr w:type="spellStart"/>
      <w:r w:rsidRPr="00615C66">
        <w:rPr>
          <w:rFonts w:ascii="Times New Roman" w:hAnsi="Times New Roman" w:cs="Times New Roman"/>
          <w:sz w:val="28"/>
          <w:szCs w:val="28"/>
        </w:rPr>
        <w:t>мовною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 оболонкою (виражається лексичними, фразеологічними, </w:t>
      </w:r>
      <w:proofErr w:type="spellStart"/>
      <w:r w:rsidRPr="00615C66">
        <w:rPr>
          <w:rFonts w:ascii="Times New Roman" w:hAnsi="Times New Roman" w:cs="Times New Roman"/>
          <w:sz w:val="28"/>
          <w:szCs w:val="28"/>
        </w:rPr>
        <w:t>пареміологічними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 одиницями, прецедентними текстами, етикетними формулами тощо), підлягає процесам специфікації, узагальнення, абстрагування та модифікації (змінам, уточненню, розширенню / звуженню), характеризуючись динамічною природою, відзначається «стереотипністю» й «константністю», утворена множинністю складників і наповнена культурним змістом, виконує пізнавальну функцію, функції орієнтування у світі та збереження знань про світ» [3, с.</w:t>
      </w:r>
      <w:r w:rsidRPr="00615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5C66">
        <w:rPr>
          <w:rFonts w:ascii="Times New Roman" w:hAnsi="Times New Roman" w:cs="Times New Roman"/>
          <w:sz w:val="28"/>
          <w:szCs w:val="28"/>
        </w:rPr>
        <w:t>140].</w:t>
      </w:r>
      <w:r w:rsidRPr="00615C66">
        <w:rPr>
          <w:rFonts w:ascii="Times New Roman" w:hAnsi="Times New Roman" w:cs="Times New Roman"/>
          <w:sz w:val="28"/>
          <w:szCs w:val="28"/>
        </w:rPr>
        <w:t xml:space="preserve"> </w:t>
      </w:r>
      <w:r w:rsidRPr="00615C66">
        <w:rPr>
          <w:rFonts w:ascii="Times New Roman" w:hAnsi="Times New Roman" w:cs="Times New Roman"/>
          <w:sz w:val="28"/>
          <w:szCs w:val="28"/>
        </w:rPr>
        <w:t>Диференційними</w:t>
      </w:r>
      <w:r w:rsidRPr="00615C66">
        <w:rPr>
          <w:rFonts w:ascii="Times New Roman" w:hAnsi="Times New Roman" w:cs="Times New Roman"/>
          <w:sz w:val="28"/>
          <w:szCs w:val="28"/>
        </w:rPr>
        <w:t xml:space="preserve"> </w:t>
      </w:r>
      <w:r w:rsidRPr="00615C66">
        <w:rPr>
          <w:rFonts w:ascii="Times New Roman" w:hAnsi="Times New Roman" w:cs="Times New Roman"/>
          <w:sz w:val="28"/>
          <w:szCs w:val="28"/>
        </w:rPr>
        <w:t xml:space="preserve">кваліфікаційними ознаками концепту виступають: зв’язок з мовою, мисленням, пам’яттю, психікою; абстрагування; етнокультурне забарвлення; узагальнення; безтілесність; відкритість; вічність; динамічність; гнучкість; </w:t>
      </w:r>
      <w:proofErr w:type="spellStart"/>
      <w:r w:rsidRPr="00615C66">
        <w:rPr>
          <w:rFonts w:ascii="Times New Roman" w:hAnsi="Times New Roman" w:cs="Times New Roman"/>
          <w:sz w:val="28"/>
          <w:szCs w:val="28"/>
        </w:rPr>
        <w:t>багатокомпонентність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 і складність структури; суб’єктивність; тривалість і специфічність формування; стереотипність і константність; кодування в чуттєво-образних уявленнях; відбиття ментальності конкретного носія мови; емоційність; експресивність; </w:t>
      </w:r>
      <w:proofErr w:type="spellStart"/>
      <w:r w:rsidRPr="00615C66">
        <w:rPr>
          <w:rFonts w:ascii="Times New Roman" w:hAnsi="Times New Roman" w:cs="Times New Roman"/>
          <w:sz w:val="28"/>
          <w:szCs w:val="28"/>
        </w:rPr>
        <w:t>оцінність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>; виконання концептом пізнавальної, кумулятивної, орієнтувальної, оцінної функцій [7; 8; 11].</w:t>
      </w:r>
      <w:r w:rsidRPr="00615C66">
        <w:rPr>
          <w:rFonts w:ascii="Times New Roman" w:hAnsi="Times New Roman" w:cs="Times New Roman"/>
          <w:sz w:val="28"/>
          <w:szCs w:val="28"/>
        </w:rPr>
        <w:t xml:space="preserve"> </w:t>
      </w:r>
      <w:r w:rsidRPr="00615C66">
        <w:rPr>
          <w:rFonts w:ascii="Times New Roman" w:hAnsi="Times New Roman" w:cs="Times New Roman"/>
          <w:sz w:val="28"/>
          <w:szCs w:val="28"/>
        </w:rPr>
        <w:t xml:space="preserve">Концепти є вузловими елементами, що формують національно-мовну картину світу, яку розуміємо як </w:t>
      </w:r>
      <w:proofErr w:type="spellStart"/>
      <w:r w:rsidRPr="00615C66">
        <w:rPr>
          <w:rFonts w:ascii="Times New Roman" w:hAnsi="Times New Roman" w:cs="Times New Roman"/>
          <w:sz w:val="28"/>
          <w:szCs w:val="28"/>
        </w:rPr>
        <w:t>мозаїкоподібну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 польову структуру взаємопов’язаних мовних одиниць, що через складну систему фонетичних явищ, лексико-семантичних і граматичних значень, а також стилістичних характеристик відбиває відносно об’єктивний стан речей довкілля і внутрішнього стану людини, тобто загалом картину (модель) світу як таку (за дефініцією В. Жайворонка [2]).</w:t>
      </w:r>
    </w:p>
    <w:p w14:paraId="372D260B" w14:textId="36109F19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Для формування й опису структури концепту </w:t>
      </w:r>
      <w:r w:rsidRPr="00615C66">
        <w:rPr>
          <w:rFonts w:ascii="Times New Roman" w:hAnsi="Times New Roman" w:cs="Times New Roman"/>
          <w:i/>
          <w:sz w:val="28"/>
          <w:szCs w:val="28"/>
        </w:rPr>
        <w:t>війна</w:t>
      </w:r>
      <w:r w:rsidRPr="00615C66">
        <w:rPr>
          <w:rFonts w:ascii="Times New Roman" w:hAnsi="Times New Roman" w:cs="Times New Roman"/>
          <w:sz w:val="28"/>
          <w:szCs w:val="28"/>
        </w:rPr>
        <w:t xml:space="preserve"> у мовній картині світу українських</w:t>
      </w:r>
      <w:r w:rsidRPr="00615C66">
        <w:rPr>
          <w:rFonts w:ascii="Times New Roman" w:hAnsi="Times New Roman" w:cs="Times New Roman"/>
          <w:sz w:val="28"/>
          <w:szCs w:val="28"/>
        </w:rPr>
        <w:t xml:space="preserve"> </w:t>
      </w:r>
      <w:r w:rsidRPr="00615C66">
        <w:rPr>
          <w:rFonts w:ascii="Times New Roman" w:hAnsi="Times New Roman" w:cs="Times New Roman"/>
          <w:sz w:val="28"/>
          <w:szCs w:val="28"/>
        </w:rPr>
        <w:t>студентів</w:t>
      </w:r>
      <w:r w:rsidRPr="00615C66">
        <w:rPr>
          <w:rFonts w:ascii="Times New Roman" w:hAnsi="Times New Roman" w:cs="Times New Roman"/>
          <w:sz w:val="28"/>
          <w:szCs w:val="28"/>
        </w:rPr>
        <w:t xml:space="preserve"> </w:t>
      </w:r>
      <w:r w:rsidRPr="00615C66">
        <w:rPr>
          <w:rFonts w:ascii="Times New Roman" w:hAnsi="Times New Roman" w:cs="Times New Roman"/>
          <w:sz w:val="28"/>
          <w:szCs w:val="28"/>
        </w:rPr>
        <w:t>Донецького національного університету імені Василя Стуса</w:t>
      </w:r>
      <w:r w:rsidRPr="00615C66">
        <w:rPr>
          <w:rFonts w:ascii="Times New Roman" w:hAnsi="Times New Roman" w:cs="Times New Roman"/>
          <w:sz w:val="28"/>
          <w:szCs w:val="28"/>
        </w:rPr>
        <w:t xml:space="preserve"> (факультет іноземної та слов’янської філології) </w:t>
      </w:r>
      <w:r w:rsidRPr="00615C66">
        <w:rPr>
          <w:rFonts w:ascii="Times New Roman" w:hAnsi="Times New Roman" w:cs="Times New Roman"/>
          <w:sz w:val="28"/>
          <w:szCs w:val="28"/>
        </w:rPr>
        <w:t>було використано традиційну для соціолінгвістичних досліджень методику опитування, що включала елементи асоціативного експерименту [1; 4; 5; 6; 9; 10; 12; 13; 14; 15; 16]</w:t>
      </w:r>
      <w:r w:rsidRPr="00615C66">
        <w:rPr>
          <w:rFonts w:ascii="Times New Roman" w:hAnsi="Times New Roman" w:cs="Times New Roman"/>
          <w:sz w:val="28"/>
          <w:szCs w:val="28"/>
        </w:rPr>
        <w:t>:</w:t>
      </w:r>
    </w:p>
    <w:p w14:paraId="36B4564D" w14:textId="3F5FA81B" w:rsidR="00615C66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3C0EF5F" wp14:editId="5DE48864">
            <wp:extent cx="6267047" cy="9153832"/>
            <wp:effectExtent l="0" t="0" r="0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Снимок экрана 2023-05-10 в 16.42.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363" cy="939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93748" w14:textId="0995253C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І. Ключові соціальні параметри групи інформантів</w:t>
      </w:r>
      <w:r w:rsidRPr="00615C66">
        <w:rPr>
          <w:rFonts w:ascii="Times New Roman" w:hAnsi="Times New Roman" w:cs="Times New Roman"/>
          <w:sz w:val="28"/>
          <w:szCs w:val="28"/>
        </w:rPr>
        <w:t>:</w:t>
      </w:r>
    </w:p>
    <w:p w14:paraId="146AA358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1. Домінантною є жіноча стать (? 1 соцанкети):</w:t>
      </w:r>
    </w:p>
    <w:p w14:paraId="5A0926CE" w14:textId="77777777" w:rsidR="00615C66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3AB778" wp14:editId="5C9D755F">
            <wp:extent cx="3128056" cy="1541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ать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1" t="13400" r="2517" b="3797"/>
                    <a:stretch/>
                  </pic:blipFill>
                  <pic:spPr bwMode="auto">
                    <a:xfrm>
                      <a:off x="0" y="0"/>
                      <a:ext cx="3174536" cy="1564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2A3C0" w14:textId="785032D4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2. Домінантним є вік від 19 до 21 року (? 2 соцанкети):</w:t>
      </w:r>
    </w:p>
    <w:p w14:paraId="47F0BA57" w14:textId="77777777" w:rsidR="00615C66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ACA43E" wp14:editId="0BAAA8D5">
            <wp:extent cx="3150185" cy="14748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ік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" t="14780" r="3405" b="4911"/>
                    <a:stretch/>
                  </pic:blipFill>
                  <pic:spPr bwMode="auto">
                    <a:xfrm>
                      <a:off x="0" y="0"/>
                      <a:ext cx="3239157" cy="1516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98148" w14:textId="3A5DFEFA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3. Рід діяльності (? 3 соцанкети): здобувач вищої освіти Донецького національного університету імені Василя Стуса.</w:t>
      </w:r>
    </w:p>
    <w:p w14:paraId="485193A7" w14:textId="430BA233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4. Національність (? 4 соцанкети): українська.</w:t>
      </w:r>
    </w:p>
    <w:p w14:paraId="7C9A481A" w14:textId="305A4F2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5. У абсолютної більшості опитаних є досвід спілкування з біженцями / переселенцями (? 6 соцанкети):</w:t>
      </w:r>
    </w:p>
    <w:p w14:paraId="45CD16DD" w14:textId="77777777" w:rsidR="00615C66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89F9BB" wp14:editId="793E633B">
            <wp:extent cx="2590800" cy="15498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2023-05-08 в 18.34.46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" t="6857" r="2915" b="4563"/>
                    <a:stretch/>
                  </pic:blipFill>
                  <pic:spPr bwMode="auto">
                    <a:xfrm>
                      <a:off x="0" y="0"/>
                      <a:ext cx="2617022" cy="1565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2FB38" w14:textId="139B4FBB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6. Домінантною причиною встановлення такого соціального контакту є знайомство в побуті, щоденній рутині (? 7 соцанкети):</w:t>
      </w:r>
    </w:p>
    <w:p w14:paraId="6F9C7280" w14:textId="77777777" w:rsidR="00615C66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71C8A4" wp14:editId="5E279ECE">
            <wp:extent cx="3862588" cy="16518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2023-05-08 в 18.40.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654" cy="167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18C90" w14:textId="484E7420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7. Абсолютна більшість опитаних має родичів, друзів, знайомих, постраждалих від війни (? 9 соцанкети):</w:t>
      </w:r>
    </w:p>
    <w:p w14:paraId="6ADA5816" w14:textId="77777777" w:rsidR="00615C66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A5CEA7A" wp14:editId="7444F48C">
            <wp:extent cx="2043812" cy="1474839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 экрана 2023-05-08 в 21.47.5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391" cy="148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233C9" w14:textId="746049F3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8. Абсолютна більшість опитаних вважає, що Білорусь також воює проти України (? 10 соцанкети):</w:t>
      </w:r>
    </w:p>
    <w:p w14:paraId="19398029" w14:textId="77777777" w:rsidR="00615C66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4A9974" wp14:editId="63A3FF58">
            <wp:extent cx="2058998" cy="15008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 экрана 2023-05-08 в 21.49.4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14" cy="152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6C13" w14:textId="23DF0B00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9. Шкала ставлення до росіян і білорусів як безпосередніх учасників війни (де 1 – різко негативне, 5 – суто позитивне, 2-3-4 – щось середнє між різко негативним і суто позитивним) (? 11 соцанкети):</w:t>
      </w:r>
    </w:p>
    <w:p w14:paraId="019D042D" w14:textId="77777777" w:rsidR="00615C66" w:rsidRPr="00615C66" w:rsidRDefault="00615C66" w:rsidP="00615C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6DDCB8" wp14:editId="11B92416">
            <wp:extent cx="6148463" cy="190918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нимок экрана 2023-05-08 в 21.50.4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221" cy="191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5DBB4" w14:textId="39E8DDE2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b/>
          <w:sz w:val="28"/>
          <w:szCs w:val="28"/>
          <w:u w:val="single"/>
        </w:rPr>
        <w:t>ІІ. Ключові психологічні параметри групи інформантів</w:t>
      </w:r>
      <w:r w:rsidRPr="00615C66">
        <w:rPr>
          <w:rFonts w:ascii="Times New Roman" w:hAnsi="Times New Roman" w:cs="Times New Roman"/>
          <w:sz w:val="28"/>
          <w:szCs w:val="28"/>
        </w:rPr>
        <w:t>:</w:t>
      </w:r>
    </w:p>
    <w:p w14:paraId="7EBA92C8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>Психоемоційне ставлення до постраждалих від війни (учасників, переселенців) формують такі почуття (? 8 соцанкети):</w:t>
      </w:r>
    </w:p>
    <w:p w14:paraId="569DFAEA" w14:textId="77777777" w:rsidR="00615C66" w:rsidRPr="00615C66" w:rsidRDefault="00615C66" w:rsidP="00615C66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співчуття 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(30 реакцій);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біль 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(24 реакції);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жаль 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(24 реакції);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сум 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(21 реакція);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страх 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>(16 реакцій);</w:t>
      </w:r>
    </w:p>
    <w:p w14:paraId="05AFD162" w14:textId="77777777" w:rsidR="00615C66" w:rsidRPr="00615C66" w:rsidRDefault="00615C66" w:rsidP="00615C66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b/>
          <w:sz w:val="28"/>
          <w:szCs w:val="28"/>
          <w:lang w:val="uk-UA"/>
        </w:rPr>
        <w:t>другорядні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розуміння 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(7 реакцій);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повага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тривога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(по 6 реакцій);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емпатія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злість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смуток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(по 5 реакцій);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гнів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співпереживання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(по 4 реакції);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відчай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горе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надія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ненависть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переживання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стурбованість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турбота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(по 3 реакції);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апатія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віра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втома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гордість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жах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занепокоєння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розпач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розчарування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сила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сміливість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страждання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туга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шок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(по 2 реакції);</w:t>
      </w:r>
    </w:p>
    <w:p w14:paraId="45003F12" w14:textId="77777777" w:rsidR="00615C66" w:rsidRPr="00615C66" w:rsidRDefault="00615C66" w:rsidP="00615C66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b/>
          <w:sz w:val="28"/>
          <w:szCs w:val="28"/>
          <w:lang w:val="uk-UA"/>
        </w:rPr>
        <w:t>поодинокі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абстрагування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агресія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безнадійність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безпомічність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безпорадність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безсилля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вдячність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взаєморозуміння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відданість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відчайдушність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довіра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захоплення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зацікавленість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збентеження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зневіра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зніяковілість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каяття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лояльність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милосердя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мужність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напруга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неусвідомлення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паніка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печаль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прикрість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пустота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радість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самотність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симпатія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солідарність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сором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стрес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хвилювання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холод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чуйність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щирість 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>(по 1 реакції).</w:t>
      </w:r>
    </w:p>
    <w:p w14:paraId="35805E4C" w14:textId="02886B1D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b/>
          <w:sz w:val="28"/>
          <w:szCs w:val="28"/>
          <w:u w:val="single"/>
        </w:rPr>
        <w:t xml:space="preserve">ІІІ. Ключові </w:t>
      </w:r>
      <w:proofErr w:type="spellStart"/>
      <w:r w:rsidRPr="00615C66">
        <w:rPr>
          <w:rFonts w:ascii="Times New Roman" w:hAnsi="Times New Roman" w:cs="Times New Roman"/>
          <w:b/>
          <w:sz w:val="28"/>
          <w:szCs w:val="28"/>
          <w:u w:val="single"/>
        </w:rPr>
        <w:t>лінгвокогнітивні</w:t>
      </w:r>
      <w:proofErr w:type="spellEnd"/>
      <w:r w:rsidRPr="00615C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параметри групи інформантів</w:t>
      </w:r>
      <w:r w:rsidRPr="00615C66">
        <w:rPr>
          <w:rFonts w:ascii="Times New Roman" w:hAnsi="Times New Roman" w:cs="Times New Roman"/>
          <w:sz w:val="28"/>
          <w:szCs w:val="28"/>
        </w:rPr>
        <w:t xml:space="preserve"> (? 5 і 17 соцанкети):</w:t>
      </w:r>
    </w:p>
    <w:p w14:paraId="18AE4B66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Ядро концепту </w:t>
      </w:r>
      <w:r w:rsidRPr="00615C66">
        <w:rPr>
          <w:rFonts w:ascii="Times New Roman" w:hAnsi="Times New Roman" w:cs="Times New Roman"/>
          <w:i/>
          <w:sz w:val="28"/>
          <w:szCs w:val="28"/>
        </w:rPr>
        <w:t>війна</w:t>
      </w:r>
      <w:r w:rsidRPr="00615C66">
        <w:rPr>
          <w:rFonts w:ascii="Times New Roman" w:hAnsi="Times New Roman" w:cs="Times New Roman"/>
          <w:sz w:val="28"/>
          <w:szCs w:val="28"/>
        </w:rPr>
        <w:t>:</w:t>
      </w:r>
    </w:p>
    <w:p w14:paraId="718F4DF6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1) іменники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біль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смерть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страх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 30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втрата</w:t>
      </w:r>
      <w:r w:rsidRPr="00615C66">
        <w:rPr>
          <w:rFonts w:ascii="Times New Roman" w:hAnsi="Times New Roman" w:cs="Times New Roman"/>
          <w:sz w:val="28"/>
          <w:szCs w:val="28"/>
        </w:rPr>
        <w:t xml:space="preserve"> (18 реакцій);</w:t>
      </w:r>
    </w:p>
    <w:p w14:paraId="21AEC244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2) прикметники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жахливий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жорстокий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 15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страшний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 (13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кривавий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 (12 реакцій);</w:t>
      </w:r>
    </w:p>
    <w:p w14:paraId="485F73C2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3) дієслова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вбивати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 (27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боротися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 (19 реакцій).</w:t>
      </w:r>
    </w:p>
    <w:p w14:paraId="10E8B724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C66">
        <w:rPr>
          <w:rFonts w:ascii="Times New Roman" w:hAnsi="Times New Roman" w:cs="Times New Roman"/>
          <w:sz w:val="28"/>
          <w:szCs w:val="28"/>
        </w:rPr>
        <w:t>Напівпериферія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 концепту </w:t>
      </w:r>
      <w:r w:rsidRPr="00615C66">
        <w:rPr>
          <w:rFonts w:ascii="Times New Roman" w:hAnsi="Times New Roman" w:cs="Times New Roman"/>
          <w:i/>
          <w:sz w:val="28"/>
          <w:szCs w:val="28"/>
        </w:rPr>
        <w:t>війна</w:t>
      </w:r>
      <w:r w:rsidRPr="00615C66">
        <w:rPr>
          <w:rFonts w:ascii="Times New Roman" w:hAnsi="Times New Roman" w:cs="Times New Roman"/>
          <w:sz w:val="28"/>
          <w:szCs w:val="28"/>
        </w:rPr>
        <w:t>:</w:t>
      </w:r>
    </w:p>
    <w:p w14:paraId="4AC69580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1) іменники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горе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страждання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 11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кров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сльози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 10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ненависть</w:t>
      </w:r>
      <w:r w:rsidRPr="00615C66">
        <w:rPr>
          <w:rFonts w:ascii="Times New Roman" w:hAnsi="Times New Roman" w:cs="Times New Roman"/>
          <w:sz w:val="28"/>
          <w:szCs w:val="28"/>
        </w:rPr>
        <w:t xml:space="preserve"> (9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відчай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зброя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перемога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 6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боротьба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розруха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руйнування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 5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агресія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жах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ракети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тривога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 4 реакції),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вибух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відстань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злість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несправедливість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пекло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розлука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розпач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Росія (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росія</w:t>
      </w:r>
      <w:proofErr w:type="spellEnd"/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15C66">
        <w:rPr>
          <w:rFonts w:ascii="Segoe UI Symbol" w:hAnsi="Segoe UI Symbol" w:cs="Segoe UI Symbol"/>
          <w:b/>
          <w:i/>
          <w:sz w:val="28"/>
          <w:szCs w:val="28"/>
        </w:rPr>
        <w:t>ₚ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осія</w:t>
      </w:r>
      <w:proofErr w:type="spellEnd"/>
      <w:r w:rsidRPr="00615C6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стрес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сум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 3 реакції),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біда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вбивство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воля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гнів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жертви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ЗСУ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люди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напад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небезпека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окопи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паніка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свобода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справедливість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темрява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тривожність </w:t>
      </w:r>
      <w:r w:rsidRPr="00615C66">
        <w:rPr>
          <w:rFonts w:ascii="Times New Roman" w:hAnsi="Times New Roman" w:cs="Times New Roman"/>
          <w:sz w:val="28"/>
          <w:szCs w:val="28"/>
        </w:rPr>
        <w:t>(по 2 реакції);</w:t>
      </w:r>
    </w:p>
    <w:p w14:paraId="3F623CE5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2) прикметники / дієприкметники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болючий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несправедливий </w:t>
      </w:r>
      <w:r w:rsidRPr="00615C66">
        <w:rPr>
          <w:rFonts w:ascii="Times New Roman" w:hAnsi="Times New Roman" w:cs="Times New Roman"/>
          <w:sz w:val="28"/>
          <w:szCs w:val="28"/>
        </w:rPr>
        <w:t xml:space="preserve">(по 9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руйнівний </w:t>
      </w:r>
      <w:r w:rsidRPr="00615C66">
        <w:rPr>
          <w:rFonts w:ascii="Times New Roman" w:hAnsi="Times New Roman" w:cs="Times New Roman"/>
          <w:sz w:val="28"/>
          <w:szCs w:val="28"/>
        </w:rPr>
        <w:t xml:space="preserve">(8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безжалісний </w:t>
      </w:r>
      <w:r w:rsidRPr="00615C66">
        <w:rPr>
          <w:rFonts w:ascii="Times New Roman" w:hAnsi="Times New Roman" w:cs="Times New Roman"/>
          <w:sz w:val="28"/>
          <w:szCs w:val="28"/>
        </w:rPr>
        <w:t xml:space="preserve">(6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вбивчий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небезпечний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холодний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 5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безжальний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злий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кровопролитний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смертельний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смертоносний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 4 реакції),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відчайдушний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зруйнований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мужній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незламний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нелогічний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непотрібний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нестерпний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пекучий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суворий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сумний </w:t>
      </w:r>
      <w:r w:rsidRPr="00615C66">
        <w:rPr>
          <w:rFonts w:ascii="Times New Roman" w:hAnsi="Times New Roman" w:cs="Times New Roman"/>
          <w:sz w:val="28"/>
          <w:szCs w:val="28"/>
        </w:rPr>
        <w:t>(по 3 реакції),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байдужий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важкий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гучний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довгий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загарбницький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затягнутий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знищений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навісний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насильницький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неочікуваний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непередбачуваний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переможний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підступний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сильний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сміливий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страшенний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тривалий </w:t>
      </w:r>
      <w:r w:rsidRPr="00615C66">
        <w:rPr>
          <w:rFonts w:ascii="Times New Roman" w:hAnsi="Times New Roman" w:cs="Times New Roman"/>
          <w:sz w:val="28"/>
          <w:szCs w:val="28"/>
        </w:rPr>
        <w:t>(по 2 реакції);</w:t>
      </w:r>
    </w:p>
    <w:p w14:paraId="36C6FE86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3) дієслова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тікати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 (14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захищати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 (13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руйнувати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 (12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втрачати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 (11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допомагати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 (9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боятися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плакати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стріляти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 (по 8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вірити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воювати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перемагати </w:t>
      </w:r>
      <w:r w:rsidRPr="00615C66">
        <w:rPr>
          <w:rFonts w:ascii="Times New Roman" w:hAnsi="Times New Roman" w:cs="Times New Roman"/>
          <w:sz w:val="28"/>
          <w:szCs w:val="28"/>
        </w:rPr>
        <w:t xml:space="preserve">(по 7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знищувати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мститися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страждати </w:t>
      </w:r>
      <w:r w:rsidRPr="00615C66">
        <w:rPr>
          <w:rFonts w:ascii="Times New Roman" w:hAnsi="Times New Roman" w:cs="Times New Roman"/>
          <w:sz w:val="28"/>
          <w:szCs w:val="28"/>
        </w:rPr>
        <w:t xml:space="preserve">(по 6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бігти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підтримувати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співчувати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чекати </w:t>
      </w:r>
      <w:r w:rsidRPr="00615C66">
        <w:rPr>
          <w:rFonts w:ascii="Times New Roman" w:hAnsi="Times New Roman" w:cs="Times New Roman"/>
          <w:sz w:val="28"/>
          <w:szCs w:val="28"/>
        </w:rPr>
        <w:t xml:space="preserve">(по 5 реакцій),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відстоювати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вмирати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донатити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захищатися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сумувати </w:t>
      </w:r>
      <w:r w:rsidRPr="00615C66">
        <w:rPr>
          <w:rFonts w:ascii="Times New Roman" w:hAnsi="Times New Roman" w:cs="Times New Roman"/>
          <w:sz w:val="28"/>
          <w:szCs w:val="28"/>
        </w:rPr>
        <w:t xml:space="preserve">(по 4 реакції),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боронити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волонтерити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катувати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кричати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нападати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нищити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переживати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розстрілювати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ховатися </w:t>
      </w:r>
      <w:r w:rsidRPr="00615C66">
        <w:rPr>
          <w:rFonts w:ascii="Times New Roman" w:hAnsi="Times New Roman" w:cs="Times New Roman"/>
          <w:sz w:val="28"/>
          <w:szCs w:val="28"/>
        </w:rPr>
        <w:t xml:space="preserve">(по 3 реакції),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адаптуватися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вибухати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вигравати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виживати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відбудовувати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відвойовувати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грабувати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ґвалтувати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дратуватися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евакуювати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емігрувати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забирати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закінчувати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засмучуватися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злити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злитися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їхати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калічити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ламатися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летіти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надіятися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 довіряти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розуміти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ненавидіти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нервуватися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оберігати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обстрілювати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погіршуватися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помирати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пропадати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розбивати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рятувати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слідкувати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спасатися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сподіватися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стресувати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тероризувати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турбувати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хвилюватися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хоронити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цінувати </w:t>
      </w:r>
      <w:r w:rsidRPr="00615C66">
        <w:rPr>
          <w:rFonts w:ascii="Times New Roman" w:hAnsi="Times New Roman" w:cs="Times New Roman"/>
          <w:sz w:val="28"/>
          <w:szCs w:val="28"/>
        </w:rPr>
        <w:t>(по 2 реакції).</w:t>
      </w:r>
    </w:p>
    <w:p w14:paraId="0B1F32A6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Периферія концепту </w:t>
      </w:r>
      <w:r w:rsidRPr="00615C66">
        <w:rPr>
          <w:rFonts w:ascii="Times New Roman" w:hAnsi="Times New Roman" w:cs="Times New Roman"/>
          <w:i/>
          <w:sz w:val="28"/>
          <w:szCs w:val="28"/>
        </w:rPr>
        <w:t>війна</w:t>
      </w:r>
      <w:r w:rsidRPr="00615C66">
        <w:rPr>
          <w:rFonts w:ascii="Times New Roman" w:hAnsi="Times New Roman" w:cs="Times New Roman"/>
          <w:sz w:val="28"/>
          <w:szCs w:val="28"/>
        </w:rPr>
        <w:t>:</w:t>
      </w:r>
    </w:p>
    <w:p w14:paraId="46E6C739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1) іменники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армія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атака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байдужість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байрактар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безлад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безсоння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бентежність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бомби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бранці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відповідальність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віра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вогонь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ворог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ганебність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геноцид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герой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голод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голос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депресія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допомога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жінка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злидні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злоба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історія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катастрофа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кацапи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кінець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конфлікт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корабель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країна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крах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кулі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леопард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лютий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лють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мир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міць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мопед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надія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насильство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наступ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незламність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непорозуміння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нещастя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нищення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новини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об’єднання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образа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окупація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передчуття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переживання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переляк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південь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пожежа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політика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помста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попіл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прапор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руїни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сила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смуток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співчуття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страта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схід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танк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трагедія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Україна</w:t>
      </w:r>
      <w:r w:rsidRPr="00615C66">
        <w:rPr>
          <w:rFonts w:ascii="Times New Roman" w:hAnsi="Times New Roman" w:cs="Times New Roman"/>
          <w:sz w:val="28"/>
          <w:szCs w:val="28"/>
        </w:rPr>
        <w:t>,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 уніформа </w:t>
      </w:r>
      <w:r w:rsidRPr="00615C66">
        <w:rPr>
          <w:rFonts w:ascii="Times New Roman" w:hAnsi="Times New Roman" w:cs="Times New Roman"/>
          <w:sz w:val="28"/>
          <w:szCs w:val="28"/>
        </w:rPr>
        <w:t>(по 1 реакції);</w:t>
      </w:r>
    </w:p>
    <w:p w14:paraId="1E75A309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2) прикметники / дієприкметники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агресивний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апатичний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безбарвний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безсердечний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безсонний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бойовий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болісний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брутальний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бурхливий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варварський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вбитий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вирішальний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військовий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вільний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воєнний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войовничий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ворожий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вразливий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втрачаючий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героїчний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гіркий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гнилий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гнітючий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голий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гострий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депресивний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дратівливий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егоїстичний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єднаючий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жадібний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жорсткий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загартований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заплутаний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зелений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зневірений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кризовий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лицемірний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лякаючий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масштабний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найгірший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нахабний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невідомий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негативний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незалежний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незрозумілий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нелюдський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нелюдяний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необережний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непокірний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нервовий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нескінченний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нечесний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нещасний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нищівний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обпалений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огидний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окупований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пекельний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переживаючий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переможений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повітряний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поганий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пожираючий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поранений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потужний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пригнічений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прощальний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пустий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рідний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руйнуючий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самотній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складний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смердючий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справжній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спустошливий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стійкий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страхітливий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темний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терплячий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тривожний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тяжкий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убитий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фашистський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хаотичний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чорний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чуттєвий </w:t>
      </w:r>
      <w:r w:rsidRPr="00615C66">
        <w:rPr>
          <w:rFonts w:ascii="Times New Roman" w:hAnsi="Times New Roman" w:cs="Times New Roman"/>
          <w:sz w:val="28"/>
          <w:szCs w:val="28"/>
        </w:rPr>
        <w:t>(по 1 реакції);</w:t>
      </w:r>
    </w:p>
    <w:p w14:paraId="21FC5521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3) дієслова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атакувати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битися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благати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бомбардувати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визволяти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відновлювати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відступати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відчувати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гніватися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горювати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домовлятися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жахати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жити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знущатися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любити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лякати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лякатися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мріяти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наступати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об’єднуватися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пам’ятати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перейматися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C66">
        <w:rPr>
          <w:rFonts w:ascii="Times New Roman" w:hAnsi="Times New Roman" w:cs="Times New Roman"/>
          <w:b/>
          <w:i/>
          <w:sz w:val="28"/>
          <w:szCs w:val="28"/>
        </w:rPr>
        <w:t>переселювати</w:t>
      </w:r>
      <w:proofErr w:type="spellEnd"/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покидати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працювати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продавати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протестувати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протистояти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сваритися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терпіти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тривати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тривожити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тривожитися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триматися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 xml:space="preserve">українізувати </w:t>
      </w:r>
      <w:r w:rsidRPr="00615C66">
        <w:rPr>
          <w:rFonts w:ascii="Times New Roman" w:hAnsi="Times New Roman" w:cs="Times New Roman"/>
          <w:sz w:val="28"/>
          <w:szCs w:val="28"/>
        </w:rPr>
        <w:t>(по 1 реакції).</w:t>
      </w:r>
    </w:p>
    <w:p w14:paraId="4C04D6F1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sz w:val="28"/>
          <w:szCs w:val="28"/>
        </w:rPr>
        <w:t xml:space="preserve">Зафіксовано кілька неочікуваних (не вимагалися від інформантів) реакцій-словосполучень на слово-стимул «війна»: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вічний біль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крик душі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повітряна тривога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поле битви</w:t>
      </w:r>
      <w:r w:rsidRPr="00615C66">
        <w:rPr>
          <w:rFonts w:ascii="Times New Roman" w:hAnsi="Times New Roman" w:cs="Times New Roman"/>
          <w:sz w:val="28"/>
          <w:szCs w:val="28"/>
        </w:rPr>
        <w:t xml:space="preserve">, </w:t>
      </w:r>
      <w:r w:rsidRPr="00615C66">
        <w:rPr>
          <w:rFonts w:ascii="Times New Roman" w:hAnsi="Times New Roman" w:cs="Times New Roman"/>
          <w:b/>
          <w:i/>
          <w:sz w:val="28"/>
          <w:szCs w:val="28"/>
        </w:rPr>
        <w:t>сильний народ</w:t>
      </w:r>
      <w:r w:rsidRPr="00615C66">
        <w:rPr>
          <w:rFonts w:ascii="Times New Roman" w:hAnsi="Times New Roman" w:cs="Times New Roman"/>
          <w:sz w:val="28"/>
          <w:szCs w:val="28"/>
        </w:rPr>
        <w:t>.</w:t>
      </w:r>
    </w:p>
    <w:p w14:paraId="13C9C830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Отже, б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уло здійснено соціолінгвістичний експеримент «Війна в Україні очима українського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студента» з груп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респондентів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30 опитаних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5C66">
        <w:rPr>
          <w:rFonts w:ascii="Times New Roman" w:hAnsi="Times New Roman" w:cs="Times New Roman"/>
          <w:sz w:val="28"/>
          <w:szCs w:val="28"/>
        </w:rPr>
        <w:t xml:space="preserve"> 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Універсальн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кваліфікаційн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концепту </w:t>
      </w:r>
      <w:r w:rsidRPr="00615C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війна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мовній картині світу українських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студентів є </w:t>
      </w:r>
      <w:r w:rsidRPr="00615C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смерть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ядерний компонент; однаково продуктивна 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мовна 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репрезентація за допомогою іменників, прикметників, дієслів, речень; чітко сформоване особисте сприйняття (+свідомо оцінне </w:t>
      </w:r>
      <w:proofErr w:type="spellStart"/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дефініювання</w:t>
      </w:r>
      <w:proofErr w:type="spellEnd"/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війни як катастрофічного й динамічного соціально-політичного явища, що може об’єктивуватися за допомогою завершеного висловлення. 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Крім того, 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значущим для студентів-українців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є момент с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15C66">
        <w:rPr>
          <w:rFonts w:ascii="Times New Roman" w:hAnsi="Times New Roman" w:cs="Times New Roman"/>
          <w:color w:val="000000" w:themeColor="text1"/>
          <w:sz w:val="28"/>
          <w:szCs w:val="28"/>
        </w:rPr>
        <w:t>льного відчування болю війни (фізичного, психічного, емоційного) і водночас жаги активної боротьби проти агресора.</w:t>
      </w:r>
    </w:p>
    <w:p w14:paraId="03AA512B" w14:textId="77777777" w:rsidR="00615C66" w:rsidRPr="00615C66" w:rsidRDefault="00615C66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9B479" w14:textId="23515EB0" w:rsidR="00DE2D27" w:rsidRPr="00615C66" w:rsidRDefault="00DE2D27" w:rsidP="00615C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5C66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43A2F417" w14:textId="77777777" w:rsidR="00615C66" w:rsidRPr="00615C66" w:rsidRDefault="00615C66" w:rsidP="00615C66">
      <w:pPr>
        <w:pStyle w:val="a5"/>
        <w:numPr>
          <w:ilvl w:val="0"/>
          <w:numId w:val="2"/>
        </w:numPr>
        <w:spacing w:after="16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Ажнюк Б.М. Сучасні тенденції в розвитку слов’янської соціолінгвістичної термінології (статус мов).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Мовознавство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>. 2013. №2-3. С. 163–183.</w:t>
      </w:r>
    </w:p>
    <w:p w14:paraId="5D7AEBEC" w14:textId="77777777" w:rsidR="00615C66" w:rsidRPr="00615C66" w:rsidRDefault="00615C66" w:rsidP="00615C66">
      <w:pPr>
        <w:pStyle w:val="a5"/>
        <w:numPr>
          <w:ilvl w:val="0"/>
          <w:numId w:val="2"/>
        </w:numPr>
        <w:spacing w:after="16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>Жайворонок В.В. Українська етнолінгвістика: нариси. К., 2007. 262 с.</w:t>
      </w:r>
    </w:p>
    <w:p w14:paraId="4FB9A735" w14:textId="77777777" w:rsidR="00615C66" w:rsidRPr="00615C66" w:rsidRDefault="00615C66" w:rsidP="00615C66">
      <w:pPr>
        <w:pStyle w:val="a5"/>
        <w:numPr>
          <w:ilvl w:val="0"/>
          <w:numId w:val="2"/>
        </w:numPr>
        <w:spacing w:after="160" w:line="276" w:lineRule="auto"/>
        <w:ind w:left="425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Краснобаєва-Чорна Ж. Сучасна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концептологія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: концепт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життя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українській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фраземіці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>. Донецьк: ДонНУ, 2009. 201 с.</w:t>
      </w:r>
    </w:p>
    <w:p w14:paraId="20507A5E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>Масенко Л.Т. Нариси з соціолінгвістики. Київ: Видавничий дім «Києво-Могилянська академія», 2010. 244 с.</w:t>
      </w:r>
    </w:p>
    <w:p w14:paraId="4A732105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Мацюк Г. Етапи розвитку української соціолінгвістичної традиції.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Соціолінгвістичні студії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. Київ, 2010. С. 17–22. </w:t>
      </w:r>
    </w:p>
    <w:p w14:paraId="3DC6917C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Олексюк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 О.М., Василькова Н.І. Соціолінгвістика та основи мовної політики: навчальний посібник. Миколаїв: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Ілліон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>, 2014. 264 с.</w:t>
      </w:r>
    </w:p>
    <w:p w14:paraId="05C825A1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Пліс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 В.П. Типологія концептів у сучасній когнітивній лінгвістиці.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Закарпатські філологічні студії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>. 2019. Вип. 9. Т. 1. С. 115–119.</w:t>
      </w:r>
    </w:p>
    <w:p w14:paraId="6A585452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Плотнікова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> Н.В. Поняття «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концептосфера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>» та «концепт» у сучасній лінгвістиці. 2020. Т. 31(70), №1, Ч.1. С. 91–96.</w:t>
      </w:r>
    </w:p>
    <w:p w14:paraId="59A7CEE4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Соколова С.О. Актуальні проблеми сучасної української соціолінгвістики.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Українська мова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>. 2019. №1. С. 36–44.</w:t>
      </w:r>
    </w:p>
    <w:p w14:paraId="15B8D965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Ставицька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 Л.О. Соціолінгвістичні дослідження в Інституті української мови.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Соціолінгвістичні студії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>. Київ, 2010. С. 10–17.</w:t>
      </w:r>
    </w:p>
    <w:p w14:paraId="6F78C5FD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Хорошун О.О. Концепт як основне поняття когнітивної лінгвістики. </w:t>
      </w:r>
      <w:r w:rsidRPr="00615C66">
        <w:rPr>
          <w:rFonts w:ascii="Times New Roman" w:hAnsi="Times New Roman" w:cs="Times New Roman"/>
          <w:i/>
          <w:sz w:val="28"/>
          <w:szCs w:val="28"/>
          <w:lang w:val="uk-UA"/>
        </w:rPr>
        <w:t>Вісник Житомирського державного університету</w:t>
      </w:r>
      <w:r w:rsidRPr="00615C66">
        <w:rPr>
          <w:rFonts w:ascii="Times New Roman" w:hAnsi="Times New Roman" w:cs="Times New Roman"/>
          <w:sz w:val="28"/>
          <w:szCs w:val="28"/>
          <w:lang w:val="uk-UA"/>
        </w:rPr>
        <w:t>. 2010. Вип. 49. С. 158–161.</w:t>
      </w:r>
    </w:p>
    <w:p w14:paraId="07507400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Шумарова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 Н.П. Соціолінгвістика: навчальний посібник. Київ: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Видавничо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>-поліграфічний центр «Київський університет», 2015. 157 с.</w:t>
      </w:r>
    </w:p>
    <w:p w14:paraId="347EC57E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Meyerhoff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Introducing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Sociolinguistics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London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&amp; New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York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Taylor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&amp;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Francis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>, 2011. 352 p.</w:t>
      </w:r>
    </w:p>
    <w:p w14:paraId="7E6B5407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Miroy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L.,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Gordon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M.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Sociolinguistics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Method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and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Interpretation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. New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York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: John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Wiley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Sons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>, 2008. 280 p.</w:t>
      </w:r>
    </w:p>
    <w:p w14:paraId="768387E7" w14:textId="77777777" w:rsidR="00615C66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The Cambridge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Handbook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Sociolinguistics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Ed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Mesthrie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Rajend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. Cambridge: Cambridge University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Press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>, 2011. 336 p.</w:t>
      </w:r>
    </w:p>
    <w:p w14:paraId="71C09CBF" w14:textId="5007B9B9" w:rsidR="00C73977" w:rsidRPr="00615C66" w:rsidRDefault="00615C66" w:rsidP="00615C66">
      <w:pPr>
        <w:pStyle w:val="a5"/>
        <w:numPr>
          <w:ilvl w:val="0"/>
          <w:numId w:val="2"/>
        </w:numPr>
        <w:spacing w:before="240" w:after="16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The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Handbook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Historical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Sociolinguistics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Ed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Hernández-Campoy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Juan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Manuel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Conde-Silvestre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Juan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Camilo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5C66">
        <w:rPr>
          <w:rFonts w:ascii="Times New Roman" w:hAnsi="Times New Roman" w:cs="Times New Roman"/>
          <w:sz w:val="28"/>
          <w:szCs w:val="28"/>
          <w:lang w:val="uk-UA"/>
        </w:rPr>
        <w:t>London</w:t>
      </w:r>
      <w:proofErr w:type="spellEnd"/>
      <w:r w:rsidRPr="00615C66">
        <w:rPr>
          <w:rFonts w:ascii="Times New Roman" w:hAnsi="Times New Roman" w:cs="Times New Roman"/>
          <w:sz w:val="28"/>
          <w:szCs w:val="28"/>
          <w:lang w:val="uk-UA"/>
        </w:rPr>
        <w:t>, 2012. 674 p.</w:t>
      </w:r>
    </w:p>
    <w:sectPr w:rsidR="00C73977" w:rsidRPr="00615C66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C7632"/>
    <w:multiLevelType w:val="hybridMultilevel"/>
    <w:tmpl w:val="3F40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948C3"/>
    <w:multiLevelType w:val="hybridMultilevel"/>
    <w:tmpl w:val="1A2A0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333BF0"/>
    <w:rsid w:val="003C03E5"/>
    <w:rsid w:val="00615C66"/>
    <w:rsid w:val="007E765E"/>
    <w:rsid w:val="008428B2"/>
    <w:rsid w:val="00B82D48"/>
    <w:rsid w:val="00C53227"/>
    <w:rsid w:val="00C73977"/>
    <w:rsid w:val="00CC1709"/>
    <w:rsid w:val="00CF45FA"/>
    <w:rsid w:val="00DE2D27"/>
    <w:rsid w:val="00E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5C66"/>
    <w:pPr>
      <w:spacing w:after="0" w:line="240" w:lineRule="auto"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Пользователь Microsoft Office</cp:lastModifiedBy>
  <cp:revision>2</cp:revision>
  <dcterms:created xsi:type="dcterms:W3CDTF">2024-09-25T18:40:00Z</dcterms:created>
  <dcterms:modified xsi:type="dcterms:W3CDTF">2024-09-25T18:40:00Z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