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B547F" w14:textId="1181BD4E" w:rsidR="00CE4D44" w:rsidRPr="00DA063A" w:rsidRDefault="009F5AAD" w:rsidP="000967B1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</w:rPr>
      </w:pPr>
      <w:bookmarkStart w:id="0" w:name="_GoBack"/>
      <w:bookmarkEnd w:id="0"/>
      <w:r w:rsidRPr="00DA063A">
        <w:rPr>
          <w:rFonts w:ascii="Times New Roman" w:hAnsi="Times New Roman" w:cs="Times New Roman"/>
          <w:b/>
          <w:caps/>
          <w:sz w:val="28"/>
        </w:rPr>
        <w:t xml:space="preserve">Проблематика сучасних трансформацій обліково-аналітичного урегулювання управління  запасами  на українських </w:t>
      </w:r>
      <w:r w:rsidR="00EB6844" w:rsidRPr="00DA063A">
        <w:rPr>
          <w:rFonts w:ascii="Times New Roman" w:hAnsi="Times New Roman" w:cs="Times New Roman"/>
          <w:b/>
          <w:caps/>
          <w:sz w:val="28"/>
        </w:rPr>
        <w:t xml:space="preserve">торгівельних </w:t>
      </w:r>
      <w:r w:rsidRPr="00DA063A">
        <w:rPr>
          <w:rFonts w:ascii="Times New Roman" w:hAnsi="Times New Roman" w:cs="Times New Roman"/>
          <w:b/>
          <w:caps/>
          <w:sz w:val="28"/>
        </w:rPr>
        <w:t>підприємствах</w:t>
      </w:r>
    </w:p>
    <w:p w14:paraId="49C1DC76" w14:textId="40CE4C97" w:rsidR="004E34FC" w:rsidRDefault="000967B1" w:rsidP="000967B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0967B1">
        <w:rPr>
          <w:rFonts w:ascii="Times New Roman" w:hAnsi="Times New Roman" w:cs="Times New Roman"/>
          <w:b/>
          <w:sz w:val="28"/>
        </w:rPr>
        <w:t>Кра</w:t>
      </w:r>
      <w:r>
        <w:rPr>
          <w:rFonts w:ascii="Times New Roman" w:hAnsi="Times New Roman" w:cs="Times New Roman"/>
          <w:b/>
          <w:sz w:val="28"/>
        </w:rPr>
        <w:t xml:space="preserve">мнична С.В., </w:t>
      </w:r>
      <w:proofErr w:type="spellStart"/>
      <w:r>
        <w:rPr>
          <w:rFonts w:ascii="Times New Roman" w:hAnsi="Times New Roman" w:cs="Times New Roman"/>
          <w:b/>
          <w:sz w:val="28"/>
        </w:rPr>
        <w:t>Разборська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О.О.</w:t>
      </w:r>
    </w:p>
    <w:p w14:paraId="455D07B5" w14:textId="5C0E7E94" w:rsidR="000967B1" w:rsidRDefault="000967B1" w:rsidP="000967B1">
      <w:pPr>
        <w:spacing w:after="0" w:line="276" w:lineRule="auto"/>
        <w:jc w:val="center"/>
        <w:rPr>
          <w:rFonts w:ascii="Times New Roman" w:hAnsi="Times New Roman" w:cs="Times New Roman"/>
          <w:i/>
          <w:sz w:val="28"/>
        </w:rPr>
      </w:pPr>
      <w:proofErr w:type="spellStart"/>
      <w:r w:rsidRPr="000967B1">
        <w:rPr>
          <w:rFonts w:ascii="Times New Roman" w:hAnsi="Times New Roman" w:cs="Times New Roman"/>
          <w:i/>
          <w:sz w:val="28"/>
        </w:rPr>
        <w:t>До</w:t>
      </w:r>
      <w:r>
        <w:rPr>
          <w:rFonts w:ascii="Times New Roman" w:hAnsi="Times New Roman" w:cs="Times New Roman"/>
          <w:i/>
          <w:sz w:val="28"/>
        </w:rPr>
        <w:t>нНУ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імені Василя Стуса, Вінниця, Україна</w:t>
      </w:r>
    </w:p>
    <w:p w14:paraId="58A68A62" w14:textId="04FEB650" w:rsidR="000967B1" w:rsidRPr="000967B1" w:rsidRDefault="000967B1" w:rsidP="000967B1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lang w:val="en-US"/>
        </w:rPr>
      </w:pPr>
      <w:r>
        <w:rPr>
          <w:rFonts w:ascii="Times New Roman" w:hAnsi="Times New Roman" w:cs="Times New Roman"/>
          <w:i/>
          <w:sz w:val="28"/>
          <w:lang w:val="en-US"/>
        </w:rPr>
        <w:t>e-mail: kramnychna.s@donnu.edu.ua</w:t>
      </w:r>
    </w:p>
    <w:p w14:paraId="0BA04F71" w14:textId="13728502" w:rsidR="000967B1" w:rsidRPr="00DA063A" w:rsidRDefault="00F25FCA" w:rsidP="0027432C">
      <w:pPr>
        <w:spacing w:after="0" w:line="276" w:lineRule="auto"/>
        <w:jc w:val="center"/>
        <w:rPr>
          <w:rFonts w:ascii="Times New Roman" w:hAnsi="Times New Roman" w:cs="Times New Roman"/>
          <w:i/>
          <w:sz w:val="28"/>
        </w:rPr>
      </w:pPr>
      <w:r w:rsidRPr="00DA063A">
        <w:rPr>
          <w:rFonts w:ascii="Times New Roman" w:hAnsi="Times New Roman" w:cs="Times New Roman"/>
          <w:i/>
          <w:sz w:val="28"/>
        </w:rPr>
        <w:t>е-</w:t>
      </w:r>
      <w:proofErr w:type="spellStart"/>
      <w:r w:rsidRPr="00DA063A">
        <w:rPr>
          <w:rFonts w:ascii="Times New Roman" w:hAnsi="Times New Roman" w:cs="Times New Roman"/>
          <w:i/>
          <w:sz w:val="28"/>
        </w:rPr>
        <w:t>mail</w:t>
      </w:r>
      <w:proofErr w:type="spellEnd"/>
      <w:r w:rsidRPr="00DA063A">
        <w:rPr>
          <w:rFonts w:ascii="Times New Roman" w:hAnsi="Times New Roman" w:cs="Times New Roman"/>
          <w:i/>
          <w:sz w:val="28"/>
        </w:rPr>
        <w:t>: o.rоzborska@donnu.edu.ua</w:t>
      </w:r>
    </w:p>
    <w:p w14:paraId="4B2F8AC8" w14:textId="77777777" w:rsidR="0027432C" w:rsidRDefault="0027432C" w:rsidP="00DA06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E3872EE" w14:textId="26274284" w:rsidR="005E37B1" w:rsidRPr="009B57A2" w:rsidRDefault="00330B86" w:rsidP="00DA06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7A2">
        <w:rPr>
          <w:rFonts w:ascii="Times New Roman" w:hAnsi="Times New Roman" w:cs="Times New Roman"/>
          <w:sz w:val="28"/>
        </w:rPr>
        <w:t xml:space="preserve">В </w:t>
      </w:r>
      <w:r w:rsidR="00D45C64" w:rsidRPr="009B57A2">
        <w:rPr>
          <w:rFonts w:ascii="Times New Roman" w:hAnsi="Times New Roman" w:cs="Times New Roman"/>
          <w:sz w:val="28"/>
        </w:rPr>
        <w:t xml:space="preserve">нинішніх </w:t>
      </w:r>
      <w:r w:rsidRPr="009B57A2">
        <w:rPr>
          <w:rFonts w:ascii="Times New Roman" w:hAnsi="Times New Roman" w:cs="Times New Roman"/>
          <w:sz w:val="28"/>
        </w:rPr>
        <w:t xml:space="preserve">умовах </w:t>
      </w:r>
      <w:r w:rsidR="00D45C64" w:rsidRPr="009B57A2">
        <w:rPr>
          <w:rFonts w:ascii="Times New Roman" w:hAnsi="Times New Roman" w:cs="Times New Roman"/>
          <w:sz w:val="28"/>
        </w:rPr>
        <w:t>військового</w:t>
      </w:r>
      <w:r w:rsidRPr="009B57A2">
        <w:rPr>
          <w:rFonts w:ascii="Times New Roman" w:hAnsi="Times New Roman" w:cs="Times New Roman"/>
          <w:sz w:val="28"/>
        </w:rPr>
        <w:t xml:space="preserve"> стану в Україні підприємства, </w:t>
      </w:r>
      <w:r w:rsidR="00D45C64" w:rsidRPr="009B57A2">
        <w:rPr>
          <w:rFonts w:ascii="Times New Roman" w:hAnsi="Times New Roman" w:cs="Times New Roman"/>
          <w:sz w:val="28"/>
        </w:rPr>
        <w:t>в</w:t>
      </w:r>
      <w:r w:rsidR="005E37B1" w:rsidRPr="009B57A2">
        <w:rPr>
          <w:rFonts w:ascii="Times New Roman" w:hAnsi="Times New Roman" w:cs="Times New Roman"/>
          <w:sz w:val="28"/>
        </w:rPr>
        <w:t xml:space="preserve"> </w:t>
      </w:r>
      <w:r w:rsidR="00D45C64" w:rsidRPr="009B57A2">
        <w:rPr>
          <w:rFonts w:ascii="Times New Roman" w:hAnsi="Times New Roman" w:cs="Times New Roman"/>
          <w:sz w:val="28"/>
        </w:rPr>
        <w:t>тому</w:t>
      </w:r>
      <w:r w:rsidR="005E37B1" w:rsidRPr="009B57A2">
        <w:rPr>
          <w:rFonts w:ascii="Times New Roman" w:hAnsi="Times New Roman" w:cs="Times New Roman"/>
          <w:sz w:val="28"/>
        </w:rPr>
        <w:t xml:space="preserve"> </w:t>
      </w:r>
      <w:r w:rsidR="00D45C64" w:rsidRPr="009B57A2">
        <w:rPr>
          <w:rFonts w:ascii="Times New Roman" w:hAnsi="Times New Roman" w:cs="Times New Roman"/>
          <w:sz w:val="28"/>
        </w:rPr>
        <w:t>числі</w:t>
      </w:r>
      <w:r w:rsidR="005E37B1" w:rsidRPr="009B57A2">
        <w:rPr>
          <w:rFonts w:ascii="Times New Roman" w:hAnsi="Times New Roman" w:cs="Times New Roman"/>
          <w:sz w:val="28"/>
        </w:rPr>
        <w:t xml:space="preserve"> </w:t>
      </w:r>
      <w:r w:rsidR="005E37B1" w:rsidRPr="00DA063A">
        <w:rPr>
          <w:rFonts w:ascii="Times New Roman" w:hAnsi="Times New Roman" w:cs="Times New Roman"/>
          <w:sz w:val="28"/>
        </w:rPr>
        <w:t>торгівельн</w:t>
      </w:r>
      <w:r w:rsidR="00F25FCA" w:rsidRPr="00DA063A">
        <w:rPr>
          <w:rFonts w:ascii="Times New Roman" w:hAnsi="Times New Roman" w:cs="Times New Roman"/>
          <w:sz w:val="28"/>
        </w:rPr>
        <w:t>і</w:t>
      </w:r>
      <w:r w:rsidR="00D45C64" w:rsidRPr="00DA063A">
        <w:rPr>
          <w:rFonts w:ascii="Times New Roman" w:hAnsi="Times New Roman" w:cs="Times New Roman"/>
          <w:sz w:val="28"/>
        </w:rPr>
        <w:t>,</w:t>
      </w:r>
      <w:r w:rsidR="005E37B1" w:rsidRPr="00DA063A">
        <w:rPr>
          <w:rFonts w:ascii="Times New Roman" w:hAnsi="Times New Roman" w:cs="Times New Roman"/>
          <w:sz w:val="28"/>
        </w:rPr>
        <w:t xml:space="preserve"> </w:t>
      </w:r>
      <w:r w:rsidR="00D45C64" w:rsidRPr="00DA063A">
        <w:rPr>
          <w:rFonts w:ascii="Times New Roman" w:hAnsi="Times New Roman" w:cs="Times New Roman"/>
          <w:sz w:val="28"/>
        </w:rPr>
        <w:t>змушені</w:t>
      </w:r>
      <w:r w:rsidR="005E37B1" w:rsidRPr="00DA063A">
        <w:rPr>
          <w:rFonts w:ascii="Times New Roman" w:hAnsi="Times New Roman" w:cs="Times New Roman"/>
          <w:sz w:val="28"/>
        </w:rPr>
        <w:t xml:space="preserve"> </w:t>
      </w:r>
      <w:r w:rsidR="00D45C64" w:rsidRPr="00DA063A">
        <w:rPr>
          <w:rFonts w:ascii="Times New Roman" w:hAnsi="Times New Roman" w:cs="Times New Roman"/>
          <w:sz w:val="28"/>
        </w:rPr>
        <w:t>працювати</w:t>
      </w:r>
      <w:r w:rsidR="005E37B1" w:rsidRPr="00DA063A">
        <w:rPr>
          <w:rFonts w:ascii="Times New Roman" w:hAnsi="Times New Roman" w:cs="Times New Roman"/>
          <w:sz w:val="28"/>
        </w:rPr>
        <w:t xml:space="preserve"> </w:t>
      </w:r>
      <w:r w:rsidR="00D45C64" w:rsidRPr="00DA063A">
        <w:rPr>
          <w:rFonts w:ascii="Times New Roman" w:hAnsi="Times New Roman" w:cs="Times New Roman"/>
          <w:sz w:val="28"/>
        </w:rPr>
        <w:t>в</w:t>
      </w:r>
      <w:r w:rsidR="005E37B1" w:rsidRPr="00DA063A">
        <w:rPr>
          <w:rFonts w:ascii="Times New Roman" w:hAnsi="Times New Roman" w:cs="Times New Roman"/>
          <w:sz w:val="28"/>
        </w:rPr>
        <w:t xml:space="preserve"> </w:t>
      </w:r>
      <w:r w:rsidR="00D45C64" w:rsidRPr="00DA063A">
        <w:rPr>
          <w:rFonts w:ascii="Times New Roman" w:hAnsi="Times New Roman" w:cs="Times New Roman"/>
          <w:sz w:val="28"/>
        </w:rPr>
        <w:t>умовах</w:t>
      </w:r>
      <w:r w:rsidR="005E37B1" w:rsidRPr="00DA063A">
        <w:rPr>
          <w:rFonts w:ascii="Times New Roman" w:hAnsi="Times New Roman" w:cs="Times New Roman"/>
          <w:sz w:val="28"/>
        </w:rPr>
        <w:t xml:space="preserve"> </w:t>
      </w:r>
      <w:r w:rsidR="00D45C64" w:rsidRPr="00DA063A">
        <w:rPr>
          <w:rFonts w:ascii="Times New Roman" w:hAnsi="Times New Roman" w:cs="Times New Roman"/>
          <w:sz w:val="28"/>
        </w:rPr>
        <w:t>невизначеності</w:t>
      </w:r>
      <w:r w:rsidR="005E37B1" w:rsidRPr="00DA063A">
        <w:rPr>
          <w:rFonts w:ascii="Times New Roman" w:hAnsi="Times New Roman" w:cs="Times New Roman"/>
          <w:sz w:val="28"/>
        </w:rPr>
        <w:t xml:space="preserve"> </w:t>
      </w:r>
      <w:r w:rsidR="00D45C64" w:rsidRPr="00DA063A">
        <w:rPr>
          <w:rFonts w:ascii="Times New Roman" w:hAnsi="Times New Roman" w:cs="Times New Roman"/>
          <w:sz w:val="28"/>
        </w:rPr>
        <w:t>щодо</w:t>
      </w:r>
      <w:r w:rsidR="005E37B1" w:rsidRPr="00DA063A">
        <w:rPr>
          <w:rFonts w:ascii="Times New Roman" w:hAnsi="Times New Roman" w:cs="Times New Roman"/>
          <w:sz w:val="28"/>
        </w:rPr>
        <w:t xml:space="preserve"> </w:t>
      </w:r>
      <w:r w:rsidR="00D45C64" w:rsidRPr="00DA063A">
        <w:rPr>
          <w:rFonts w:ascii="Times New Roman" w:hAnsi="Times New Roman" w:cs="Times New Roman"/>
          <w:sz w:val="28"/>
        </w:rPr>
        <w:t>своїх</w:t>
      </w:r>
      <w:r w:rsidR="005E37B1" w:rsidRPr="00DA063A">
        <w:rPr>
          <w:rFonts w:ascii="Times New Roman" w:hAnsi="Times New Roman" w:cs="Times New Roman"/>
          <w:sz w:val="28"/>
        </w:rPr>
        <w:t xml:space="preserve"> </w:t>
      </w:r>
      <w:r w:rsidR="00D45C64" w:rsidRPr="00DA063A">
        <w:rPr>
          <w:rFonts w:ascii="Times New Roman" w:hAnsi="Times New Roman" w:cs="Times New Roman"/>
          <w:sz w:val="28"/>
        </w:rPr>
        <w:t xml:space="preserve">подальших перспектив, тобто їхня діяльність є абсолютно непередбачуваною та непрогнозованою. За таких умов невизначеність тісно пов’язана з ризиком у всіх видах підприємницької діяльності і є первинним явищем, тоді як ризик </w:t>
      </w:r>
      <w:r w:rsidR="00F25FCA" w:rsidRPr="00DA063A">
        <w:rPr>
          <w:rFonts w:ascii="Times New Roman" w:hAnsi="Times New Roman" w:cs="Times New Roman"/>
          <w:sz w:val="28"/>
        </w:rPr>
        <w:t>–</w:t>
      </w:r>
      <w:r w:rsidR="00D45C64" w:rsidRPr="00DA063A">
        <w:rPr>
          <w:rFonts w:ascii="Times New Roman" w:hAnsi="Times New Roman" w:cs="Times New Roman"/>
          <w:sz w:val="28"/>
        </w:rPr>
        <w:t xml:space="preserve"> вторинним явищем</w:t>
      </w:r>
      <w:r w:rsidR="00F25FCA" w:rsidRPr="00DA063A">
        <w:rPr>
          <w:rFonts w:ascii="Times New Roman" w:hAnsi="Times New Roman" w:cs="Times New Roman"/>
          <w:sz w:val="28"/>
        </w:rPr>
        <w:t>. Зокрема</w:t>
      </w:r>
      <w:r w:rsidR="005E37B1" w:rsidRPr="00DA063A">
        <w:rPr>
          <w:rFonts w:ascii="Times New Roman" w:hAnsi="Times New Roman" w:cs="Times New Roman"/>
          <w:sz w:val="28"/>
        </w:rPr>
        <w:t xml:space="preserve">, </w:t>
      </w:r>
      <w:r w:rsidRPr="00DA063A">
        <w:rPr>
          <w:rFonts w:ascii="Times New Roman" w:hAnsi="Times New Roman" w:cs="Times New Roman"/>
          <w:sz w:val="28"/>
        </w:rPr>
        <w:t xml:space="preserve">зі зростанням рівня невизначеності зростає ризик і навпаки, а головною відмінністю між цими двома явищами є </w:t>
      </w:r>
      <w:r w:rsidR="00A30DF5" w:rsidRPr="00DA063A">
        <w:rPr>
          <w:rFonts w:ascii="Times New Roman" w:hAnsi="Times New Roman" w:cs="Times New Roman"/>
          <w:sz w:val="28"/>
        </w:rPr>
        <w:t xml:space="preserve">різна </w:t>
      </w:r>
      <w:r w:rsidRPr="00DA063A">
        <w:rPr>
          <w:rFonts w:ascii="Times New Roman" w:hAnsi="Times New Roman" w:cs="Times New Roman"/>
          <w:sz w:val="28"/>
        </w:rPr>
        <w:t xml:space="preserve">можливість </w:t>
      </w:r>
      <w:r w:rsidR="00A30DF5" w:rsidRPr="00DA063A">
        <w:rPr>
          <w:rFonts w:ascii="Times New Roman" w:hAnsi="Times New Roman" w:cs="Times New Roman"/>
          <w:sz w:val="28"/>
        </w:rPr>
        <w:t xml:space="preserve">їх </w:t>
      </w:r>
      <w:r w:rsidRPr="009B57A2">
        <w:rPr>
          <w:rFonts w:ascii="Times New Roman" w:hAnsi="Times New Roman" w:cs="Times New Roman"/>
          <w:sz w:val="28"/>
        </w:rPr>
        <w:t>вимірювання та оцінки</w:t>
      </w:r>
      <w:r w:rsidR="005E37B1" w:rsidRPr="009B57A2">
        <w:rPr>
          <w:rFonts w:ascii="Times New Roman" w:hAnsi="Times New Roman" w:cs="Times New Roman"/>
          <w:sz w:val="28"/>
        </w:rPr>
        <w:t>. Якщо невизначеність виміряти вкрай складно або навіть неможливо, то ризик можна оцінити. Тому, на відміну від невизначеності, яка є об’єктивним явищем, ризиком можна і потрібно управляти.</w:t>
      </w:r>
    </w:p>
    <w:p w14:paraId="7B6ED27F" w14:textId="5019B23D" w:rsidR="005E37B1" w:rsidRPr="009B57A2" w:rsidRDefault="00330B86" w:rsidP="00DA06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7A2">
        <w:rPr>
          <w:rFonts w:ascii="Times New Roman" w:hAnsi="Times New Roman" w:cs="Times New Roman"/>
          <w:sz w:val="28"/>
        </w:rPr>
        <w:t xml:space="preserve">Невизначеність вимірювати вкрай складно або навіть неможливо, в той час як ризик можна оцінити, отже, ризиком, на відміну від невизначеності, яка є об’єктивним явищем, можна і треба управляти </w:t>
      </w:r>
      <w:r w:rsidR="007221E1" w:rsidRPr="009B57A2">
        <w:rPr>
          <w:rFonts w:ascii="Times New Roman" w:hAnsi="Times New Roman" w:cs="Times New Roman"/>
          <w:sz w:val="28"/>
        </w:rPr>
        <w:t>[1]</w:t>
      </w:r>
      <w:r w:rsidR="009B2067">
        <w:rPr>
          <w:rFonts w:ascii="Times New Roman" w:hAnsi="Times New Roman" w:cs="Times New Roman"/>
          <w:sz w:val="28"/>
        </w:rPr>
        <w:t>.</w:t>
      </w:r>
      <w:r w:rsidRPr="009B57A2">
        <w:rPr>
          <w:rFonts w:ascii="Times New Roman" w:hAnsi="Times New Roman" w:cs="Times New Roman"/>
          <w:sz w:val="28"/>
        </w:rPr>
        <w:t xml:space="preserve"> Таким чином, ризик існує завжди, тому прийняття господарських рішень має ґрунтуватися на алгоритмі дій щодо управління ним. </w:t>
      </w:r>
    </w:p>
    <w:p w14:paraId="1619C3A1" w14:textId="36B40A61" w:rsidR="00330B86" w:rsidRPr="009B57A2" w:rsidRDefault="00E91FE1" w:rsidP="00DA06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7A2">
        <w:rPr>
          <w:rFonts w:ascii="Times New Roman" w:hAnsi="Times New Roman" w:cs="Times New Roman"/>
          <w:sz w:val="28"/>
        </w:rPr>
        <w:t>Сьогоденний</w:t>
      </w:r>
      <w:r w:rsidR="00330B86" w:rsidRPr="009B57A2">
        <w:rPr>
          <w:rFonts w:ascii="Times New Roman" w:hAnsi="Times New Roman" w:cs="Times New Roman"/>
          <w:sz w:val="28"/>
        </w:rPr>
        <w:t xml:space="preserve"> </w:t>
      </w:r>
      <w:r w:rsidRPr="009B57A2">
        <w:rPr>
          <w:rFonts w:ascii="Times New Roman" w:hAnsi="Times New Roman" w:cs="Times New Roman"/>
          <w:sz w:val="28"/>
        </w:rPr>
        <w:t>стан</w:t>
      </w:r>
      <w:r w:rsidR="00330B86" w:rsidRPr="009B57A2">
        <w:rPr>
          <w:rFonts w:ascii="Times New Roman" w:hAnsi="Times New Roman" w:cs="Times New Roman"/>
          <w:sz w:val="28"/>
        </w:rPr>
        <w:t xml:space="preserve"> функціонування бізнес-структур </w:t>
      </w:r>
      <w:r w:rsidRPr="009B57A2">
        <w:rPr>
          <w:rFonts w:ascii="Times New Roman" w:hAnsi="Times New Roman" w:cs="Times New Roman"/>
          <w:sz w:val="28"/>
        </w:rPr>
        <w:t xml:space="preserve">у сфері </w:t>
      </w:r>
      <w:r w:rsidR="00330B86" w:rsidRPr="009B57A2">
        <w:rPr>
          <w:rFonts w:ascii="Times New Roman" w:hAnsi="Times New Roman" w:cs="Times New Roman"/>
          <w:sz w:val="28"/>
        </w:rPr>
        <w:t xml:space="preserve">торгівлі </w:t>
      </w:r>
      <w:r w:rsidR="007221E1" w:rsidRPr="009B57A2">
        <w:rPr>
          <w:rFonts w:ascii="Times New Roman" w:hAnsi="Times New Roman" w:cs="Times New Roman"/>
          <w:sz w:val="28"/>
        </w:rPr>
        <w:t xml:space="preserve">актуалізує необхідність врахування негативних наслідків можливих ризикових подій та пошуку інструментів управління, що дозволяють </w:t>
      </w:r>
      <w:r w:rsidR="00330B86" w:rsidRPr="009B57A2">
        <w:rPr>
          <w:rFonts w:ascii="Times New Roman" w:hAnsi="Times New Roman" w:cs="Times New Roman"/>
          <w:sz w:val="28"/>
        </w:rPr>
        <w:t>мінімізувати втрати та швидко й адекватно реагувати на зміни</w:t>
      </w:r>
      <w:r w:rsidR="007221E1" w:rsidRPr="009B57A2">
        <w:rPr>
          <w:rFonts w:ascii="Times New Roman" w:hAnsi="Times New Roman" w:cs="Times New Roman"/>
          <w:sz w:val="28"/>
        </w:rPr>
        <w:t xml:space="preserve"> </w:t>
      </w:r>
      <w:bookmarkStart w:id="1" w:name="_Hlk178171711"/>
      <w:r w:rsidR="007221E1" w:rsidRPr="009B57A2">
        <w:rPr>
          <w:rFonts w:ascii="Times New Roman" w:hAnsi="Times New Roman" w:cs="Times New Roman"/>
          <w:sz w:val="28"/>
        </w:rPr>
        <w:t>[2]</w:t>
      </w:r>
      <w:bookmarkEnd w:id="1"/>
      <w:r w:rsidR="007221E1" w:rsidRPr="009B57A2">
        <w:rPr>
          <w:rFonts w:ascii="Times New Roman" w:hAnsi="Times New Roman" w:cs="Times New Roman"/>
          <w:sz w:val="28"/>
        </w:rPr>
        <w:t xml:space="preserve">. У цьому контексті </w:t>
      </w:r>
      <w:r w:rsidR="00B46C47" w:rsidRPr="009B57A2">
        <w:rPr>
          <w:rFonts w:ascii="Times New Roman" w:hAnsi="Times New Roman" w:cs="Times New Roman"/>
          <w:sz w:val="28"/>
        </w:rPr>
        <w:t>систем</w:t>
      </w:r>
      <w:r w:rsidR="00FD7102" w:rsidRPr="009B57A2">
        <w:rPr>
          <w:rFonts w:ascii="Times New Roman" w:hAnsi="Times New Roman" w:cs="Times New Roman"/>
          <w:sz w:val="28"/>
        </w:rPr>
        <w:t>а</w:t>
      </w:r>
      <w:r w:rsidR="00B46C47" w:rsidRPr="009B57A2">
        <w:rPr>
          <w:rFonts w:ascii="Times New Roman" w:hAnsi="Times New Roman" w:cs="Times New Roman"/>
          <w:sz w:val="28"/>
        </w:rPr>
        <w:t xml:space="preserve"> управління товарними запасами (далі </w:t>
      </w:r>
      <w:r w:rsidR="00330B86" w:rsidRPr="009B57A2">
        <w:rPr>
          <w:rFonts w:ascii="Times New Roman" w:hAnsi="Times New Roman" w:cs="Times New Roman"/>
          <w:sz w:val="28"/>
        </w:rPr>
        <w:t>СУТЗ</w:t>
      </w:r>
      <w:r w:rsidR="00B46C47" w:rsidRPr="009B57A2">
        <w:rPr>
          <w:rFonts w:ascii="Times New Roman" w:hAnsi="Times New Roman" w:cs="Times New Roman"/>
          <w:sz w:val="28"/>
        </w:rPr>
        <w:t>)</w:t>
      </w:r>
      <w:r w:rsidR="00330B86" w:rsidRPr="009B57A2">
        <w:rPr>
          <w:rFonts w:ascii="Times New Roman" w:hAnsi="Times New Roman" w:cs="Times New Roman"/>
          <w:sz w:val="28"/>
        </w:rPr>
        <w:t xml:space="preserve"> виходить на перший план в системі управління активами, оскільки забезпечуватиме підприємству стійке функціонування. При цьому важливим є забезпечення цієї системи своєчасною інформацією за допомогою </w:t>
      </w:r>
      <w:r w:rsidR="00B46C47" w:rsidRPr="009B57A2">
        <w:rPr>
          <w:rFonts w:ascii="Times New Roman" w:hAnsi="Times New Roman" w:cs="Times New Roman"/>
          <w:sz w:val="28"/>
        </w:rPr>
        <w:t>обліково-аналітичного урегулювання</w:t>
      </w:r>
      <w:r w:rsidR="00330B86" w:rsidRPr="009B57A2">
        <w:rPr>
          <w:rFonts w:ascii="Times New Roman" w:hAnsi="Times New Roman" w:cs="Times New Roman"/>
          <w:sz w:val="28"/>
        </w:rPr>
        <w:t xml:space="preserve">. </w:t>
      </w:r>
    </w:p>
    <w:p w14:paraId="7572B813" w14:textId="420CC94F" w:rsidR="00330B86" w:rsidRPr="00330B86" w:rsidRDefault="004A0D6B" w:rsidP="00DA06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7A2">
        <w:rPr>
          <w:rFonts w:ascii="Times New Roman" w:hAnsi="Times New Roman" w:cs="Times New Roman"/>
          <w:sz w:val="28"/>
        </w:rPr>
        <w:t>Водночас</w:t>
      </w:r>
      <w:r w:rsidR="00330B86" w:rsidRPr="009B57A2">
        <w:rPr>
          <w:rFonts w:ascii="Times New Roman" w:hAnsi="Times New Roman" w:cs="Times New Roman"/>
          <w:sz w:val="28"/>
        </w:rPr>
        <w:t xml:space="preserve"> </w:t>
      </w:r>
      <w:r w:rsidRPr="009B57A2">
        <w:rPr>
          <w:rFonts w:ascii="Times New Roman" w:hAnsi="Times New Roman" w:cs="Times New Roman"/>
          <w:sz w:val="28"/>
        </w:rPr>
        <w:t xml:space="preserve">торгівельні підприємства стикаються з низкою проблем </w:t>
      </w:r>
      <w:r w:rsidR="00330B86" w:rsidRPr="009B57A2">
        <w:rPr>
          <w:rFonts w:ascii="Times New Roman" w:hAnsi="Times New Roman" w:cs="Times New Roman"/>
          <w:sz w:val="28"/>
        </w:rPr>
        <w:t>при впровадженні СУТЗ</w:t>
      </w:r>
      <w:r w:rsidRPr="009B57A2">
        <w:rPr>
          <w:rFonts w:ascii="Times New Roman" w:hAnsi="Times New Roman" w:cs="Times New Roman"/>
          <w:sz w:val="28"/>
        </w:rPr>
        <w:t xml:space="preserve">. Особливо це стосується діяльності торговельних </w:t>
      </w:r>
      <w:r w:rsidR="00330B86" w:rsidRPr="009B57A2">
        <w:rPr>
          <w:rFonts w:ascii="Times New Roman" w:hAnsi="Times New Roman" w:cs="Times New Roman"/>
          <w:sz w:val="28"/>
        </w:rPr>
        <w:t xml:space="preserve">бізнес-структур, в умовах воєнного стану, </w:t>
      </w:r>
      <w:r w:rsidRPr="009B57A2">
        <w:rPr>
          <w:rFonts w:ascii="Times New Roman" w:hAnsi="Times New Roman" w:cs="Times New Roman"/>
          <w:sz w:val="28"/>
        </w:rPr>
        <w:t xml:space="preserve">оскільки вони мають неповну інформацію про наявність та рух запасів через вплив </w:t>
      </w:r>
      <w:r w:rsidR="00EB6844" w:rsidRPr="00DA063A">
        <w:rPr>
          <w:rFonts w:ascii="Times New Roman" w:hAnsi="Times New Roman" w:cs="Times New Roman"/>
          <w:sz w:val="28"/>
        </w:rPr>
        <w:t xml:space="preserve">факторів </w:t>
      </w:r>
      <w:r w:rsidR="00330B86" w:rsidRPr="009B57A2">
        <w:rPr>
          <w:rFonts w:ascii="Times New Roman" w:hAnsi="Times New Roman" w:cs="Times New Roman"/>
          <w:sz w:val="28"/>
        </w:rPr>
        <w:t xml:space="preserve">внутрішнього та зовнішнього середовища. </w:t>
      </w:r>
      <w:r w:rsidR="009D1EA8" w:rsidRPr="009B57A2">
        <w:rPr>
          <w:rFonts w:ascii="Times New Roman" w:hAnsi="Times New Roman" w:cs="Times New Roman"/>
          <w:sz w:val="28"/>
        </w:rPr>
        <w:t>Як наслідок, відбувається</w:t>
      </w:r>
      <w:r w:rsidR="00330B86" w:rsidRPr="009B57A2">
        <w:rPr>
          <w:rFonts w:ascii="Times New Roman" w:hAnsi="Times New Roman" w:cs="Times New Roman"/>
          <w:sz w:val="28"/>
        </w:rPr>
        <w:t xml:space="preserve"> </w:t>
      </w:r>
      <w:r w:rsidR="009D1EA8" w:rsidRPr="009B57A2">
        <w:rPr>
          <w:rFonts w:ascii="Times New Roman" w:hAnsi="Times New Roman" w:cs="Times New Roman"/>
          <w:sz w:val="28"/>
        </w:rPr>
        <w:t>погіршення</w:t>
      </w:r>
      <w:r w:rsidR="00330B86" w:rsidRPr="009B57A2">
        <w:rPr>
          <w:rFonts w:ascii="Times New Roman" w:hAnsi="Times New Roman" w:cs="Times New Roman"/>
          <w:sz w:val="28"/>
        </w:rPr>
        <w:t xml:space="preserve"> якості </w:t>
      </w:r>
      <w:r w:rsidR="00DB331A" w:rsidRPr="009B57A2">
        <w:rPr>
          <w:rFonts w:ascii="Times New Roman" w:hAnsi="Times New Roman" w:cs="Times New Roman"/>
          <w:sz w:val="28"/>
        </w:rPr>
        <w:t>облікової</w:t>
      </w:r>
      <w:r w:rsidR="00330B86" w:rsidRPr="009B57A2">
        <w:rPr>
          <w:rFonts w:ascii="Times New Roman" w:hAnsi="Times New Roman" w:cs="Times New Roman"/>
          <w:sz w:val="28"/>
        </w:rPr>
        <w:t xml:space="preserve"> інформації, </w:t>
      </w:r>
      <w:r w:rsidR="00DB331A" w:rsidRPr="009B57A2">
        <w:rPr>
          <w:rFonts w:ascii="Times New Roman" w:hAnsi="Times New Roman" w:cs="Times New Roman"/>
          <w:sz w:val="28"/>
        </w:rPr>
        <w:t>яка, як відомо, є основою обліково-аналітичних процедур.</w:t>
      </w:r>
      <w:r w:rsidR="00DB331A" w:rsidRPr="00DB331A">
        <w:rPr>
          <w:rFonts w:ascii="Times New Roman" w:hAnsi="Times New Roman" w:cs="Times New Roman"/>
          <w:sz w:val="28"/>
        </w:rPr>
        <w:t xml:space="preserve"> </w:t>
      </w:r>
      <w:r w:rsidR="00330B86" w:rsidRPr="00330B86">
        <w:rPr>
          <w:rFonts w:ascii="Times New Roman" w:hAnsi="Times New Roman" w:cs="Times New Roman"/>
          <w:sz w:val="28"/>
        </w:rPr>
        <w:t xml:space="preserve">Це, у свою чергу, створює сприятливе середовище для </w:t>
      </w:r>
      <w:r w:rsidR="00DB331A">
        <w:rPr>
          <w:rFonts w:ascii="Times New Roman" w:hAnsi="Times New Roman" w:cs="Times New Roman"/>
          <w:sz w:val="28"/>
        </w:rPr>
        <w:t>формування</w:t>
      </w:r>
      <w:r w:rsidR="00330B86" w:rsidRPr="00330B86">
        <w:rPr>
          <w:rFonts w:ascii="Times New Roman" w:hAnsi="Times New Roman" w:cs="Times New Roman"/>
          <w:sz w:val="28"/>
        </w:rPr>
        <w:t xml:space="preserve"> фактор</w:t>
      </w:r>
      <w:r w:rsidR="00DB331A">
        <w:rPr>
          <w:rFonts w:ascii="Times New Roman" w:hAnsi="Times New Roman" w:cs="Times New Roman"/>
          <w:sz w:val="28"/>
        </w:rPr>
        <w:t>ів</w:t>
      </w:r>
      <w:r w:rsidR="00330B86" w:rsidRPr="00330B86">
        <w:rPr>
          <w:rFonts w:ascii="Times New Roman" w:hAnsi="Times New Roman" w:cs="Times New Roman"/>
          <w:sz w:val="28"/>
        </w:rPr>
        <w:t xml:space="preserve"> невизначеності </w:t>
      </w:r>
      <w:r w:rsidR="00DB331A">
        <w:rPr>
          <w:rFonts w:ascii="Times New Roman" w:hAnsi="Times New Roman" w:cs="Times New Roman"/>
          <w:sz w:val="28"/>
        </w:rPr>
        <w:t>в</w:t>
      </w:r>
      <w:r w:rsidR="00330B86" w:rsidRPr="00330B86">
        <w:rPr>
          <w:rFonts w:ascii="Times New Roman" w:hAnsi="Times New Roman" w:cs="Times New Roman"/>
          <w:sz w:val="28"/>
        </w:rPr>
        <w:t xml:space="preserve"> </w:t>
      </w:r>
      <w:r w:rsidR="00330B86" w:rsidRPr="00330B86">
        <w:rPr>
          <w:rFonts w:ascii="Times New Roman" w:hAnsi="Times New Roman" w:cs="Times New Roman"/>
          <w:sz w:val="28"/>
        </w:rPr>
        <w:lastRenderedPageBreak/>
        <w:t xml:space="preserve">бухгалтерському обліку, </w:t>
      </w:r>
      <w:r w:rsidR="00DB331A">
        <w:rPr>
          <w:rFonts w:ascii="Times New Roman" w:hAnsi="Times New Roman" w:cs="Times New Roman"/>
          <w:sz w:val="28"/>
        </w:rPr>
        <w:t>та</w:t>
      </w:r>
      <w:r w:rsidR="00330B86" w:rsidRPr="00330B86">
        <w:rPr>
          <w:rFonts w:ascii="Times New Roman" w:hAnsi="Times New Roman" w:cs="Times New Roman"/>
          <w:sz w:val="28"/>
        </w:rPr>
        <w:t xml:space="preserve"> </w:t>
      </w:r>
      <w:r w:rsidR="00DB331A">
        <w:rPr>
          <w:rFonts w:ascii="Times New Roman" w:hAnsi="Times New Roman" w:cs="Times New Roman"/>
          <w:sz w:val="28"/>
        </w:rPr>
        <w:t>створює</w:t>
      </w:r>
      <w:r w:rsidR="00330B86" w:rsidRPr="00330B86">
        <w:rPr>
          <w:rFonts w:ascii="Times New Roman" w:hAnsi="Times New Roman" w:cs="Times New Roman"/>
          <w:sz w:val="28"/>
        </w:rPr>
        <w:t xml:space="preserve"> ризикову ситуацію щодо формування  СУТЗ </w:t>
      </w:r>
      <w:r w:rsidR="00DB331A">
        <w:rPr>
          <w:rFonts w:ascii="Times New Roman" w:hAnsi="Times New Roman" w:cs="Times New Roman"/>
          <w:sz w:val="28"/>
        </w:rPr>
        <w:t>суб’єкта господарювання</w:t>
      </w:r>
      <w:r w:rsidR="0027432C">
        <w:rPr>
          <w:rFonts w:ascii="Times New Roman" w:hAnsi="Times New Roman" w:cs="Times New Roman"/>
          <w:sz w:val="28"/>
        </w:rPr>
        <w:t xml:space="preserve"> </w:t>
      </w:r>
      <w:r w:rsidR="0027432C" w:rsidRPr="0027432C">
        <w:rPr>
          <w:rFonts w:ascii="Times New Roman" w:hAnsi="Times New Roman" w:cs="Times New Roman"/>
          <w:sz w:val="28"/>
        </w:rPr>
        <w:t>[</w:t>
      </w:r>
      <w:r w:rsidR="0027432C">
        <w:rPr>
          <w:rFonts w:ascii="Times New Roman" w:hAnsi="Times New Roman" w:cs="Times New Roman"/>
          <w:sz w:val="28"/>
        </w:rPr>
        <w:t>3</w:t>
      </w:r>
      <w:r w:rsidR="0027432C" w:rsidRPr="0027432C">
        <w:rPr>
          <w:rFonts w:ascii="Times New Roman" w:hAnsi="Times New Roman" w:cs="Times New Roman"/>
          <w:sz w:val="28"/>
        </w:rPr>
        <w:t>]</w:t>
      </w:r>
      <w:r w:rsidR="00330B86" w:rsidRPr="00330B86">
        <w:rPr>
          <w:rFonts w:ascii="Times New Roman" w:hAnsi="Times New Roman" w:cs="Times New Roman"/>
          <w:sz w:val="28"/>
        </w:rPr>
        <w:t>.</w:t>
      </w:r>
    </w:p>
    <w:p w14:paraId="448CCE53" w14:textId="353E9395" w:rsidR="009F5AAD" w:rsidRDefault="00330B86" w:rsidP="00DA06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0B86">
        <w:rPr>
          <w:rFonts w:ascii="Times New Roman" w:hAnsi="Times New Roman" w:cs="Times New Roman"/>
          <w:sz w:val="28"/>
        </w:rPr>
        <w:t>На наш</w:t>
      </w:r>
      <w:r w:rsidR="000D3CAA">
        <w:rPr>
          <w:rFonts w:ascii="Times New Roman" w:hAnsi="Times New Roman" w:cs="Times New Roman"/>
          <w:sz w:val="28"/>
        </w:rPr>
        <w:t>у</w:t>
      </w:r>
      <w:r w:rsidRPr="00330B86">
        <w:rPr>
          <w:rFonts w:ascii="Times New Roman" w:hAnsi="Times New Roman" w:cs="Times New Roman"/>
          <w:sz w:val="28"/>
        </w:rPr>
        <w:t xml:space="preserve"> </w:t>
      </w:r>
      <w:r w:rsidR="000D3CAA">
        <w:rPr>
          <w:rFonts w:ascii="Times New Roman" w:hAnsi="Times New Roman" w:cs="Times New Roman"/>
          <w:sz w:val="28"/>
        </w:rPr>
        <w:t>думку</w:t>
      </w:r>
      <w:r w:rsidRPr="00330B86">
        <w:rPr>
          <w:rFonts w:ascii="Times New Roman" w:hAnsi="Times New Roman" w:cs="Times New Roman"/>
          <w:sz w:val="28"/>
        </w:rPr>
        <w:t>, фактор</w:t>
      </w:r>
      <w:r w:rsidR="000D3CAA">
        <w:rPr>
          <w:rFonts w:ascii="Times New Roman" w:hAnsi="Times New Roman" w:cs="Times New Roman"/>
          <w:sz w:val="28"/>
        </w:rPr>
        <w:t>и</w:t>
      </w:r>
      <w:r w:rsidRPr="00330B86">
        <w:rPr>
          <w:rFonts w:ascii="Times New Roman" w:hAnsi="Times New Roman" w:cs="Times New Roman"/>
          <w:sz w:val="28"/>
        </w:rPr>
        <w:t>, пов’язан</w:t>
      </w:r>
      <w:r w:rsidR="000D3CAA">
        <w:rPr>
          <w:rFonts w:ascii="Times New Roman" w:hAnsi="Times New Roman" w:cs="Times New Roman"/>
          <w:sz w:val="28"/>
        </w:rPr>
        <w:t>і</w:t>
      </w:r>
      <w:r w:rsidRPr="00330B86">
        <w:rPr>
          <w:rFonts w:ascii="Times New Roman" w:hAnsi="Times New Roman" w:cs="Times New Roman"/>
          <w:sz w:val="28"/>
        </w:rPr>
        <w:t xml:space="preserve">  з виникненням проблем при організації СУТЗ на вітчизняних торгівельних підприємствах, з урахуванням дії в</w:t>
      </w:r>
      <w:r w:rsidR="000D3CAA">
        <w:rPr>
          <w:rFonts w:ascii="Times New Roman" w:hAnsi="Times New Roman" w:cs="Times New Roman"/>
          <w:sz w:val="28"/>
        </w:rPr>
        <w:t>оєнного</w:t>
      </w:r>
      <w:r w:rsidRPr="00330B86">
        <w:rPr>
          <w:rFonts w:ascii="Times New Roman" w:hAnsi="Times New Roman" w:cs="Times New Roman"/>
          <w:sz w:val="28"/>
        </w:rPr>
        <w:t xml:space="preserve"> стану</w:t>
      </w:r>
      <w:r w:rsidR="000D3CAA" w:rsidRPr="000D3CAA">
        <w:t xml:space="preserve"> </w:t>
      </w:r>
      <w:r w:rsidR="000D3CAA" w:rsidRPr="000D3CAA">
        <w:rPr>
          <w:rFonts w:ascii="Times New Roman" w:hAnsi="Times New Roman" w:cs="Times New Roman"/>
          <w:sz w:val="28"/>
        </w:rPr>
        <w:t>можна поділити на дві групи</w:t>
      </w:r>
      <w:r>
        <w:rPr>
          <w:rFonts w:ascii="Times New Roman" w:hAnsi="Times New Roman" w:cs="Times New Roman"/>
          <w:sz w:val="28"/>
        </w:rPr>
        <w:t>.</w:t>
      </w:r>
    </w:p>
    <w:p w14:paraId="3CB08948" w14:textId="53E382EF" w:rsidR="00FE204A" w:rsidRDefault="00FE204A" w:rsidP="000967B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04A">
        <w:rPr>
          <w:rFonts w:ascii="Times New Roman" w:hAnsi="Times New Roman" w:cs="Times New Roman"/>
          <w:sz w:val="28"/>
        </w:rPr>
        <w:t xml:space="preserve">Таблиця 1 – Проблемні питання, </w:t>
      </w:r>
      <w:r>
        <w:rPr>
          <w:rFonts w:ascii="Times New Roman" w:hAnsi="Times New Roman" w:cs="Times New Roman"/>
          <w:sz w:val="28"/>
        </w:rPr>
        <w:t>що</w:t>
      </w:r>
      <w:r w:rsidRPr="00FE204A">
        <w:rPr>
          <w:rFonts w:ascii="Times New Roman" w:hAnsi="Times New Roman" w:cs="Times New Roman"/>
          <w:sz w:val="28"/>
        </w:rPr>
        <w:t xml:space="preserve"> виникають при організації  СУТЗ на торгівельних підприємствах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954"/>
      </w:tblGrid>
      <w:tr w:rsidR="00D45C64" w:rsidRPr="00BA6850" w14:paraId="7326B08F" w14:textId="77777777" w:rsidTr="00EB68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7CA5" w14:textId="77777777" w:rsidR="00D45C64" w:rsidRPr="00BA6850" w:rsidRDefault="00D45C64" w:rsidP="00F12D14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850">
              <w:rPr>
                <w:rFonts w:ascii="Times New Roman" w:hAnsi="Times New Roman"/>
                <w:sz w:val="24"/>
                <w:szCs w:val="24"/>
              </w:rPr>
              <w:t xml:space="preserve">Фактори зовнішнього середовища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9DE8" w14:textId="77777777" w:rsidR="00D45C64" w:rsidRPr="00BA6850" w:rsidRDefault="00D45C64" w:rsidP="00F12D14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850">
              <w:rPr>
                <w:rFonts w:ascii="Times New Roman" w:hAnsi="Times New Roman"/>
                <w:sz w:val="24"/>
                <w:szCs w:val="24"/>
              </w:rPr>
              <w:t>Фактори внутрішнього середовища</w:t>
            </w:r>
          </w:p>
        </w:tc>
      </w:tr>
      <w:tr w:rsidR="00D45C64" w:rsidRPr="00BA6850" w14:paraId="6DB41DBB" w14:textId="77777777" w:rsidTr="00EB6844">
        <w:trPr>
          <w:trHeight w:val="122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3880" w14:textId="3792B377" w:rsidR="00D45C64" w:rsidRPr="00BA6850" w:rsidRDefault="00D45C64" w:rsidP="00F12D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6850">
              <w:rPr>
                <w:rFonts w:ascii="Times New Roman" w:hAnsi="Times New Roman"/>
                <w:sz w:val="24"/>
                <w:szCs w:val="24"/>
              </w:rPr>
              <w:t xml:space="preserve">Державне та суспільно-професійне регулювання бухгалтерського обліку, у </w:t>
            </w:r>
            <w:proofErr w:type="spellStart"/>
            <w:r w:rsidRPr="00BA6850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A6850">
              <w:rPr>
                <w:rFonts w:ascii="Times New Roman" w:hAnsi="Times New Roman"/>
                <w:sz w:val="24"/>
                <w:szCs w:val="24"/>
              </w:rPr>
              <w:t>. регуляторні обмеження та вимоги з боку державних органів та військових відомств</w:t>
            </w:r>
            <w:r w:rsidR="00EB6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5EEA" w14:textId="77777777" w:rsidR="00D45C64" w:rsidRPr="00BA6850" w:rsidRDefault="00D45C64" w:rsidP="00F12D14">
            <w:pPr>
              <w:tabs>
                <w:tab w:val="left" w:pos="35"/>
              </w:tabs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D01">
              <w:rPr>
                <w:rFonts w:ascii="Times New Roman" w:hAnsi="Times New Roman"/>
                <w:spacing w:val="-6"/>
                <w:sz w:val="24"/>
                <w:szCs w:val="24"/>
              </w:rPr>
              <w:t>Низький рівень оперативності інформаційного</w:t>
            </w:r>
            <w:r w:rsidRPr="00BA6850">
              <w:rPr>
                <w:rFonts w:ascii="Times New Roman" w:hAnsi="Times New Roman"/>
                <w:sz w:val="24"/>
                <w:szCs w:val="24"/>
              </w:rPr>
              <w:t xml:space="preserve"> забезпечення УТЗ, спричинений несвоєчасним надходженням первинних документів у бухгалтерію</w:t>
            </w:r>
          </w:p>
        </w:tc>
      </w:tr>
      <w:tr w:rsidR="00D45C64" w:rsidRPr="00BA6850" w14:paraId="5C454479" w14:textId="77777777" w:rsidTr="00EB68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9056" w14:textId="77777777" w:rsidR="00D45C64" w:rsidRPr="00BA6850" w:rsidRDefault="00D45C64" w:rsidP="00F12D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6850">
              <w:rPr>
                <w:rFonts w:ascii="Times New Roman" w:hAnsi="Times New Roman"/>
                <w:sz w:val="24"/>
                <w:szCs w:val="24"/>
              </w:rPr>
              <w:t xml:space="preserve">Економічна нестабільність та обмеження у </w:t>
            </w:r>
            <w:r w:rsidRPr="00EB6844">
              <w:rPr>
                <w:rFonts w:ascii="Times New Roman" w:hAnsi="Times New Roman"/>
                <w:spacing w:val="-6"/>
                <w:sz w:val="24"/>
                <w:szCs w:val="24"/>
              </w:rPr>
              <w:t>фінансовій сфері внаслідок змін у податковій</w:t>
            </w:r>
            <w:r w:rsidRPr="00BA6850">
              <w:rPr>
                <w:rFonts w:ascii="Times New Roman" w:hAnsi="Times New Roman"/>
                <w:sz w:val="24"/>
                <w:szCs w:val="24"/>
              </w:rPr>
              <w:t xml:space="preserve"> політиці, доступності кредитів тощо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0164" w14:textId="77777777" w:rsidR="00D45C64" w:rsidRPr="00BA6850" w:rsidRDefault="00D45C64" w:rsidP="00F12D14">
            <w:pPr>
              <w:tabs>
                <w:tab w:val="left" w:pos="35"/>
              </w:tabs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850">
              <w:rPr>
                <w:rFonts w:ascii="Times New Roman" w:hAnsi="Times New Roman"/>
                <w:sz w:val="24"/>
                <w:szCs w:val="24"/>
              </w:rPr>
              <w:t>Невідповідний рівень контролю та оперативного регулювання процесів утворення ТЗ</w:t>
            </w:r>
          </w:p>
        </w:tc>
      </w:tr>
      <w:tr w:rsidR="00D45C64" w:rsidRPr="00BA6850" w14:paraId="4A6BB80A" w14:textId="77777777" w:rsidTr="00EB68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0560" w14:textId="5A137595" w:rsidR="00D45C64" w:rsidRPr="00BA6850" w:rsidRDefault="00D45C64" w:rsidP="00EB68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685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Непередбачена зміна попиту, у </w:t>
            </w:r>
            <w:proofErr w:type="spellStart"/>
            <w:r w:rsidRPr="00BA6850">
              <w:rPr>
                <w:rFonts w:ascii="Times New Roman" w:hAnsi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BA6850">
              <w:rPr>
                <w:rFonts w:ascii="Times New Roman" w:hAnsi="Times New Roman"/>
                <w:sz w:val="24"/>
                <w:szCs w:val="24"/>
                <w:lang w:eastAsia="uk-UA"/>
              </w:rPr>
              <w:t>. внаслідок військових дій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3247" w14:textId="77777777" w:rsidR="00D45C64" w:rsidRPr="00BA6850" w:rsidRDefault="00D45C64" w:rsidP="00F12D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850">
              <w:rPr>
                <w:rFonts w:ascii="Times New Roman" w:hAnsi="Times New Roman"/>
                <w:sz w:val="24"/>
                <w:szCs w:val="24"/>
              </w:rPr>
              <w:t>Недосконалість контролю процесу використання ТЗ, що полягає насамперед у відсутності СВК</w:t>
            </w:r>
          </w:p>
        </w:tc>
      </w:tr>
      <w:tr w:rsidR="00D45C64" w:rsidRPr="00BA6850" w14:paraId="7A0CAE2B" w14:textId="77777777" w:rsidTr="00EB68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4734" w14:textId="77777777" w:rsidR="00D45C64" w:rsidRPr="00BA6850" w:rsidRDefault="00D45C64" w:rsidP="00F12D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6850">
              <w:rPr>
                <w:rFonts w:ascii="Times New Roman" w:hAnsi="Times New Roman"/>
                <w:sz w:val="24"/>
                <w:szCs w:val="24"/>
              </w:rPr>
              <w:t>Порушення постачання ТЗ через блокаду, обмеження в переміщенні або проблеми в ланцюжку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5B20" w14:textId="2C2D694F" w:rsidR="00D45C64" w:rsidRPr="00BA6850" w:rsidRDefault="00D45C64" w:rsidP="00EB68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6850">
              <w:rPr>
                <w:rFonts w:ascii="Times New Roman" w:hAnsi="Times New Roman"/>
                <w:sz w:val="24"/>
                <w:szCs w:val="24"/>
              </w:rPr>
              <w:t>Несвоєчасність коригування облікової політики та технології обліку щодо ТЗ у зв</w:t>
            </w:r>
            <w:r w:rsidR="00EB6844">
              <w:rPr>
                <w:rFonts w:ascii="Times New Roman" w:hAnsi="Times New Roman"/>
                <w:sz w:val="24"/>
                <w:szCs w:val="24"/>
              </w:rPr>
              <w:t>’</w:t>
            </w:r>
            <w:r w:rsidRPr="00BA6850">
              <w:rPr>
                <w:rFonts w:ascii="Times New Roman" w:hAnsi="Times New Roman"/>
                <w:sz w:val="24"/>
                <w:szCs w:val="24"/>
              </w:rPr>
              <w:t>язку із змінами у законодавстві, а також  порядку переоцінки (списання)  ТЗ, щодо яких втрачено контроль чи які перебувають у зоні активних бойових дій  тощо</w:t>
            </w:r>
          </w:p>
        </w:tc>
      </w:tr>
      <w:tr w:rsidR="00D45C64" w:rsidRPr="00BA6850" w14:paraId="627A28A2" w14:textId="77777777" w:rsidTr="00EB68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95C4" w14:textId="77777777" w:rsidR="00D45C64" w:rsidRPr="00BA6850" w:rsidRDefault="00D45C64" w:rsidP="00F12D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6850">
              <w:rPr>
                <w:rFonts w:ascii="Times New Roman" w:hAnsi="Times New Roman"/>
                <w:sz w:val="24"/>
                <w:szCs w:val="24"/>
              </w:rPr>
              <w:t>Збитки, крадіжки, відчуження ТЗ внаслідок  тимчасової окупації  територій перебування бізнесу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5AA4" w14:textId="77777777" w:rsidR="00D45C64" w:rsidRPr="00BA6850" w:rsidRDefault="00D45C64" w:rsidP="00F12D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850">
              <w:rPr>
                <w:rFonts w:ascii="Times New Roman" w:hAnsi="Times New Roman"/>
                <w:sz w:val="24"/>
                <w:szCs w:val="24"/>
              </w:rPr>
              <w:t>Відставання змін технології облікового процесу щодо ТЗ за часом від змін, що сталися у фінансово-господарській діяльності підприємства</w:t>
            </w:r>
          </w:p>
        </w:tc>
      </w:tr>
      <w:tr w:rsidR="00D45C64" w:rsidRPr="00BA6850" w14:paraId="29F6F9A2" w14:textId="77777777" w:rsidTr="00EB68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ADA4" w14:textId="77777777" w:rsidR="00D45C64" w:rsidRPr="00BA6850" w:rsidRDefault="00D45C64" w:rsidP="00F12D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6850">
              <w:rPr>
                <w:rFonts w:ascii="Times New Roman" w:hAnsi="Times New Roman"/>
                <w:sz w:val="24"/>
                <w:szCs w:val="24"/>
              </w:rPr>
              <w:t xml:space="preserve">Суттєве знецінення та зменшення корисності активів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1770" w14:textId="77777777" w:rsidR="00D45C64" w:rsidRPr="00BA6850" w:rsidRDefault="00D45C64" w:rsidP="00F12D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850">
              <w:rPr>
                <w:rFonts w:ascii="Times New Roman" w:hAnsi="Times New Roman"/>
                <w:sz w:val="24"/>
                <w:szCs w:val="24"/>
              </w:rPr>
              <w:t>Невідповідність організації бухгалтерського обліку ТЗ на підприємстві галузевій специфіці його діяльності</w:t>
            </w:r>
          </w:p>
        </w:tc>
      </w:tr>
      <w:tr w:rsidR="00D45C64" w:rsidRPr="00BA6850" w14:paraId="627B9BBB" w14:textId="77777777" w:rsidTr="00EB68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8941" w14:textId="5995CD4D" w:rsidR="00D45C64" w:rsidRPr="00BA6850" w:rsidRDefault="00D45C64" w:rsidP="00D45C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6850">
              <w:rPr>
                <w:rFonts w:ascii="Times New Roman" w:hAnsi="Times New Roman"/>
                <w:sz w:val="24"/>
                <w:szCs w:val="24"/>
              </w:rPr>
              <w:t>Відчуження/передача ТЗ  на потреби оборонного комплексу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715C" w14:textId="31C9D79E" w:rsidR="00D45C64" w:rsidRPr="00BA6850" w:rsidRDefault="00D45C64" w:rsidP="00EB68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844">
              <w:rPr>
                <w:rFonts w:ascii="Times New Roman" w:hAnsi="Times New Roman"/>
                <w:spacing w:val="-6"/>
                <w:sz w:val="24"/>
                <w:szCs w:val="24"/>
              </w:rPr>
              <w:t>Недостатня кваліфікація працівників бухгалтерії,</w:t>
            </w:r>
            <w:r w:rsidRPr="00BA6850">
              <w:rPr>
                <w:rFonts w:ascii="Times New Roman" w:hAnsi="Times New Roman"/>
                <w:sz w:val="24"/>
                <w:szCs w:val="24"/>
              </w:rPr>
              <w:t xml:space="preserve"> що особливо помітно при </w:t>
            </w:r>
            <w:r w:rsidRPr="00DA063A">
              <w:rPr>
                <w:rFonts w:ascii="Times New Roman" w:hAnsi="Times New Roman"/>
                <w:sz w:val="24"/>
                <w:szCs w:val="24"/>
              </w:rPr>
              <w:t>впровадженн</w:t>
            </w:r>
            <w:r w:rsidR="00EB6844" w:rsidRPr="00DA063A">
              <w:rPr>
                <w:rFonts w:ascii="Times New Roman" w:hAnsi="Times New Roman"/>
                <w:sz w:val="24"/>
                <w:szCs w:val="24"/>
              </w:rPr>
              <w:t>і</w:t>
            </w:r>
            <w:r w:rsidRPr="00DA0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850">
              <w:rPr>
                <w:rFonts w:ascii="Times New Roman" w:hAnsi="Times New Roman"/>
                <w:sz w:val="24"/>
                <w:szCs w:val="24"/>
              </w:rPr>
              <w:t>нових бухгалтерських інформаційних систем</w:t>
            </w:r>
          </w:p>
        </w:tc>
      </w:tr>
      <w:tr w:rsidR="00D45C64" w:rsidRPr="00BA6850" w14:paraId="226AECD0" w14:textId="77777777" w:rsidTr="00EB68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35D4" w14:textId="758E13C3" w:rsidR="00D45C64" w:rsidRPr="00BA6850" w:rsidRDefault="00D45C64" w:rsidP="00D45C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6850">
              <w:rPr>
                <w:rFonts w:ascii="Times New Roman" w:hAnsi="Times New Roman"/>
                <w:sz w:val="24"/>
                <w:szCs w:val="24"/>
              </w:rPr>
              <w:t xml:space="preserve">Неможливість проведення повноцінної інвентаризації ТЗ внаслідок бойових дій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011F" w14:textId="66992609" w:rsidR="00D45C64" w:rsidRPr="00BA6850" w:rsidRDefault="00D45C64" w:rsidP="00D45C6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850">
              <w:rPr>
                <w:rFonts w:ascii="Times New Roman" w:hAnsi="Times New Roman"/>
                <w:sz w:val="24"/>
                <w:szCs w:val="24"/>
                <w:lang w:eastAsia="uk-UA"/>
              </w:rPr>
              <w:t>Відсутність  автоматизації  складського обліку  та  використання  застарілого  обладнання</w:t>
            </w:r>
          </w:p>
        </w:tc>
      </w:tr>
      <w:tr w:rsidR="00D45C64" w:rsidRPr="00BA6850" w14:paraId="0614D67D" w14:textId="77777777" w:rsidTr="00EB68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EDDB" w14:textId="14C189DB" w:rsidR="00D45C64" w:rsidRPr="00BA6850" w:rsidRDefault="00D45C64" w:rsidP="00EB68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6850">
              <w:rPr>
                <w:rFonts w:ascii="Times New Roman" w:hAnsi="Times New Roman"/>
                <w:sz w:val="24"/>
                <w:szCs w:val="24"/>
              </w:rPr>
              <w:t>Ускладнений зв</w:t>
            </w:r>
            <w:r w:rsidR="00EB6844">
              <w:rPr>
                <w:rFonts w:ascii="Times New Roman" w:hAnsi="Times New Roman"/>
                <w:sz w:val="24"/>
                <w:szCs w:val="24"/>
              </w:rPr>
              <w:t>’</w:t>
            </w:r>
            <w:r w:rsidRPr="00BA6850">
              <w:rPr>
                <w:rFonts w:ascii="Times New Roman" w:hAnsi="Times New Roman"/>
                <w:sz w:val="24"/>
                <w:szCs w:val="24"/>
              </w:rPr>
              <w:t>язок та координація між різними відділами та рівнями управління підприємством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BFE7" w14:textId="05EFCBA3" w:rsidR="00D45C64" w:rsidRPr="00BA6850" w:rsidRDefault="00D45C64" w:rsidP="00D45C6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850">
              <w:rPr>
                <w:rFonts w:ascii="Times New Roman" w:hAnsi="Times New Roman"/>
                <w:sz w:val="24"/>
                <w:szCs w:val="24"/>
                <w:lang w:eastAsia="uk-UA"/>
              </w:rPr>
              <w:t>Відсутність комплексних поєднань усіх видів обліку підприємства для забезпечення  керівництва управлінською інформацією</w:t>
            </w:r>
          </w:p>
        </w:tc>
      </w:tr>
      <w:tr w:rsidR="00D45C64" w:rsidRPr="00BA6850" w14:paraId="2C4DF340" w14:textId="77777777" w:rsidTr="00EB68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09BC" w14:textId="5B63EDED" w:rsidR="00D45C64" w:rsidRPr="00BA6850" w:rsidRDefault="00D45C64" w:rsidP="00D45C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6850">
              <w:rPr>
                <w:rFonts w:ascii="Times New Roman" w:hAnsi="Times New Roman"/>
                <w:sz w:val="24"/>
                <w:szCs w:val="24"/>
              </w:rPr>
              <w:t>Проблеми з енергопостачанням, такі як припинення постачання електроенергії або зниження доступності палива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6DFB" w14:textId="23AB8267" w:rsidR="00D45C64" w:rsidRPr="00BA6850" w:rsidRDefault="00D45C64" w:rsidP="00D45C6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850">
              <w:rPr>
                <w:rFonts w:ascii="Times New Roman" w:hAnsi="Times New Roman"/>
                <w:sz w:val="24"/>
                <w:szCs w:val="24"/>
              </w:rPr>
              <w:t>Дублювання записів у бухгалтерських документах щодо надходження, руху та вибуття ТЗ, що призводить до збільшення трудомісткості складання первинних документів, зокрема дублювання інформації щодо руху ТЗ</w:t>
            </w:r>
          </w:p>
        </w:tc>
      </w:tr>
      <w:tr w:rsidR="00D45C64" w:rsidRPr="00BA6850" w14:paraId="00A25424" w14:textId="77777777" w:rsidTr="00EB68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5CB2" w14:textId="37D3F562" w:rsidR="00D45C64" w:rsidRPr="00BA6850" w:rsidRDefault="00D45C64" w:rsidP="00D45C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063A">
              <w:rPr>
                <w:rFonts w:ascii="Times New Roman" w:hAnsi="Times New Roman"/>
                <w:sz w:val="24"/>
                <w:szCs w:val="24"/>
              </w:rPr>
              <w:t>Доступність</w:t>
            </w:r>
            <w:r w:rsidRPr="00BA6850">
              <w:rPr>
                <w:rFonts w:ascii="Times New Roman" w:hAnsi="Times New Roman"/>
                <w:sz w:val="24"/>
                <w:szCs w:val="24"/>
              </w:rPr>
              <w:t xml:space="preserve"> трудових ресурсів </w:t>
            </w:r>
            <w:r w:rsidR="00DA063A">
              <w:rPr>
                <w:rFonts w:ascii="Times New Roman" w:hAnsi="Times New Roman"/>
                <w:sz w:val="24"/>
                <w:szCs w:val="24"/>
              </w:rPr>
              <w:t xml:space="preserve">до управління активами </w:t>
            </w:r>
            <w:r w:rsidRPr="00BA6850">
              <w:rPr>
                <w:rFonts w:ascii="Times New Roman" w:hAnsi="Times New Roman"/>
                <w:sz w:val="24"/>
                <w:szCs w:val="24"/>
              </w:rPr>
              <w:t>через мобілізацію, евакуацію тощо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F2B9" w14:textId="7741C2DD" w:rsidR="00D45C64" w:rsidRPr="00BA6850" w:rsidRDefault="00DA063A" w:rsidP="00D45C6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Вірогідність н</w:t>
            </w:r>
            <w:r w:rsidR="00D45C64" w:rsidRPr="00BA6850">
              <w:rPr>
                <w:rFonts w:ascii="Times New Roman" w:hAnsi="Times New Roman"/>
                <w:sz w:val="24"/>
                <w:szCs w:val="24"/>
              </w:rPr>
              <w:t>еправильн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D45C64" w:rsidRPr="00BA6850">
              <w:rPr>
                <w:rFonts w:ascii="Times New Roman" w:hAnsi="Times New Roman"/>
                <w:sz w:val="24"/>
                <w:szCs w:val="24"/>
              </w:rPr>
              <w:t xml:space="preserve"> виб</w:t>
            </w:r>
            <w:r>
              <w:rPr>
                <w:rFonts w:ascii="Times New Roman" w:hAnsi="Times New Roman"/>
                <w:sz w:val="24"/>
                <w:szCs w:val="24"/>
              </w:rPr>
              <w:t>ору</w:t>
            </w:r>
            <w:r w:rsidR="00D45C64" w:rsidRPr="00BA6850">
              <w:rPr>
                <w:rFonts w:ascii="Times New Roman" w:hAnsi="Times New Roman"/>
                <w:sz w:val="24"/>
                <w:szCs w:val="24"/>
              </w:rPr>
              <w:t xml:space="preserve"> підходів щодо обрання методів оцінки ТЗ</w:t>
            </w:r>
          </w:p>
        </w:tc>
      </w:tr>
      <w:tr w:rsidR="00D45C64" w:rsidRPr="00BA6850" w14:paraId="75135853" w14:textId="77777777" w:rsidTr="00EB68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4DE0" w14:textId="6570883B" w:rsidR="00D45C64" w:rsidRPr="00BA6850" w:rsidRDefault="00D45C64" w:rsidP="00EB68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6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Переміщення бізнесу </w:t>
            </w:r>
            <w:r w:rsidR="00EB6844" w:rsidRPr="00DA063A">
              <w:rPr>
                <w:rFonts w:ascii="Times New Roman" w:hAnsi="Times New Roman"/>
                <w:sz w:val="24"/>
                <w:szCs w:val="24"/>
              </w:rPr>
              <w:t>в</w:t>
            </w:r>
            <w:r w:rsidRPr="00DA0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850">
              <w:rPr>
                <w:rFonts w:ascii="Times New Roman" w:hAnsi="Times New Roman"/>
                <w:sz w:val="24"/>
                <w:szCs w:val="24"/>
              </w:rPr>
              <w:t>інші регіони (</w:t>
            </w:r>
            <w:proofErr w:type="spellStart"/>
            <w:r w:rsidRPr="00BA6850">
              <w:rPr>
                <w:rFonts w:ascii="Times New Roman" w:hAnsi="Times New Roman"/>
                <w:sz w:val="24"/>
                <w:szCs w:val="24"/>
              </w:rPr>
              <w:t>релокація</w:t>
            </w:r>
            <w:proofErr w:type="spellEnd"/>
            <w:r w:rsidRPr="00BA68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7D51" w14:textId="16231C9B" w:rsidR="00D45C64" w:rsidRPr="00BA6850" w:rsidRDefault="00D45C64" w:rsidP="00D45C6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850">
              <w:rPr>
                <w:rFonts w:ascii="Times New Roman" w:hAnsi="Times New Roman"/>
                <w:sz w:val="24"/>
                <w:szCs w:val="24"/>
              </w:rPr>
              <w:t xml:space="preserve">Не розроблений порядок документування та відображення обліку руху ТЗ внаслідок </w:t>
            </w:r>
            <w:proofErr w:type="spellStart"/>
            <w:r w:rsidRPr="00BA6850">
              <w:rPr>
                <w:rFonts w:ascii="Times New Roman" w:hAnsi="Times New Roman"/>
                <w:sz w:val="24"/>
                <w:szCs w:val="24"/>
              </w:rPr>
              <w:t>релокації</w:t>
            </w:r>
            <w:proofErr w:type="spellEnd"/>
            <w:r w:rsidRPr="00BA6850">
              <w:rPr>
                <w:rFonts w:ascii="Times New Roman" w:hAnsi="Times New Roman"/>
                <w:sz w:val="24"/>
                <w:szCs w:val="24"/>
              </w:rPr>
              <w:t xml:space="preserve"> бізнесу</w:t>
            </w:r>
          </w:p>
        </w:tc>
      </w:tr>
    </w:tbl>
    <w:p w14:paraId="77D299A7" w14:textId="77777777" w:rsidR="00D45C64" w:rsidRDefault="00D45C64" w:rsidP="000967B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4966FE" w14:textId="0ABD8A50" w:rsidR="00330B86" w:rsidRPr="00BA6850" w:rsidRDefault="00DB331A" w:rsidP="000967B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Дані</w:t>
      </w:r>
      <w:r w:rsidR="00330B86" w:rsidRPr="00BA6850">
        <w:rPr>
          <w:rFonts w:ascii="Times New Roman" w:eastAsia="Calibri" w:hAnsi="Times New Roman" w:cs="Times New Roman"/>
          <w:sz w:val="28"/>
          <w:szCs w:val="28"/>
        </w:rPr>
        <w:t xml:space="preserve"> проблеми </w:t>
      </w:r>
      <w:r w:rsidR="009B57A2" w:rsidRPr="009B57A2">
        <w:rPr>
          <w:rFonts w:ascii="Times New Roman" w:eastAsia="Calibri" w:hAnsi="Times New Roman" w:cs="Times New Roman"/>
          <w:sz w:val="28"/>
          <w:szCs w:val="28"/>
        </w:rPr>
        <w:t>можуть</w:t>
      </w:r>
      <w:r w:rsidR="009B57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57A2" w:rsidRPr="009B57A2">
        <w:rPr>
          <w:rFonts w:ascii="Times New Roman" w:eastAsia="Calibri" w:hAnsi="Times New Roman" w:cs="Times New Roman"/>
          <w:sz w:val="28"/>
          <w:szCs w:val="28"/>
        </w:rPr>
        <w:t>бути</w:t>
      </w:r>
      <w:r w:rsidR="009B57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57A2" w:rsidRPr="009B57A2">
        <w:rPr>
          <w:rFonts w:ascii="Times New Roman" w:eastAsia="Calibri" w:hAnsi="Times New Roman" w:cs="Times New Roman"/>
          <w:sz w:val="28"/>
          <w:szCs w:val="28"/>
        </w:rPr>
        <w:t>значною</w:t>
      </w:r>
      <w:r w:rsidR="009B57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57A2" w:rsidRPr="009B57A2">
        <w:rPr>
          <w:rFonts w:ascii="Times New Roman" w:eastAsia="Calibri" w:hAnsi="Times New Roman" w:cs="Times New Roman"/>
          <w:sz w:val="28"/>
          <w:szCs w:val="28"/>
        </w:rPr>
        <w:t>мірою</w:t>
      </w:r>
      <w:r w:rsidR="009B57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57A2" w:rsidRPr="009B57A2">
        <w:rPr>
          <w:rFonts w:ascii="Times New Roman" w:eastAsia="Calibri" w:hAnsi="Times New Roman" w:cs="Times New Roman"/>
          <w:sz w:val="28"/>
          <w:szCs w:val="28"/>
        </w:rPr>
        <w:t>нівельовані</w:t>
      </w:r>
      <w:r w:rsidR="009B57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57A2" w:rsidRPr="009B57A2">
        <w:rPr>
          <w:rFonts w:ascii="Times New Roman" w:eastAsia="Calibri" w:hAnsi="Times New Roman" w:cs="Times New Roman"/>
          <w:sz w:val="28"/>
          <w:szCs w:val="28"/>
        </w:rPr>
        <w:t>за</w:t>
      </w:r>
      <w:r w:rsidR="009B57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57A2" w:rsidRPr="009B57A2">
        <w:rPr>
          <w:rFonts w:ascii="Times New Roman" w:eastAsia="Calibri" w:hAnsi="Times New Roman" w:cs="Times New Roman"/>
          <w:sz w:val="28"/>
          <w:szCs w:val="28"/>
        </w:rPr>
        <w:t>умови</w:t>
      </w:r>
      <w:r w:rsidR="009B57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57A2" w:rsidRPr="009B57A2">
        <w:rPr>
          <w:rFonts w:ascii="Times New Roman" w:eastAsia="Calibri" w:hAnsi="Times New Roman" w:cs="Times New Roman"/>
          <w:sz w:val="28"/>
          <w:szCs w:val="28"/>
        </w:rPr>
        <w:t>комплексного</w:t>
      </w:r>
      <w:r w:rsidR="009B57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57A2" w:rsidRPr="009B57A2">
        <w:rPr>
          <w:rFonts w:ascii="Times New Roman" w:eastAsia="Calibri" w:hAnsi="Times New Roman" w:cs="Times New Roman"/>
          <w:sz w:val="28"/>
          <w:szCs w:val="28"/>
        </w:rPr>
        <w:t>підходу</w:t>
      </w:r>
      <w:r w:rsidR="009B57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57A2" w:rsidRPr="009B57A2">
        <w:rPr>
          <w:rFonts w:ascii="Times New Roman" w:eastAsia="Calibri" w:hAnsi="Times New Roman" w:cs="Times New Roman"/>
          <w:sz w:val="28"/>
          <w:szCs w:val="28"/>
        </w:rPr>
        <w:t>до</w:t>
      </w:r>
      <w:r w:rsidR="009B57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57A2" w:rsidRPr="009B57A2">
        <w:rPr>
          <w:rFonts w:ascii="Times New Roman" w:eastAsia="Calibri" w:hAnsi="Times New Roman" w:cs="Times New Roman"/>
          <w:sz w:val="28"/>
          <w:szCs w:val="28"/>
        </w:rPr>
        <w:t xml:space="preserve">підготовки </w:t>
      </w:r>
      <w:r w:rsidR="000D2E6F" w:rsidRPr="000D2E6F">
        <w:rPr>
          <w:rFonts w:ascii="Times New Roman" w:eastAsia="Calibri" w:hAnsi="Times New Roman" w:cs="Times New Roman"/>
          <w:sz w:val="28"/>
          <w:szCs w:val="28"/>
        </w:rPr>
        <w:t xml:space="preserve">обліково-аналітичного урегулювання </w:t>
      </w:r>
      <w:r w:rsidR="00330B86" w:rsidRPr="00BA6850">
        <w:rPr>
          <w:rFonts w:ascii="Times New Roman" w:eastAsia="Calibri" w:hAnsi="Times New Roman" w:cs="Times New Roman"/>
          <w:sz w:val="28"/>
          <w:szCs w:val="28"/>
        </w:rPr>
        <w:t xml:space="preserve">такої системи. Для цього, </w:t>
      </w:r>
      <w:r w:rsidR="009B57A2">
        <w:rPr>
          <w:rFonts w:ascii="Times New Roman" w:eastAsia="Calibri" w:hAnsi="Times New Roman" w:cs="Times New Roman"/>
          <w:sz w:val="28"/>
          <w:szCs w:val="28"/>
        </w:rPr>
        <w:t>перш за все</w:t>
      </w:r>
      <w:r w:rsidR="00330B86" w:rsidRPr="00BA6850">
        <w:rPr>
          <w:rFonts w:ascii="Times New Roman" w:eastAsia="Calibri" w:hAnsi="Times New Roman" w:cs="Times New Roman"/>
          <w:sz w:val="28"/>
          <w:szCs w:val="28"/>
        </w:rPr>
        <w:t xml:space="preserve">  необхідно провести оцінку ризиків, спрямован</w:t>
      </w:r>
      <w:r w:rsidR="009B57A2">
        <w:rPr>
          <w:rFonts w:ascii="Times New Roman" w:eastAsia="Calibri" w:hAnsi="Times New Roman" w:cs="Times New Roman"/>
          <w:sz w:val="28"/>
          <w:szCs w:val="28"/>
        </w:rPr>
        <w:t>у</w:t>
      </w:r>
      <w:r w:rsidR="00330B86" w:rsidRPr="00BA6850">
        <w:rPr>
          <w:rFonts w:ascii="Times New Roman" w:eastAsia="Calibri" w:hAnsi="Times New Roman" w:cs="Times New Roman"/>
          <w:sz w:val="28"/>
          <w:szCs w:val="28"/>
        </w:rPr>
        <w:t xml:space="preserve"> на надання власникам або керівникам об</w:t>
      </w:r>
      <w:r w:rsidR="009B57A2">
        <w:rPr>
          <w:rFonts w:ascii="Times New Roman" w:eastAsia="Calibri" w:hAnsi="Times New Roman" w:cs="Times New Roman"/>
          <w:sz w:val="28"/>
          <w:szCs w:val="28"/>
        </w:rPr>
        <w:t>’</w:t>
      </w:r>
      <w:r w:rsidR="00330B86" w:rsidRPr="00BA6850">
        <w:rPr>
          <w:rFonts w:ascii="Times New Roman" w:eastAsia="Calibri" w:hAnsi="Times New Roman" w:cs="Times New Roman"/>
          <w:sz w:val="28"/>
          <w:szCs w:val="28"/>
        </w:rPr>
        <w:t xml:space="preserve">єктивної незалежної інформації щодо наявності та стану </w:t>
      </w:r>
      <w:r w:rsidR="00B46C47" w:rsidRPr="00B46C47">
        <w:rPr>
          <w:rFonts w:ascii="Times New Roman" w:eastAsia="Calibri" w:hAnsi="Times New Roman" w:cs="Times New Roman"/>
          <w:sz w:val="28"/>
          <w:szCs w:val="28"/>
        </w:rPr>
        <w:t xml:space="preserve">товарних запасів </w:t>
      </w:r>
      <w:r w:rsidR="00330B86" w:rsidRPr="00BA6850">
        <w:rPr>
          <w:rFonts w:ascii="Times New Roman" w:eastAsia="Calibri" w:hAnsi="Times New Roman" w:cs="Times New Roman"/>
          <w:sz w:val="28"/>
          <w:szCs w:val="28"/>
        </w:rPr>
        <w:t xml:space="preserve">підприємства. </w:t>
      </w:r>
      <w:r w:rsidR="009B57A2">
        <w:rPr>
          <w:rFonts w:ascii="Times New Roman" w:eastAsia="Calibri" w:hAnsi="Times New Roman" w:cs="Times New Roman"/>
          <w:sz w:val="28"/>
          <w:szCs w:val="28"/>
        </w:rPr>
        <w:t xml:space="preserve">Це пов’язано з тим, що </w:t>
      </w:r>
      <w:r w:rsidR="00330B86" w:rsidRPr="00BA6850">
        <w:rPr>
          <w:rFonts w:ascii="Times New Roman" w:eastAsia="Calibri" w:hAnsi="Times New Roman" w:cs="Times New Roman"/>
          <w:sz w:val="28"/>
          <w:szCs w:val="28"/>
        </w:rPr>
        <w:t xml:space="preserve">саме вони перевіряють дії окремих посадових осіб, </w:t>
      </w:r>
      <w:r w:rsidR="009B57A2">
        <w:rPr>
          <w:rFonts w:ascii="Times New Roman" w:eastAsia="Calibri" w:hAnsi="Times New Roman" w:cs="Times New Roman"/>
          <w:sz w:val="28"/>
          <w:szCs w:val="28"/>
        </w:rPr>
        <w:t>виявляють</w:t>
      </w:r>
      <w:r w:rsidR="00330B86" w:rsidRPr="00BA6850">
        <w:rPr>
          <w:rFonts w:ascii="Times New Roman" w:eastAsia="Calibri" w:hAnsi="Times New Roman" w:cs="Times New Roman"/>
          <w:sz w:val="28"/>
          <w:szCs w:val="28"/>
        </w:rPr>
        <w:t xml:space="preserve"> недоліки, порушення чи зловживання у їх діяльності</w:t>
      </w:r>
      <w:r w:rsidR="009B57A2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r w:rsidR="00330B86" w:rsidRPr="00BA6850">
        <w:rPr>
          <w:rFonts w:ascii="Times New Roman" w:eastAsia="Calibri" w:hAnsi="Times New Roman" w:cs="Times New Roman"/>
          <w:sz w:val="28"/>
          <w:szCs w:val="28"/>
        </w:rPr>
        <w:t>встановлюють причини порушень</w:t>
      </w:r>
      <w:r w:rsidR="009B57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30B86" w:rsidRPr="00BA6850">
        <w:rPr>
          <w:rFonts w:ascii="Times New Roman" w:eastAsia="Calibri" w:hAnsi="Times New Roman" w:cs="Times New Roman"/>
          <w:sz w:val="28"/>
          <w:szCs w:val="28"/>
        </w:rPr>
        <w:t>винних осіб</w:t>
      </w:r>
      <w:r w:rsidR="00CD19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194B" w:rsidRPr="00CD194B">
        <w:rPr>
          <w:rFonts w:ascii="Times New Roman" w:eastAsia="Calibri" w:hAnsi="Times New Roman" w:cs="Times New Roman"/>
          <w:sz w:val="28"/>
          <w:szCs w:val="28"/>
        </w:rPr>
        <w:t>[</w:t>
      </w:r>
      <w:r w:rsidR="00CD194B">
        <w:rPr>
          <w:rFonts w:ascii="Times New Roman" w:eastAsia="Calibri" w:hAnsi="Times New Roman" w:cs="Times New Roman"/>
          <w:sz w:val="28"/>
          <w:szCs w:val="28"/>
        </w:rPr>
        <w:t>4, 5</w:t>
      </w:r>
      <w:r w:rsidR="00CD194B" w:rsidRPr="00CD194B">
        <w:rPr>
          <w:rFonts w:ascii="Times New Roman" w:eastAsia="Calibri" w:hAnsi="Times New Roman" w:cs="Times New Roman"/>
          <w:sz w:val="28"/>
          <w:szCs w:val="28"/>
        </w:rPr>
        <w:t>]</w:t>
      </w:r>
      <w:r w:rsidR="00330B86" w:rsidRPr="00BA685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E88152" w14:textId="641C39E7" w:rsidR="005E37B1" w:rsidRPr="009B57A2" w:rsidRDefault="00330B86" w:rsidP="000967B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7A2">
        <w:rPr>
          <w:rFonts w:ascii="Times New Roman" w:eastAsia="Calibri" w:hAnsi="Times New Roman" w:cs="Times New Roman"/>
          <w:sz w:val="28"/>
          <w:szCs w:val="28"/>
        </w:rPr>
        <w:t>О</w:t>
      </w:r>
      <w:r w:rsidR="005E37B1" w:rsidRPr="009B57A2">
        <w:rPr>
          <w:rFonts w:ascii="Times New Roman" w:eastAsia="Calibri" w:hAnsi="Times New Roman" w:cs="Times New Roman"/>
          <w:sz w:val="28"/>
          <w:szCs w:val="28"/>
        </w:rPr>
        <w:t>тже, можна зробити висновки, що о</w:t>
      </w:r>
      <w:r w:rsidRPr="009B57A2">
        <w:rPr>
          <w:rFonts w:ascii="Times New Roman" w:eastAsia="Calibri" w:hAnsi="Times New Roman" w:cs="Times New Roman"/>
          <w:sz w:val="28"/>
          <w:szCs w:val="28"/>
        </w:rPr>
        <w:t xml:space="preserve">цінка та аналіз ризиків вимагає ретельної підготовки, </w:t>
      </w:r>
      <w:r w:rsidR="00821B88" w:rsidRPr="009B57A2">
        <w:rPr>
          <w:rFonts w:ascii="Times New Roman" w:eastAsia="Calibri" w:hAnsi="Times New Roman" w:cs="Times New Roman"/>
          <w:sz w:val="28"/>
          <w:szCs w:val="28"/>
        </w:rPr>
        <w:t xml:space="preserve">а також вміння передбачити як виникнення конкретних небезпек, так і їх можливі наслідки в процесі діяльності </w:t>
      </w:r>
      <w:r w:rsidR="00244D01" w:rsidRPr="00CD194B">
        <w:rPr>
          <w:rFonts w:ascii="Times New Roman" w:eastAsia="Calibri" w:hAnsi="Times New Roman" w:cs="Times New Roman"/>
          <w:sz w:val="28"/>
          <w:szCs w:val="28"/>
        </w:rPr>
        <w:t>підприємства</w:t>
      </w:r>
      <w:r w:rsidR="00821B88" w:rsidRPr="00CD194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01193C" w14:textId="23332A74" w:rsidR="00330B86" w:rsidRPr="00BA6850" w:rsidRDefault="00330B86" w:rsidP="000967B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7A2">
        <w:rPr>
          <w:rFonts w:ascii="Times New Roman" w:eastAsia="Calibri" w:hAnsi="Times New Roman" w:cs="Times New Roman"/>
          <w:sz w:val="28"/>
          <w:szCs w:val="28"/>
        </w:rPr>
        <w:t xml:space="preserve">Важливо також спланувати можливі шляхи вирішення виявлених проблем. </w:t>
      </w:r>
      <w:r w:rsidR="00821B88" w:rsidRPr="009B57A2">
        <w:rPr>
          <w:rFonts w:ascii="Times New Roman" w:eastAsia="Calibri" w:hAnsi="Times New Roman" w:cs="Times New Roman"/>
          <w:sz w:val="28"/>
          <w:szCs w:val="28"/>
        </w:rPr>
        <w:t>В результаті</w:t>
      </w:r>
      <w:r w:rsidRPr="009B57A2">
        <w:rPr>
          <w:rFonts w:ascii="Times New Roman" w:eastAsia="Calibri" w:hAnsi="Times New Roman" w:cs="Times New Roman"/>
          <w:sz w:val="28"/>
          <w:szCs w:val="28"/>
        </w:rPr>
        <w:t xml:space="preserve">, буде сформовано контрольне середовище та сплановано </w:t>
      </w:r>
      <w:r w:rsidR="000D2E6F" w:rsidRPr="009B57A2">
        <w:rPr>
          <w:rFonts w:ascii="Times New Roman" w:eastAsia="Calibri" w:hAnsi="Times New Roman" w:cs="Times New Roman"/>
          <w:sz w:val="28"/>
          <w:szCs w:val="28"/>
        </w:rPr>
        <w:t>обліково-аналітичн</w:t>
      </w:r>
      <w:r w:rsidR="00821B88" w:rsidRPr="009B57A2">
        <w:rPr>
          <w:rFonts w:ascii="Times New Roman" w:eastAsia="Calibri" w:hAnsi="Times New Roman" w:cs="Times New Roman"/>
          <w:sz w:val="28"/>
          <w:szCs w:val="28"/>
        </w:rPr>
        <w:t>е</w:t>
      </w:r>
      <w:r w:rsidR="000D2E6F" w:rsidRPr="009B57A2">
        <w:rPr>
          <w:rFonts w:ascii="Times New Roman" w:eastAsia="Calibri" w:hAnsi="Times New Roman" w:cs="Times New Roman"/>
          <w:sz w:val="28"/>
          <w:szCs w:val="28"/>
        </w:rPr>
        <w:t xml:space="preserve"> урегулювання </w:t>
      </w:r>
      <w:r w:rsidRPr="009B57A2">
        <w:rPr>
          <w:rFonts w:ascii="Times New Roman" w:eastAsia="Calibri" w:hAnsi="Times New Roman" w:cs="Times New Roman"/>
          <w:sz w:val="28"/>
          <w:szCs w:val="28"/>
        </w:rPr>
        <w:t xml:space="preserve">СУТЗ, а також </w:t>
      </w:r>
      <w:r w:rsidR="00821B88" w:rsidRPr="009B57A2">
        <w:rPr>
          <w:rFonts w:ascii="Times New Roman" w:eastAsia="Calibri" w:hAnsi="Times New Roman" w:cs="Times New Roman"/>
          <w:sz w:val="28"/>
          <w:szCs w:val="28"/>
        </w:rPr>
        <w:t>здійснюватимуться певні дії</w:t>
      </w:r>
      <w:r w:rsidRPr="009B57A2">
        <w:rPr>
          <w:rFonts w:ascii="Times New Roman" w:eastAsia="Calibri" w:hAnsi="Times New Roman" w:cs="Times New Roman"/>
          <w:sz w:val="28"/>
          <w:szCs w:val="28"/>
        </w:rPr>
        <w:t xml:space="preserve"> інформування персоналу та розроблено варіанти оцінки </w:t>
      </w:r>
      <w:r w:rsidR="00821B88" w:rsidRPr="009B57A2">
        <w:rPr>
          <w:rFonts w:ascii="Times New Roman" w:eastAsia="Calibri" w:hAnsi="Times New Roman" w:cs="Times New Roman"/>
          <w:sz w:val="28"/>
          <w:szCs w:val="28"/>
        </w:rPr>
        <w:t>результатів</w:t>
      </w:r>
      <w:r w:rsidRPr="009B57A2">
        <w:rPr>
          <w:rFonts w:ascii="Times New Roman" w:eastAsia="Calibri" w:hAnsi="Times New Roman" w:cs="Times New Roman"/>
          <w:sz w:val="28"/>
          <w:szCs w:val="28"/>
        </w:rPr>
        <w:t xml:space="preserve"> контрольних </w:t>
      </w:r>
      <w:r w:rsidR="00821B88" w:rsidRPr="009B57A2">
        <w:rPr>
          <w:rFonts w:ascii="Times New Roman" w:eastAsia="Calibri" w:hAnsi="Times New Roman" w:cs="Times New Roman"/>
          <w:sz w:val="28"/>
          <w:szCs w:val="28"/>
        </w:rPr>
        <w:t>заходів</w:t>
      </w:r>
      <w:r w:rsidRPr="009B57A2">
        <w:rPr>
          <w:rFonts w:ascii="Times New Roman" w:eastAsia="Calibri" w:hAnsi="Times New Roman" w:cs="Times New Roman"/>
          <w:sz w:val="28"/>
          <w:szCs w:val="28"/>
        </w:rPr>
        <w:t>.</w:t>
      </w:r>
      <w:r w:rsidRPr="00BA68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CCB75E0" w14:textId="39C2C74E" w:rsidR="000967B1" w:rsidRPr="000967B1" w:rsidRDefault="000967B1" w:rsidP="00EA7223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0967B1">
        <w:rPr>
          <w:rFonts w:ascii="Times New Roman" w:eastAsia="Calibri" w:hAnsi="Times New Roman" w:cs="Times New Roman"/>
          <w:b/>
          <w:sz w:val="28"/>
          <w:szCs w:val="28"/>
        </w:rPr>
        <w:t>Перелік джерел посилання:</w:t>
      </w:r>
    </w:p>
    <w:p w14:paraId="683C793D" w14:textId="5EE0238B" w:rsidR="00297E61" w:rsidRPr="00BA6850" w:rsidRDefault="00297E61" w:rsidP="00297E61">
      <w:pPr>
        <w:numPr>
          <w:ilvl w:val="0"/>
          <w:numId w:val="1"/>
        </w:numPr>
        <w:tabs>
          <w:tab w:val="left" w:pos="567"/>
          <w:tab w:val="left" w:pos="1418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850">
        <w:rPr>
          <w:rFonts w:ascii="Times New Roman" w:eastAsia="Calibri" w:hAnsi="Times New Roman" w:cs="Times New Roman"/>
          <w:sz w:val="28"/>
          <w:szCs w:val="28"/>
        </w:rPr>
        <w:t>Про внутрішню торгівлю. Концепція</w:t>
      </w:r>
      <w:r w:rsidRPr="00BA6850">
        <w:rPr>
          <w:rFonts w:ascii="Times New Roman" w:eastAsia="Calibri" w:hAnsi="Times New Roman" w:cs="Times New Roman"/>
          <w:sz w:val="28"/>
          <w:szCs w:val="28"/>
        </w:rPr>
        <w:br/>
        <w:t>проекту Закону України. URL</w:t>
      </w:r>
      <w:r w:rsidRPr="00BA685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:</w:t>
      </w:r>
      <w:r w:rsidRPr="00BA68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="00E91FE1" w:rsidRPr="00BA2E7D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https://www.kmu.gov.ua/npas/243108808</w:t>
        </w:r>
      </w:hyperlink>
    </w:p>
    <w:p w14:paraId="7304177D" w14:textId="57C08029" w:rsidR="00297E61" w:rsidRPr="00BA6850" w:rsidRDefault="00297E61" w:rsidP="00297E61">
      <w:pPr>
        <w:numPr>
          <w:ilvl w:val="0"/>
          <w:numId w:val="1"/>
        </w:numPr>
        <w:tabs>
          <w:tab w:val="left" w:pos="567"/>
          <w:tab w:val="left" w:pos="1134"/>
          <w:tab w:val="left" w:pos="1418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850">
        <w:rPr>
          <w:rFonts w:ascii="Times New Roman" w:eastAsia="Calibri" w:hAnsi="Times New Roman" w:cs="Times New Roman"/>
          <w:sz w:val="28"/>
          <w:szCs w:val="28"/>
        </w:rPr>
        <w:t xml:space="preserve">  Сосновська О.</w:t>
      </w:r>
      <w:r w:rsidR="00244D01">
        <w:rPr>
          <w:rFonts w:ascii="Times New Roman" w:eastAsia="Calibri" w:hAnsi="Times New Roman" w:cs="Times New Roman"/>
          <w:sz w:val="28"/>
          <w:szCs w:val="28"/>
        </w:rPr>
        <w:t> </w:t>
      </w:r>
      <w:r w:rsidRPr="00BA6850">
        <w:rPr>
          <w:rFonts w:ascii="Times New Roman" w:eastAsia="Calibri" w:hAnsi="Times New Roman" w:cs="Times New Roman"/>
          <w:sz w:val="28"/>
          <w:szCs w:val="28"/>
        </w:rPr>
        <w:t xml:space="preserve">О., </w:t>
      </w:r>
      <w:proofErr w:type="spellStart"/>
      <w:r w:rsidRPr="00BA6850">
        <w:rPr>
          <w:rFonts w:ascii="Times New Roman" w:eastAsia="Calibri" w:hAnsi="Times New Roman" w:cs="Times New Roman"/>
          <w:sz w:val="28"/>
          <w:szCs w:val="28"/>
        </w:rPr>
        <w:t>Деденко</w:t>
      </w:r>
      <w:proofErr w:type="spellEnd"/>
      <w:r w:rsidRPr="00BA6850">
        <w:rPr>
          <w:rFonts w:ascii="Times New Roman" w:eastAsia="Calibri" w:hAnsi="Times New Roman" w:cs="Times New Roman"/>
          <w:sz w:val="28"/>
          <w:szCs w:val="28"/>
        </w:rPr>
        <w:t xml:space="preserve"> Л.</w:t>
      </w:r>
      <w:r w:rsidR="00244D01">
        <w:rPr>
          <w:rFonts w:ascii="Times New Roman" w:eastAsia="Calibri" w:hAnsi="Times New Roman" w:cs="Times New Roman"/>
          <w:sz w:val="28"/>
          <w:szCs w:val="28"/>
        </w:rPr>
        <w:t> </w:t>
      </w:r>
      <w:r w:rsidRPr="00BA6850">
        <w:rPr>
          <w:rFonts w:ascii="Times New Roman" w:eastAsia="Calibri" w:hAnsi="Times New Roman" w:cs="Times New Roman"/>
          <w:sz w:val="28"/>
          <w:szCs w:val="28"/>
        </w:rPr>
        <w:t xml:space="preserve">В. Ризик-менеджмент як інструмент забезпечення стійкого функціонування підприємства в умовах невизначеності. </w:t>
      </w:r>
      <w:r w:rsidRPr="00E91FE1">
        <w:rPr>
          <w:rFonts w:ascii="Times New Roman" w:eastAsia="Calibri" w:hAnsi="Times New Roman" w:cs="Times New Roman"/>
          <w:sz w:val="28"/>
          <w:szCs w:val="28"/>
        </w:rPr>
        <w:t>Європейський науковий журнал Економічних та Фінансових інновацій.</w:t>
      </w:r>
      <w:r w:rsidRPr="00BA6850">
        <w:rPr>
          <w:rFonts w:ascii="Times New Roman" w:eastAsia="Calibri" w:hAnsi="Times New Roman" w:cs="Times New Roman"/>
          <w:sz w:val="28"/>
          <w:szCs w:val="28"/>
        </w:rPr>
        <w:t xml:space="preserve"> 2019. №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A6850">
        <w:rPr>
          <w:rFonts w:ascii="Times New Roman" w:eastAsia="Calibri" w:hAnsi="Times New Roman" w:cs="Times New Roman"/>
          <w:sz w:val="28"/>
          <w:szCs w:val="28"/>
        </w:rPr>
        <w:t>1(3). С. 70–79. URL</w:t>
      </w:r>
      <w:r w:rsidRPr="00BA685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:</w:t>
      </w:r>
      <w:r w:rsidRPr="00BA68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E91FE1" w:rsidRPr="00BA2E7D">
          <w:rPr>
            <w:rStyle w:val="a4"/>
            <w:rFonts w:ascii="Times New Roman" w:eastAsia="Calibri" w:hAnsi="Times New Roman" w:cs="Times New Roman"/>
            <w:sz w:val="28"/>
            <w:szCs w:val="28"/>
          </w:rPr>
          <w:t>http://doi.org/10.32750/2019-0106</w:t>
        </w:r>
      </w:hyperlink>
    </w:p>
    <w:p w14:paraId="7F05F9B0" w14:textId="750DD64A" w:rsidR="00297E61" w:rsidRPr="00CD194B" w:rsidRDefault="00297E61" w:rsidP="00297E61">
      <w:pPr>
        <w:numPr>
          <w:ilvl w:val="0"/>
          <w:numId w:val="1"/>
        </w:numPr>
        <w:tabs>
          <w:tab w:val="left" w:pos="567"/>
          <w:tab w:val="left" w:pos="1418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CD194B">
        <w:rPr>
          <w:rFonts w:ascii="Times New Roman" w:eastAsia="Calibri" w:hAnsi="Times New Roman" w:cs="Times New Roman"/>
          <w:sz w:val="28"/>
          <w:szCs w:val="28"/>
        </w:rPr>
        <w:t>Овандер</w:t>
      </w:r>
      <w:proofErr w:type="spellEnd"/>
      <w:r w:rsidRPr="00CD194B">
        <w:rPr>
          <w:rFonts w:ascii="Times New Roman" w:eastAsia="Calibri" w:hAnsi="Times New Roman" w:cs="Times New Roman"/>
          <w:sz w:val="28"/>
          <w:szCs w:val="28"/>
        </w:rPr>
        <w:t xml:space="preserve"> Н.</w:t>
      </w:r>
      <w:r w:rsidR="00244D01" w:rsidRPr="00CD194B">
        <w:rPr>
          <w:rFonts w:ascii="Times New Roman" w:eastAsia="Calibri" w:hAnsi="Times New Roman" w:cs="Times New Roman"/>
          <w:sz w:val="28"/>
          <w:szCs w:val="28"/>
        </w:rPr>
        <w:t> </w:t>
      </w:r>
      <w:r w:rsidRPr="00CD194B">
        <w:rPr>
          <w:rFonts w:ascii="Times New Roman" w:eastAsia="Calibri" w:hAnsi="Times New Roman" w:cs="Times New Roman"/>
          <w:sz w:val="28"/>
          <w:szCs w:val="28"/>
        </w:rPr>
        <w:t>Л. Огляд міжнародних та українських стандартів з управління ризиками з погляду сучасних викликів та загроз. Економіка та суспільство. 2021. № 27.</w:t>
      </w:r>
      <w:r w:rsidR="00244D01" w:rsidRPr="00CD194B">
        <w:rPr>
          <w:rFonts w:ascii="Times New Roman" w:eastAsia="Calibri" w:hAnsi="Times New Roman" w:cs="Times New Roman"/>
          <w:sz w:val="28"/>
          <w:szCs w:val="28"/>
        </w:rPr>
        <w:t> </w:t>
      </w:r>
      <w:r w:rsidRPr="00CD194B">
        <w:rPr>
          <w:rFonts w:ascii="Times New Roman" w:eastAsia="Calibri" w:hAnsi="Times New Roman" w:cs="Times New Roman"/>
          <w:sz w:val="28"/>
          <w:szCs w:val="28"/>
        </w:rPr>
        <w:t>С.305-312.</w:t>
      </w:r>
    </w:p>
    <w:p w14:paraId="2348C8B4" w14:textId="7403622B" w:rsidR="00297E61" w:rsidRDefault="00297E61" w:rsidP="00297E61">
      <w:pPr>
        <w:numPr>
          <w:ilvl w:val="0"/>
          <w:numId w:val="1"/>
        </w:numPr>
        <w:tabs>
          <w:tab w:val="left" w:pos="567"/>
          <w:tab w:val="left" w:pos="1418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CD194B">
        <w:rPr>
          <w:rFonts w:ascii="Times New Roman" w:eastAsia="Calibri" w:hAnsi="Times New Roman" w:cs="Times New Roman"/>
          <w:sz w:val="28"/>
          <w:szCs w:val="28"/>
        </w:rPr>
        <w:t>Пеняк</w:t>
      </w:r>
      <w:proofErr w:type="spellEnd"/>
      <w:r w:rsidRPr="00CD194B">
        <w:rPr>
          <w:rFonts w:ascii="Times New Roman" w:eastAsia="Calibri" w:hAnsi="Times New Roman" w:cs="Times New Roman"/>
          <w:sz w:val="28"/>
          <w:szCs w:val="28"/>
        </w:rPr>
        <w:t xml:space="preserve"> Ю. С., Бєляєва Л. А., </w:t>
      </w:r>
      <w:proofErr w:type="spellStart"/>
      <w:r w:rsidRPr="00CD194B">
        <w:rPr>
          <w:rFonts w:ascii="Times New Roman" w:eastAsia="Calibri" w:hAnsi="Times New Roman" w:cs="Times New Roman"/>
          <w:sz w:val="28"/>
          <w:szCs w:val="28"/>
        </w:rPr>
        <w:t>Рудь</w:t>
      </w:r>
      <w:proofErr w:type="spellEnd"/>
      <w:r w:rsidRPr="00CD194B">
        <w:rPr>
          <w:rFonts w:ascii="Times New Roman" w:eastAsia="Calibri" w:hAnsi="Times New Roman" w:cs="Times New Roman"/>
          <w:sz w:val="28"/>
          <w:szCs w:val="28"/>
        </w:rPr>
        <w:t xml:space="preserve"> О. О.</w:t>
      </w:r>
      <w:r w:rsidRPr="00CD194B">
        <w:rPr>
          <w:rFonts w:ascii="Arial" w:eastAsia="Calibri" w:hAnsi="Arial" w:cs="Arial"/>
          <w:sz w:val="27"/>
          <w:szCs w:val="27"/>
          <w:shd w:val="clear" w:color="auto" w:fill="FFFFFF"/>
        </w:rPr>
        <w:t xml:space="preserve"> </w:t>
      </w:r>
      <w:r w:rsidRPr="00CD194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Обліково-аналітичне забезпечення управління виробничими запасами. Проблеми сучасний трансформацій. 2022. №5. </w:t>
      </w:r>
      <w:r w:rsidRPr="00CD194B">
        <w:rPr>
          <w:rFonts w:ascii="Times New Roman" w:eastAsia="Calibri" w:hAnsi="Times New Roman" w:cs="Times New Roman"/>
          <w:sz w:val="28"/>
          <w:szCs w:val="28"/>
        </w:rPr>
        <w:t>URL</w:t>
      </w:r>
      <w:r w:rsidRPr="00CD194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:</w:t>
      </w:r>
      <w:r w:rsidRPr="00CD19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="0027432C" w:rsidRPr="000276E6">
          <w:rPr>
            <w:rStyle w:val="a4"/>
            <w:rFonts w:ascii="Times New Roman" w:eastAsia="Calibri" w:hAnsi="Times New Roman" w:cs="Times New Roman"/>
            <w:kern w:val="2"/>
            <w:sz w:val="28"/>
            <w:szCs w:val="28"/>
            <w14:ligatures w14:val="standardContextual"/>
          </w:rPr>
          <w:t>https://reicst.com.ua/pmt/article/view</w:t>
        </w:r>
      </w:hyperlink>
    </w:p>
    <w:p w14:paraId="6994A03D" w14:textId="0F01779E" w:rsidR="000967B1" w:rsidRPr="0027432C" w:rsidRDefault="00297E61" w:rsidP="0027432C">
      <w:pPr>
        <w:numPr>
          <w:ilvl w:val="0"/>
          <w:numId w:val="1"/>
        </w:numPr>
        <w:tabs>
          <w:tab w:val="left" w:pos="567"/>
          <w:tab w:val="left" w:pos="1418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27432C">
        <w:rPr>
          <w:rFonts w:ascii="Times New Roman" w:eastAsia="Calibri" w:hAnsi="Times New Roman" w:cs="Times New Roman"/>
          <w:sz w:val="28"/>
          <w:szCs w:val="28"/>
        </w:rPr>
        <w:t>Пушкарь</w:t>
      </w:r>
      <w:proofErr w:type="spellEnd"/>
      <w:r w:rsidRPr="0027432C">
        <w:rPr>
          <w:rFonts w:ascii="Times New Roman" w:eastAsia="Calibri" w:hAnsi="Times New Roman" w:cs="Times New Roman"/>
          <w:sz w:val="28"/>
          <w:szCs w:val="28"/>
        </w:rPr>
        <w:t xml:space="preserve"> І. В., Шишкіна А. П. Особливості обліково-аналітичного забезпечення управління запасами. Економіка та суспільство. 2022. № 44. URL</w:t>
      </w:r>
      <w:r w:rsidRPr="0027432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:</w:t>
      </w:r>
      <w:r w:rsidR="00E91FE1" w:rsidRPr="002743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="00E91FE1" w:rsidRPr="0027432C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https://economyandsociety.in.ua/index.php/journal/article/view/1847</w:t>
        </w:r>
      </w:hyperlink>
    </w:p>
    <w:p w14:paraId="7F10C3AC" w14:textId="77777777" w:rsidR="00330B86" w:rsidRDefault="00330B86" w:rsidP="000967B1">
      <w:pPr>
        <w:spacing w:line="276" w:lineRule="auto"/>
        <w:ind w:firstLine="709"/>
        <w:rPr>
          <w:rFonts w:ascii="Times New Roman" w:hAnsi="Times New Roman" w:cs="Times New Roman"/>
          <w:sz w:val="28"/>
        </w:rPr>
      </w:pPr>
    </w:p>
    <w:p w14:paraId="1E54E6D1" w14:textId="77777777" w:rsidR="00330B86" w:rsidRPr="009F5AAD" w:rsidRDefault="00330B86" w:rsidP="000967B1">
      <w:pPr>
        <w:spacing w:line="276" w:lineRule="auto"/>
        <w:ind w:firstLine="709"/>
        <w:rPr>
          <w:rFonts w:ascii="Times New Roman" w:hAnsi="Times New Roman" w:cs="Times New Roman"/>
          <w:sz w:val="28"/>
        </w:rPr>
      </w:pPr>
    </w:p>
    <w:sectPr w:rsidR="00330B86" w:rsidRPr="009F5AAD" w:rsidSect="000B72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93856"/>
    <w:multiLevelType w:val="hybridMultilevel"/>
    <w:tmpl w:val="03C61DEA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4A7"/>
    <w:rsid w:val="00026586"/>
    <w:rsid w:val="000967B1"/>
    <w:rsid w:val="000B72DD"/>
    <w:rsid w:val="000D2E6F"/>
    <w:rsid w:val="000D3CAA"/>
    <w:rsid w:val="00244D01"/>
    <w:rsid w:val="0027432C"/>
    <w:rsid w:val="00297E61"/>
    <w:rsid w:val="00330B86"/>
    <w:rsid w:val="004A0D6B"/>
    <w:rsid w:val="004E34FC"/>
    <w:rsid w:val="005E37B1"/>
    <w:rsid w:val="007221E1"/>
    <w:rsid w:val="00821B88"/>
    <w:rsid w:val="00843D28"/>
    <w:rsid w:val="009B2067"/>
    <w:rsid w:val="009B57A2"/>
    <w:rsid w:val="009D1EA8"/>
    <w:rsid w:val="009F5AAD"/>
    <w:rsid w:val="00A30DF5"/>
    <w:rsid w:val="00B46C47"/>
    <w:rsid w:val="00CD194B"/>
    <w:rsid w:val="00CE4D44"/>
    <w:rsid w:val="00D444A7"/>
    <w:rsid w:val="00D45C64"/>
    <w:rsid w:val="00D46176"/>
    <w:rsid w:val="00DA063A"/>
    <w:rsid w:val="00DB331A"/>
    <w:rsid w:val="00E91FE1"/>
    <w:rsid w:val="00EA7223"/>
    <w:rsid w:val="00EB6844"/>
    <w:rsid w:val="00F12AAD"/>
    <w:rsid w:val="00F25FCA"/>
    <w:rsid w:val="00FA160B"/>
    <w:rsid w:val="00FD7102"/>
    <w:rsid w:val="00FE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ABC7"/>
  <w15:chartTrackingRefBased/>
  <w15:docId w15:val="{C032F417-4D17-4D77-8674-221A574B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45C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1FE1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91FE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44D01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27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yandsociety.in.ua/index.php/journal/article/view/18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icst.com.ua/pmt/article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i.org/10.32750/2019-0106" TargetMode="External"/><Relationship Id="rId5" Type="http://schemas.openxmlformats.org/officeDocument/2006/relationships/hyperlink" Target="https://www.kmu.gov.ua/npas/24310880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4873</Words>
  <Characters>2778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ASUS</cp:lastModifiedBy>
  <cp:revision>22</cp:revision>
  <dcterms:created xsi:type="dcterms:W3CDTF">2024-09-25T11:17:00Z</dcterms:created>
  <dcterms:modified xsi:type="dcterms:W3CDTF">2024-09-25T17:01:00Z</dcterms:modified>
</cp:coreProperties>
</file>