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68CAC" w14:textId="2DD89476" w:rsidR="00CC1709" w:rsidRDefault="000A386E" w:rsidP="00CC1709">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ЗБІР ТА ПЕРЕРОБКА ВТОРСИРОВИНИ: ПРОБЛЕМИ ТА ПЕРСПЕКТИВИ ПОВОЄННОГО ВІДНОВЛЕННЯ УКРАЇНИ</w:t>
      </w:r>
    </w:p>
    <w:p w14:paraId="429F9CEB" w14:textId="6EEBEA1F" w:rsidR="00CC1709" w:rsidRPr="007E765E" w:rsidRDefault="000A386E" w:rsidP="00CC1709">
      <w:pPr>
        <w:spacing w:after="0" w:line="276" w:lineRule="auto"/>
        <w:jc w:val="center"/>
        <w:rPr>
          <w:rFonts w:ascii="Times New Roman" w:hAnsi="Times New Roman" w:cs="Times New Roman"/>
          <w:b/>
          <w:bCs/>
          <w:sz w:val="28"/>
          <w:szCs w:val="28"/>
          <w:vertAlign w:val="superscript"/>
        </w:rPr>
      </w:pPr>
      <w:r>
        <w:rPr>
          <w:rFonts w:ascii="Times New Roman" w:hAnsi="Times New Roman" w:cs="Times New Roman"/>
          <w:b/>
          <w:bCs/>
          <w:sz w:val="28"/>
          <w:szCs w:val="28"/>
        </w:rPr>
        <w:t>Рогожук</w:t>
      </w:r>
      <w:r w:rsidR="00CC1709" w:rsidRPr="007E765E">
        <w:rPr>
          <w:rFonts w:ascii="Times New Roman" w:hAnsi="Times New Roman" w:cs="Times New Roman"/>
          <w:b/>
          <w:bCs/>
          <w:sz w:val="28"/>
          <w:szCs w:val="28"/>
        </w:rPr>
        <w:t> </w:t>
      </w:r>
      <w:r>
        <w:rPr>
          <w:rFonts w:ascii="Times New Roman" w:hAnsi="Times New Roman" w:cs="Times New Roman"/>
          <w:b/>
          <w:bCs/>
          <w:sz w:val="28"/>
          <w:szCs w:val="28"/>
        </w:rPr>
        <w:t>М</w:t>
      </w:r>
      <w:r w:rsidR="00CC1709" w:rsidRPr="007E765E">
        <w:rPr>
          <w:rFonts w:ascii="Times New Roman" w:hAnsi="Times New Roman" w:cs="Times New Roman"/>
          <w:b/>
          <w:bCs/>
          <w:sz w:val="28"/>
          <w:szCs w:val="28"/>
        </w:rPr>
        <w:t>.</w:t>
      </w:r>
      <w:r>
        <w:rPr>
          <w:rFonts w:ascii="Times New Roman" w:hAnsi="Times New Roman" w:cs="Times New Roman"/>
          <w:b/>
          <w:bCs/>
          <w:sz w:val="28"/>
          <w:szCs w:val="28"/>
        </w:rPr>
        <w:t>І</w:t>
      </w:r>
      <w:r w:rsidR="00CC1709" w:rsidRPr="007E765E">
        <w:rPr>
          <w:rFonts w:ascii="Times New Roman" w:hAnsi="Times New Roman" w:cs="Times New Roman"/>
          <w:b/>
          <w:bCs/>
          <w:sz w:val="28"/>
          <w:szCs w:val="28"/>
        </w:rPr>
        <w:t>.</w:t>
      </w:r>
    </w:p>
    <w:p w14:paraId="0053B5B9" w14:textId="6B818FC9" w:rsidR="00CC1709" w:rsidRPr="007E765E" w:rsidRDefault="000A386E" w:rsidP="00CC1709">
      <w:pPr>
        <w:spacing w:after="0" w:line="276" w:lineRule="auto"/>
        <w:jc w:val="center"/>
        <w:rPr>
          <w:rFonts w:ascii="Times New Roman" w:hAnsi="Times New Roman" w:cs="Times New Roman"/>
          <w:i/>
          <w:iCs/>
          <w:sz w:val="28"/>
          <w:szCs w:val="28"/>
        </w:rPr>
      </w:pPr>
      <w:r>
        <w:rPr>
          <w:rFonts w:ascii="Times New Roman" w:hAnsi="Times New Roman" w:cs="Times New Roman"/>
          <w:i/>
          <w:iCs/>
          <w:sz w:val="28"/>
          <w:szCs w:val="28"/>
        </w:rPr>
        <w:t>Донецький національний університет імені Василя Стуса</w:t>
      </w:r>
      <w:r w:rsidR="00CC1709" w:rsidRPr="007E765E">
        <w:rPr>
          <w:rFonts w:ascii="Times New Roman" w:hAnsi="Times New Roman" w:cs="Times New Roman"/>
          <w:i/>
          <w:iCs/>
          <w:sz w:val="28"/>
          <w:szCs w:val="28"/>
        </w:rPr>
        <w:t xml:space="preserve">, </w:t>
      </w:r>
      <w:r>
        <w:rPr>
          <w:rFonts w:ascii="Times New Roman" w:hAnsi="Times New Roman" w:cs="Times New Roman"/>
          <w:i/>
          <w:iCs/>
          <w:sz w:val="28"/>
          <w:szCs w:val="28"/>
        </w:rPr>
        <w:t>Вінниця</w:t>
      </w:r>
      <w:r w:rsidR="00CC1709" w:rsidRPr="007E765E">
        <w:rPr>
          <w:rFonts w:ascii="Times New Roman" w:hAnsi="Times New Roman" w:cs="Times New Roman"/>
          <w:i/>
          <w:iCs/>
          <w:sz w:val="28"/>
          <w:szCs w:val="28"/>
        </w:rPr>
        <w:t xml:space="preserve">, </w:t>
      </w:r>
      <w:r>
        <w:rPr>
          <w:rFonts w:ascii="Times New Roman" w:hAnsi="Times New Roman" w:cs="Times New Roman"/>
          <w:i/>
          <w:iCs/>
          <w:sz w:val="28"/>
          <w:szCs w:val="28"/>
        </w:rPr>
        <w:t>Україна</w:t>
      </w:r>
    </w:p>
    <w:p w14:paraId="100D9D36" w14:textId="15407804" w:rsidR="00CC1709" w:rsidRDefault="00CC1709" w:rsidP="00CC1709">
      <w:pPr>
        <w:spacing w:after="0" w:line="276" w:lineRule="auto"/>
        <w:jc w:val="center"/>
        <w:rPr>
          <w:rFonts w:ascii="Times New Roman" w:hAnsi="Times New Roman" w:cs="Times New Roman"/>
          <w:sz w:val="28"/>
          <w:szCs w:val="28"/>
        </w:rPr>
      </w:pPr>
      <w:r w:rsidRPr="007E765E">
        <w:rPr>
          <w:rFonts w:ascii="Times New Roman" w:hAnsi="Times New Roman" w:cs="Times New Roman"/>
          <w:sz w:val="28"/>
          <w:szCs w:val="28"/>
        </w:rPr>
        <w:t>e-</w:t>
      </w:r>
      <w:proofErr w:type="spellStart"/>
      <w:r w:rsidRPr="007E765E">
        <w:rPr>
          <w:rFonts w:ascii="Times New Roman" w:hAnsi="Times New Roman" w:cs="Times New Roman"/>
          <w:sz w:val="28"/>
          <w:szCs w:val="28"/>
        </w:rPr>
        <w:t>mail</w:t>
      </w:r>
      <w:proofErr w:type="spellEnd"/>
      <w:r w:rsidRPr="007E765E">
        <w:rPr>
          <w:rFonts w:ascii="Times New Roman" w:hAnsi="Times New Roman" w:cs="Times New Roman"/>
          <w:sz w:val="28"/>
          <w:szCs w:val="28"/>
        </w:rPr>
        <w:t>:</w:t>
      </w:r>
      <w:r w:rsidR="000A386E">
        <w:rPr>
          <w:rFonts w:ascii="Times New Roman" w:hAnsi="Times New Roman" w:cs="Times New Roman"/>
          <w:sz w:val="28"/>
          <w:szCs w:val="28"/>
          <w:lang w:val="en-US"/>
        </w:rPr>
        <w:t>m.kozlova@donnu.edu.ua</w:t>
      </w:r>
      <w:r w:rsidRPr="007E765E">
        <w:rPr>
          <w:rFonts w:ascii="Times New Roman" w:hAnsi="Times New Roman" w:cs="Times New Roman"/>
          <w:sz w:val="28"/>
          <w:szCs w:val="28"/>
        </w:rPr>
        <w:t xml:space="preserve"> </w:t>
      </w:r>
    </w:p>
    <w:p w14:paraId="6FD85C41" w14:textId="77777777" w:rsidR="000A386E" w:rsidRPr="000A386E" w:rsidRDefault="000A386E" w:rsidP="00CC1709">
      <w:pPr>
        <w:spacing w:after="0" w:line="276" w:lineRule="auto"/>
        <w:jc w:val="center"/>
        <w:rPr>
          <w:rFonts w:ascii="Times New Roman" w:hAnsi="Times New Roman" w:cs="Times New Roman"/>
          <w:sz w:val="28"/>
          <w:szCs w:val="28"/>
        </w:rPr>
      </w:pPr>
    </w:p>
    <w:p w14:paraId="7EA6374D" w14:textId="77777777" w:rsidR="0077561D" w:rsidRDefault="000A386E" w:rsidP="0077561D">
      <w:pPr>
        <w:pStyle w:val="a5"/>
        <w:spacing w:before="0" w:beforeAutospacing="0" w:after="0" w:afterAutospacing="0" w:line="276" w:lineRule="auto"/>
        <w:ind w:firstLine="708"/>
        <w:jc w:val="both"/>
        <w:rPr>
          <w:sz w:val="28"/>
          <w:szCs w:val="28"/>
          <w:lang w:val="uk-UA"/>
        </w:rPr>
      </w:pPr>
      <w:r w:rsidRPr="00917A86">
        <w:rPr>
          <w:sz w:val="28"/>
          <w:szCs w:val="28"/>
          <w:lang w:val="uk-UA"/>
        </w:rPr>
        <w:t xml:space="preserve">Україна, як і багато інших країн світу, стикається зі значними проблемами у сфері збору та переробки </w:t>
      </w:r>
      <w:proofErr w:type="spellStart"/>
      <w:r w:rsidRPr="00917A86">
        <w:rPr>
          <w:sz w:val="28"/>
          <w:szCs w:val="28"/>
          <w:lang w:val="uk-UA"/>
        </w:rPr>
        <w:t>вторсировини</w:t>
      </w:r>
      <w:proofErr w:type="spellEnd"/>
      <w:r w:rsidRPr="00917A86">
        <w:rPr>
          <w:sz w:val="28"/>
          <w:szCs w:val="28"/>
          <w:lang w:val="uk-UA"/>
        </w:rPr>
        <w:t xml:space="preserve">. Це проблема, яка потребує негайного вирішення, оскільки вона має серйозний вплив на навколишнє середовище, здоров'я населення та раціональне використання ресурсів. Україна має значний потенціал у сфері збору та переробки </w:t>
      </w:r>
      <w:proofErr w:type="spellStart"/>
      <w:r w:rsidRPr="00917A86">
        <w:rPr>
          <w:sz w:val="28"/>
          <w:szCs w:val="28"/>
          <w:lang w:val="uk-UA"/>
        </w:rPr>
        <w:t>вторсировини</w:t>
      </w:r>
      <w:proofErr w:type="spellEnd"/>
      <w:r w:rsidRPr="00917A86">
        <w:rPr>
          <w:sz w:val="28"/>
          <w:szCs w:val="28"/>
          <w:lang w:val="uk-UA"/>
        </w:rPr>
        <w:t>, що є важливим кроком у забезпеченні сталого</w:t>
      </w:r>
      <w:r w:rsidR="0077561D">
        <w:rPr>
          <w:sz w:val="28"/>
          <w:szCs w:val="28"/>
          <w:lang w:val="uk-UA"/>
        </w:rPr>
        <w:t xml:space="preserve"> та повоєнного</w:t>
      </w:r>
      <w:r w:rsidRPr="00917A86">
        <w:rPr>
          <w:sz w:val="28"/>
          <w:szCs w:val="28"/>
          <w:lang w:val="uk-UA"/>
        </w:rPr>
        <w:t xml:space="preserve"> розвитку країни.</w:t>
      </w:r>
    </w:p>
    <w:p w14:paraId="25338284" w14:textId="18C93692" w:rsidR="005B0257" w:rsidRDefault="000A386E" w:rsidP="0077561D">
      <w:pPr>
        <w:pStyle w:val="a5"/>
        <w:spacing w:before="0" w:beforeAutospacing="0" w:after="0" w:afterAutospacing="0" w:line="276" w:lineRule="auto"/>
        <w:ind w:firstLine="708"/>
        <w:jc w:val="both"/>
        <w:rPr>
          <w:sz w:val="28"/>
          <w:szCs w:val="28"/>
          <w:lang w:val="uk-UA"/>
        </w:rPr>
      </w:pPr>
      <w:r w:rsidRPr="00A33069">
        <w:rPr>
          <w:sz w:val="28"/>
          <w:szCs w:val="28"/>
          <w:lang w:val="uk-UA"/>
        </w:rPr>
        <w:t>Багато міст та регіонів не мають належно організованих систем сортування та збору відходів</w:t>
      </w:r>
      <w:r w:rsidR="005B0257">
        <w:rPr>
          <w:sz w:val="28"/>
          <w:szCs w:val="28"/>
          <w:lang w:val="uk-UA"/>
        </w:rPr>
        <w:t xml:space="preserve"> або постраждали внаслідок бойових дій</w:t>
      </w:r>
      <w:r w:rsidR="009E26B4">
        <w:rPr>
          <w:sz w:val="28"/>
          <w:szCs w:val="28"/>
          <w:lang w:val="uk-UA"/>
        </w:rPr>
        <w:t xml:space="preserve"> </w:t>
      </w:r>
      <w:r w:rsidR="009E26B4">
        <w:rPr>
          <w:sz w:val="28"/>
          <w:szCs w:val="28"/>
          <w:lang w:val="en-US"/>
        </w:rPr>
        <w:t>[1; 2]</w:t>
      </w:r>
      <w:r w:rsidR="005B0257">
        <w:rPr>
          <w:sz w:val="28"/>
          <w:szCs w:val="28"/>
          <w:lang w:val="uk-UA"/>
        </w:rPr>
        <w:t xml:space="preserve">. </w:t>
      </w:r>
      <w:r w:rsidRPr="00A33069">
        <w:rPr>
          <w:sz w:val="28"/>
          <w:szCs w:val="28"/>
          <w:lang w:val="uk-UA"/>
        </w:rPr>
        <w:t>Це призводить до неконтрольованого забруднення навколишнього середовища</w:t>
      </w:r>
      <w:r w:rsidR="005B0257">
        <w:rPr>
          <w:sz w:val="28"/>
          <w:szCs w:val="28"/>
          <w:lang w:val="uk-UA"/>
        </w:rPr>
        <w:t xml:space="preserve">, </w:t>
      </w:r>
      <w:r w:rsidRPr="00A33069">
        <w:rPr>
          <w:sz w:val="28"/>
          <w:szCs w:val="28"/>
          <w:lang w:val="uk-UA"/>
        </w:rPr>
        <w:t xml:space="preserve">надмірного навантаження на сміттєзвалища </w:t>
      </w:r>
      <w:r w:rsidR="005B0257">
        <w:rPr>
          <w:sz w:val="28"/>
          <w:szCs w:val="28"/>
          <w:lang w:val="uk-UA"/>
        </w:rPr>
        <w:t>та ускладнює процес збору і переробки сировини</w:t>
      </w:r>
      <w:r w:rsidRPr="00A33069">
        <w:rPr>
          <w:sz w:val="28"/>
          <w:szCs w:val="28"/>
          <w:lang w:val="uk-UA"/>
        </w:rPr>
        <w:t xml:space="preserve">. Крім того, існують проблеми з транспортуванням </w:t>
      </w:r>
      <w:proofErr w:type="spellStart"/>
      <w:r w:rsidRPr="00A33069">
        <w:rPr>
          <w:sz w:val="28"/>
          <w:szCs w:val="28"/>
          <w:lang w:val="uk-UA"/>
        </w:rPr>
        <w:t>вторсировини</w:t>
      </w:r>
      <w:proofErr w:type="spellEnd"/>
      <w:r w:rsidRPr="00A33069">
        <w:rPr>
          <w:sz w:val="28"/>
          <w:szCs w:val="28"/>
          <w:lang w:val="uk-UA"/>
        </w:rPr>
        <w:t xml:space="preserve"> до місць переробки (нестача спеціалізованої техніки та сучасних технологій для ефективної переробки різних видів </w:t>
      </w:r>
      <w:proofErr w:type="spellStart"/>
      <w:r w:rsidRPr="00A33069">
        <w:rPr>
          <w:sz w:val="28"/>
          <w:szCs w:val="28"/>
          <w:lang w:val="uk-UA"/>
        </w:rPr>
        <w:t>вторсировини</w:t>
      </w:r>
      <w:proofErr w:type="spellEnd"/>
      <w:r w:rsidRPr="00A33069">
        <w:rPr>
          <w:sz w:val="28"/>
          <w:szCs w:val="28"/>
          <w:lang w:val="uk-UA"/>
        </w:rPr>
        <w:t xml:space="preserve">). Іншою проблемою є відсутність ефективної системи відокремлення </w:t>
      </w:r>
      <w:proofErr w:type="spellStart"/>
      <w:r w:rsidRPr="00A33069">
        <w:rPr>
          <w:sz w:val="28"/>
          <w:szCs w:val="28"/>
          <w:lang w:val="uk-UA"/>
        </w:rPr>
        <w:t>вторсировини</w:t>
      </w:r>
      <w:proofErr w:type="spellEnd"/>
      <w:r w:rsidRPr="00A33069">
        <w:rPr>
          <w:sz w:val="28"/>
          <w:szCs w:val="28"/>
          <w:lang w:val="uk-UA"/>
        </w:rPr>
        <w:t xml:space="preserve"> від відходів на місці її виникнення. Багато підприємств та організацій не мають спеціальних контейнерів для збору </w:t>
      </w:r>
      <w:proofErr w:type="spellStart"/>
      <w:r w:rsidRPr="00A33069">
        <w:rPr>
          <w:sz w:val="28"/>
          <w:szCs w:val="28"/>
          <w:lang w:val="uk-UA"/>
        </w:rPr>
        <w:t>вторсировини</w:t>
      </w:r>
      <w:proofErr w:type="spellEnd"/>
      <w:r w:rsidRPr="00A33069">
        <w:rPr>
          <w:sz w:val="28"/>
          <w:szCs w:val="28"/>
          <w:lang w:val="uk-UA"/>
        </w:rPr>
        <w:t xml:space="preserve">, що робить її відокремлення від звичайного сміття неможливим. </w:t>
      </w:r>
    </w:p>
    <w:p w14:paraId="059F2BB8" w14:textId="4FCC0E95" w:rsidR="005B0257" w:rsidRDefault="000A386E" w:rsidP="0077561D">
      <w:pPr>
        <w:pStyle w:val="a5"/>
        <w:spacing w:before="0" w:beforeAutospacing="0" w:after="0" w:afterAutospacing="0" w:line="276" w:lineRule="auto"/>
        <w:ind w:firstLine="708"/>
        <w:jc w:val="both"/>
        <w:rPr>
          <w:sz w:val="28"/>
          <w:szCs w:val="28"/>
          <w:lang w:val="uk-UA"/>
        </w:rPr>
      </w:pPr>
      <w:r>
        <w:rPr>
          <w:sz w:val="28"/>
          <w:szCs w:val="28"/>
          <w:lang w:val="uk-UA"/>
        </w:rPr>
        <w:t>У</w:t>
      </w:r>
      <w:r w:rsidRPr="00917A86">
        <w:rPr>
          <w:sz w:val="28"/>
          <w:szCs w:val="28"/>
          <w:lang w:val="uk-UA"/>
        </w:rPr>
        <w:t xml:space="preserve">країна зараз активно розвиває систему сортування сміття, але ще багато потрібно зробити для досягнення оптимального рівня збору та переробки </w:t>
      </w:r>
      <w:proofErr w:type="spellStart"/>
      <w:r w:rsidRPr="00917A86">
        <w:rPr>
          <w:sz w:val="28"/>
          <w:szCs w:val="28"/>
          <w:lang w:val="uk-UA"/>
        </w:rPr>
        <w:t>вторсировини</w:t>
      </w:r>
      <w:proofErr w:type="spellEnd"/>
      <w:r w:rsidRPr="00917A86">
        <w:rPr>
          <w:sz w:val="28"/>
          <w:szCs w:val="28"/>
          <w:lang w:val="uk-UA"/>
        </w:rPr>
        <w:t>. Одна з найважливіших проблем - це недостатня освіченість населення щодо необхідності сортування відходів та неправильне використання пунктів сортування. Не всі жителі усвідомлюють, як важливо правильно сортувати відходи та як це впливає на екологічну ситуацію в країні</w:t>
      </w:r>
      <w:r w:rsidR="00B2420E">
        <w:rPr>
          <w:sz w:val="28"/>
          <w:szCs w:val="28"/>
          <w:lang w:val="uk-UA"/>
        </w:rPr>
        <w:t xml:space="preserve"> </w:t>
      </w:r>
      <w:r w:rsidR="00B2420E">
        <w:rPr>
          <w:sz w:val="28"/>
          <w:szCs w:val="28"/>
          <w:lang w:val="en-US"/>
        </w:rPr>
        <w:t>[3]</w:t>
      </w:r>
      <w:r w:rsidRPr="00917A86">
        <w:rPr>
          <w:sz w:val="28"/>
          <w:szCs w:val="28"/>
          <w:lang w:val="uk-UA"/>
        </w:rPr>
        <w:t>.</w:t>
      </w:r>
      <w:r>
        <w:rPr>
          <w:sz w:val="28"/>
          <w:szCs w:val="28"/>
          <w:lang w:val="uk-UA"/>
        </w:rPr>
        <w:t xml:space="preserve"> </w:t>
      </w:r>
      <w:r w:rsidRPr="00A33069">
        <w:rPr>
          <w:sz w:val="28"/>
          <w:szCs w:val="28"/>
          <w:lang w:val="uk-UA"/>
        </w:rPr>
        <w:t xml:space="preserve">Багато людей не розуміють, що </w:t>
      </w:r>
      <w:proofErr w:type="spellStart"/>
      <w:r w:rsidRPr="00A33069">
        <w:rPr>
          <w:sz w:val="28"/>
          <w:szCs w:val="28"/>
          <w:lang w:val="uk-UA"/>
        </w:rPr>
        <w:t>вторсировина</w:t>
      </w:r>
      <w:proofErr w:type="spellEnd"/>
      <w:r w:rsidRPr="00A33069">
        <w:rPr>
          <w:sz w:val="28"/>
          <w:szCs w:val="28"/>
          <w:lang w:val="uk-UA"/>
        </w:rPr>
        <w:t xml:space="preserve"> може бути використана для виробництва нових продуктів, тим самим зменшуючи навантаження на довкілля та ресурси. Це призводить до того, що значна кількість </w:t>
      </w:r>
      <w:proofErr w:type="spellStart"/>
      <w:r w:rsidRPr="00A33069">
        <w:rPr>
          <w:sz w:val="28"/>
          <w:szCs w:val="28"/>
          <w:lang w:val="uk-UA"/>
        </w:rPr>
        <w:t>вторсировини</w:t>
      </w:r>
      <w:proofErr w:type="spellEnd"/>
      <w:r w:rsidRPr="00A33069">
        <w:rPr>
          <w:sz w:val="28"/>
          <w:szCs w:val="28"/>
          <w:lang w:val="uk-UA"/>
        </w:rPr>
        <w:t xml:space="preserve"> потрапляє на звалища разом зі звичайним побутовим сміттям. Багато побутових відходів, що можна використовувати як </w:t>
      </w:r>
      <w:proofErr w:type="spellStart"/>
      <w:r w:rsidRPr="00A33069">
        <w:rPr>
          <w:sz w:val="28"/>
          <w:szCs w:val="28"/>
          <w:lang w:val="uk-UA"/>
        </w:rPr>
        <w:t>вторсировину</w:t>
      </w:r>
      <w:proofErr w:type="spellEnd"/>
      <w:r w:rsidRPr="00A33069">
        <w:rPr>
          <w:sz w:val="28"/>
          <w:szCs w:val="28"/>
          <w:lang w:val="uk-UA"/>
        </w:rPr>
        <w:t>, потрапляють на звалища або просто викидаються.</w:t>
      </w:r>
      <w:r w:rsidR="00B2420E">
        <w:rPr>
          <w:sz w:val="28"/>
          <w:szCs w:val="28"/>
          <w:lang w:val="en-US"/>
        </w:rPr>
        <w:t xml:space="preserve"> </w:t>
      </w:r>
      <w:r>
        <w:rPr>
          <w:sz w:val="28"/>
          <w:szCs w:val="28"/>
          <w:lang w:val="uk-UA"/>
        </w:rPr>
        <w:t>І</w:t>
      </w:r>
      <w:r w:rsidRPr="00A33069">
        <w:rPr>
          <w:sz w:val="28"/>
          <w:szCs w:val="28"/>
          <w:lang w:val="uk-UA"/>
        </w:rPr>
        <w:t xml:space="preserve">снують проблеми, пов'язані з якістю зібраної </w:t>
      </w:r>
      <w:proofErr w:type="spellStart"/>
      <w:r w:rsidRPr="00A33069">
        <w:rPr>
          <w:sz w:val="28"/>
          <w:szCs w:val="28"/>
          <w:lang w:val="uk-UA"/>
        </w:rPr>
        <w:t>вторсировини</w:t>
      </w:r>
      <w:proofErr w:type="spellEnd"/>
      <w:r w:rsidRPr="00A33069">
        <w:rPr>
          <w:sz w:val="28"/>
          <w:szCs w:val="28"/>
          <w:lang w:val="uk-UA"/>
        </w:rPr>
        <w:t xml:space="preserve">. У багатьох випадках зібрана </w:t>
      </w:r>
      <w:proofErr w:type="spellStart"/>
      <w:r w:rsidRPr="00A33069">
        <w:rPr>
          <w:sz w:val="28"/>
          <w:szCs w:val="28"/>
          <w:lang w:val="uk-UA"/>
        </w:rPr>
        <w:t>вторсировина</w:t>
      </w:r>
      <w:proofErr w:type="spellEnd"/>
      <w:r w:rsidRPr="00A33069">
        <w:rPr>
          <w:sz w:val="28"/>
          <w:szCs w:val="28"/>
          <w:lang w:val="uk-UA"/>
        </w:rPr>
        <w:t xml:space="preserve"> має низьку якість, що ускладнює її переробку та знижує її вартість.</w:t>
      </w:r>
      <w:r w:rsidR="0077561D">
        <w:rPr>
          <w:sz w:val="28"/>
          <w:szCs w:val="28"/>
          <w:lang w:val="uk-UA"/>
        </w:rPr>
        <w:t xml:space="preserve"> </w:t>
      </w:r>
      <w:r w:rsidRPr="00A33069">
        <w:rPr>
          <w:sz w:val="28"/>
          <w:szCs w:val="28"/>
          <w:lang w:val="uk-UA"/>
        </w:rPr>
        <w:t>Більшість підприємств, які займаються цим видом діяльності, мають фінансові труднощі і потребують підтримки з боку держави.</w:t>
      </w:r>
      <w:r>
        <w:rPr>
          <w:sz w:val="28"/>
          <w:szCs w:val="28"/>
          <w:lang w:val="uk-UA"/>
        </w:rPr>
        <w:t xml:space="preserve"> </w:t>
      </w:r>
    </w:p>
    <w:p w14:paraId="511D77A5" w14:textId="069C0F3C" w:rsidR="0077561D" w:rsidRDefault="000A386E" w:rsidP="0077561D">
      <w:pPr>
        <w:pStyle w:val="a5"/>
        <w:spacing w:before="0" w:beforeAutospacing="0" w:after="0" w:afterAutospacing="0" w:line="276" w:lineRule="auto"/>
        <w:ind w:firstLine="708"/>
        <w:jc w:val="both"/>
        <w:rPr>
          <w:sz w:val="28"/>
          <w:szCs w:val="28"/>
          <w:lang w:val="uk-UA"/>
        </w:rPr>
      </w:pPr>
      <w:r w:rsidRPr="00A33069">
        <w:rPr>
          <w:sz w:val="28"/>
          <w:szCs w:val="28"/>
          <w:lang w:val="uk-UA"/>
        </w:rPr>
        <w:lastRenderedPageBreak/>
        <w:t xml:space="preserve">На даний момент в Україні переробка </w:t>
      </w:r>
      <w:proofErr w:type="spellStart"/>
      <w:r w:rsidRPr="00A33069">
        <w:rPr>
          <w:sz w:val="28"/>
          <w:szCs w:val="28"/>
          <w:lang w:val="uk-UA"/>
        </w:rPr>
        <w:t>вторсировини</w:t>
      </w:r>
      <w:proofErr w:type="spellEnd"/>
      <w:r w:rsidRPr="00A33069">
        <w:rPr>
          <w:sz w:val="28"/>
          <w:szCs w:val="28"/>
          <w:lang w:val="uk-UA"/>
        </w:rPr>
        <w:t xml:space="preserve"> проводиться переважно в ручному режимі, що знижує її ефективність та здатність конкурувати з імпортованими відновленими матеріалами. Для розвитку цієї галузі потрібні інвестиції та сучасне обладнання</w:t>
      </w:r>
      <w:r w:rsidR="00B2420E">
        <w:rPr>
          <w:sz w:val="28"/>
          <w:szCs w:val="28"/>
          <w:lang w:val="en-US"/>
        </w:rPr>
        <w:t xml:space="preserve"> [4]</w:t>
      </w:r>
      <w:r w:rsidRPr="00A33069">
        <w:rPr>
          <w:sz w:val="28"/>
          <w:szCs w:val="28"/>
          <w:lang w:val="uk-UA"/>
        </w:rPr>
        <w:t>.</w:t>
      </w:r>
      <w:r w:rsidR="0077561D">
        <w:rPr>
          <w:sz w:val="28"/>
          <w:szCs w:val="28"/>
          <w:lang w:val="uk-UA"/>
        </w:rPr>
        <w:t xml:space="preserve"> </w:t>
      </w:r>
      <w:r w:rsidRPr="00917A86">
        <w:rPr>
          <w:sz w:val="28"/>
          <w:szCs w:val="28"/>
          <w:lang w:val="uk-UA"/>
        </w:rPr>
        <w:t xml:space="preserve">Так, ще одна важлива проблема в галузі збору та переробки </w:t>
      </w:r>
      <w:proofErr w:type="spellStart"/>
      <w:r w:rsidRPr="00917A86">
        <w:rPr>
          <w:sz w:val="28"/>
          <w:szCs w:val="28"/>
          <w:lang w:val="uk-UA"/>
        </w:rPr>
        <w:t>вторсировини</w:t>
      </w:r>
      <w:proofErr w:type="spellEnd"/>
      <w:r w:rsidRPr="00917A86">
        <w:rPr>
          <w:sz w:val="28"/>
          <w:szCs w:val="28"/>
          <w:lang w:val="uk-UA"/>
        </w:rPr>
        <w:t xml:space="preserve"> в Україні - це недостатній рівень утилізації відходів у багатьох секторах економіки. Наприклад, виробництво будівельних матеріалів з вторинної сировини є малорозвиненим, тоді як будівельна галузь займає значну частину ВВП країни та є одним з найбільших джерел відходів. Також утилізація відходів з виробництва електроніки та відходів медичного призначення також є актуальною проблемою.</w:t>
      </w:r>
    </w:p>
    <w:p w14:paraId="74BF4D7E" w14:textId="16D6F6F0" w:rsidR="005B0257" w:rsidRDefault="000A386E" w:rsidP="0077561D">
      <w:pPr>
        <w:pStyle w:val="a5"/>
        <w:spacing w:before="0" w:beforeAutospacing="0" w:after="0" w:afterAutospacing="0" w:line="276" w:lineRule="auto"/>
        <w:ind w:firstLine="708"/>
        <w:jc w:val="both"/>
        <w:rPr>
          <w:sz w:val="28"/>
          <w:szCs w:val="28"/>
          <w:lang w:val="uk-UA"/>
        </w:rPr>
      </w:pPr>
      <w:r w:rsidRPr="00A33069">
        <w:rPr>
          <w:sz w:val="28"/>
          <w:szCs w:val="28"/>
          <w:lang w:val="uk-UA"/>
        </w:rPr>
        <w:t>Інформаційні кампанії</w:t>
      </w:r>
      <w:r>
        <w:rPr>
          <w:sz w:val="28"/>
          <w:szCs w:val="28"/>
          <w:lang w:val="uk-UA"/>
        </w:rPr>
        <w:t xml:space="preserve"> </w:t>
      </w:r>
      <w:r w:rsidRPr="00917A86">
        <w:rPr>
          <w:sz w:val="28"/>
          <w:szCs w:val="28"/>
          <w:lang w:val="uk-UA"/>
        </w:rPr>
        <w:t>необхідно проводити</w:t>
      </w:r>
      <w:r>
        <w:rPr>
          <w:sz w:val="28"/>
          <w:szCs w:val="28"/>
          <w:lang w:val="uk-UA"/>
        </w:rPr>
        <w:t xml:space="preserve"> для</w:t>
      </w:r>
      <w:r w:rsidRPr="00917A86">
        <w:rPr>
          <w:sz w:val="28"/>
          <w:szCs w:val="28"/>
          <w:lang w:val="uk-UA"/>
        </w:rPr>
        <w:t xml:space="preserve"> спрямов</w:t>
      </w:r>
      <w:r>
        <w:rPr>
          <w:sz w:val="28"/>
          <w:szCs w:val="28"/>
          <w:lang w:val="uk-UA"/>
        </w:rPr>
        <w:t>анню</w:t>
      </w:r>
      <w:r w:rsidRPr="00917A86">
        <w:rPr>
          <w:sz w:val="28"/>
          <w:szCs w:val="28"/>
          <w:lang w:val="uk-UA"/>
        </w:rPr>
        <w:t xml:space="preserve"> підвищення свідомості населення про переваги переробки </w:t>
      </w:r>
      <w:proofErr w:type="spellStart"/>
      <w:r w:rsidRPr="00917A86">
        <w:rPr>
          <w:sz w:val="28"/>
          <w:szCs w:val="28"/>
          <w:lang w:val="uk-UA"/>
        </w:rPr>
        <w:t>вторсировини</w:t>
      </w:r>
      <w:proofErr w:type="spellEnd"/>
      <w:r w:rsidRPr="00917A86">
        <w:rPr>
          <w:sz w:val="28"/>
          <w:szCs w:val="28"/>
          <w:lang w:val="uk-UA"/>
        </w:rPr>
        <w:t xml:space="preserve"> та вплив його невідповідного утилізації на довкілля</w:t>
      </w:r>
      <w:r w:rsidR="00B2420E">
        <w:rPr>
          <w:sz w:val="28"/>
          <w:szCs w:val="28"/>
          <w:lang w:val="en-US"/>
        </w:rPr>
        <w:t xml:space="preserve"> [3]</w:t>
      </w:r>
      <w:r w:rsidRPr="00917A86">
        <w:rPr>
          <w:sz w:val="28"/>
          <w:szCs w:val="28"/>
          <w:lang w:val="uk-UA"/>
        </w:rPr>
        <w:t>.</w:t>
      </w:r>
      <w:r w:rsidR="0077561D">
        <w:rPr>
          <w:sz w:val="28"/>
          <w:szCs w:val="28"/>
          <w:lang w:val="uk-UA"/>
        </w:rPr>
        <w:t xml:space="preserve"> </w:t>
      </w:r>
      <w:r w:rsidRPr="00DC043A">
        <w:rPr>
          <w:sz w:val="28"/>
          <w:szCs w:val="28"/>
          <w:lang w:val="uk-UA"/>
        </w:rPr>
        <w:t xml:space="preserve">Необхідно створити стимули для розвитку підприємств, які займаються переробкою </w:t>
      </w:r>
      <w:proofErr w:type="spellStart"/>
      <w:r w:rsidRPr="00DC043A">
        <w:rPr>
          <w:sz w:val="28"/>
          <w:szCs w:val="28"/>
          <w:lang w:val="uk-UA"/>
        </w:rPr>
        <w:t>вторсировини</w:t>
      </w:r>
      <w:proofErr w:type="spellEnd"/>
      <w:r w:rsidRPr="00DC043A">
        <w:rPr>
          <w:sz w:val="28"/>
          <w:szCs w:val="28"/>
          <w:lang w:val="uk-UA"/>
        </w:rPr>
        <w:t xml:space="preserve">, зокрема, шляхом підтримки з боку держави. Розробка і впровадження механізмів фінансової підтримки, таких як субсидії, податкові пільги або встановлення ринку </w:t>
      </w:r>
      <w:proofErr w:type="spellStart"/>
      <w:r w:rsidRPr="00DC043A">
        <w:rPr>
          <w:sz w:val="28"/>
          <w:szCs w:val="28"/>
          <w:lang w:val="uk-UA"/>
        </w:rPr>
        <w:t>вторсировини</w:t>
      </w:r>
      <w:proofErr w:type="spellEnd"/>
      <w:r w:rsidRPr="00DC043A">
        <w:rPr>
          <w:sz w:val="28"/>
          <w:szCs w:val="28"/>
          <w:lang w:val="uk-UA"/>
        </w:rPr>
        <w:t xml:space="preserve">, можуть стимулювати розвиток галузі та привернути інвестиції. Також є потенціал для створення нових робочих місць і розвитку підприємництва. Створення сучасних сортувальних центрів, переробних заводів та пунктів збору </w:t>
      </w:r>
      <w:proofErr w:type="spellStart"/>
      <w:r w:rsidRPr="00DC043A">
        <w:rPr>
          <w:sz w:val="28"/>
          <w:szCs w:val="28"/>
          <w:lang w:val="uk-UA"/>
        </w:rPr>
        <w:t>вторсировини</w:t>
      </w:r>
      <w:proofErr w:type="spellEnd"/>
      <w:r w:rsidRPr="00DC043A">
        <w:rPr>
          <w:sz w:val="28"/>
          <w:szCs w:val="28"/>
          <w:lang w:val="uk-UA"/>
        </w:rPr>
        <w:t xml:space="preserve"> може стати джерелом нових робочих місць та стимулювати економічний розвиток. Переробники </w:t>
      </w:r>
      <w:proofErr w:type="spellStart"/>
      <w:r w:rsidRPr="00DC043A">
        <w:rPr>
          <w:sz w:val="28"/>
          <w:szCs w:val="28"/>
          <w:lang w:val="uk-UA"/>
        </w:rPr>
        <w:t>вторсировини</w:t>
      </w:r>
      <w:proofErr w:type="spellEnd"/>
      <w:r w:rsidRPr="00DC043A">
        <w:rPr>
          <w:sz w:val="28"/>
          <w:szCs w:val="28"/>
          <w:lang w:val="uk-UA"/>
        </w:rPr>
        <w:t xml:space="preserve"> можуть виробляти нові матеріали та продукти, такі як волокно для текстильної промисловості, папір, скло, метал та пластик. Це сприятиме зменшенню залежності від імпорту сировини та позитивно позначиться на економіці країни. Одним зі способів сприяння розвитку галузі може бути створення спеціальних програм та ініціатив з приваблення інвестицій та стимулювання розвитку переробної промисловості</w:t>
      </w:r>
      <w:r w:rsidR="00B2420E">
        <w:rPr>
          <w:sz w:val="28"/>
          <w:szCs w:val="28"/>
          <w:lang w:val="en-US"/>
        </w:rPr>
        <w:t xml:space="preserve"> [4]</w:t>
      </w:r>
      <w:r w:rsidRPr="00DC043A">
        <w:rPr>
          <w:sz w:val="28"/>
          <w:szCs w:val="28"/>
          <w:lang w:val="uk-UA"/>
        </w:rPr>
        <w:t xml:space="preserve">. Наприклад, можна встановити пільговий режим оподаткування для підприємств, що займаються переробкою </w:t>
      </w:r>
      <w:proofErr w:type="spellStart"/>
      <w:r w:rsidRPr="00DC043A">
        <w:rPr>
          <w:sz w:val="28"/>
          <w:szCs w:val="28"/>
          <w:lang w:val="uk-UA"/>
        </w:rPr>
        <w:t>вторсировини</w:t>
      </w:r>
      <w:proofErr w:type="spellEnd"/>
      <w:r w:rsidRPr="00DC043A">
        <w:rPr>
          <w:sz w:val="28"/>
          <w:szCs w:val="28"/>
          <w:lang w:val="uk-UA"/>
        </w:rPr>
        <w:t>, або надати фінансову підтримку для запровадження нових технологій та розширення виробництва.</w:t>
      </w:r>
      <w:r w:rsidR="0077561D">
        <w:rPr>
          <w:sz w:val="28"/>
          <w:szCs w:val="28"/>
          <w:lang w:val="uk-UA"/>
        </w:rPr>
        <w:t xml:space="preserve"> </w:t>
      </w:r>
    </w:p>
    <w:p w14:paraId="095944A8" w14:textId="77777777" w:rsidR="005B0257" w:rsidRDefault="000A386E" w:rsidP="0077561D">
      <w:pPr>
        <w:pStyle w:val="a5"/>
        <w:spacing w:before="0" w:beforeAutospacing="0" w:after="0" w:afterAutospacing="0" w:line="276" w:lineRule="auto"/>
        <w:ind w:firstLine="708"/>
        <w:jc w:val="both"/>
        <w:rPr>
          <w:sz w:val="28"/>
          <w:szCs w:val="28"/>
          <w:lang w:val="uk-UA"/>
        </w:rPr>
      </w:pPr>
      <w:r w:rsidRPr="00DC043A">
        <w:rPr>
          <w:sz w:val="28"/>
          <w:szCs w:val="28"/>
          <w:lang w:val="uk-UA"/>
        </w:rPr>
        <w:t xml:space="preserve">Ефективна система збору та переробки </w:t>
      </w:r>
      <w:proofErr w:type="spellStart"/>
      <w:r w:rsidRPr="00DC043A">
        <w:rPr>
          <w:sz w:val="28"/>
          <w:szCs w:val="28"/>
          <w:lang w:val="uk-UA"/>
        </w:rPr>
        <w:t>вторсировини</w:t>
      </w:r>
      <w:proofErr w:type="spellEnd"/>
      <w:r w:rsidRPr="00DC043A">
        <w:rPr>
          <w:sz w:val="28"/>
          <w:szCs w:val="28"/>
          <w:lang w:val="uk-UA"/>
        </w:rPr>
        <w:t xml:space="preserve"> може сприяти зниженню забруднення довкілля та зменшенню використання природних ресурсів. </w:t>
      </w:r>
      <w:proofErr w:type="spellStart"/>
      <w:r w:rsidRPr="00DC043A">
        <w:rPr>
          <w:sz w:val="28"/>
          <w:szCs w:val="28"/>
          <w:lang w:val="uk-UA"/>
        </w:rPr>
        <w:t>Вторсировина</w:t>
      </w:r>
      <w:proofErr w:type="spellEnd"/>
      <w:r w:rsidRPr="00DC043A">
        <w:rPr>
          <w:sz w:val="28"/>
          <w:szCs w:val="28"/>
          <w:lang w:val="uk-UA"/>
        </w:rPr>
        <w:t xml:space="preserve"> може бути використана для виробництва нових матеріалів і товарів, що допомагає зменшити негативний вплив на навколишнє середовище та зберегти природні ресурси. Також, розвиток галузі збору та переробки </w:t>
      </w:r>
      <w:proofErr w:type="spellStart"/>
      <w:r w:rsidRPr="00DC043A">
        <w:rPr>
          <w:sz w:val="28"/>
          <w:szCs w:val="28"/>
          <w:lang w:val="uk-UA"/>
        </w:rPr>
        <w:t>вторсировини</w:t>
      </w:r>
      <w:proofErr w:type="spellEnd"/>
      <w:r w:rsidRPr="00DC043A">
        <w:rPr>
          <w:sz w:val="28"/>
          <w:szCs w:val="28"/>
          <w:lang w:val="uk-UA"/>
        </w:rPr>
        <w:t xml:space="preserve"> сприятиме сталому розвитку країни, оскільки сприяє зменшенню енерговитрат, викидів парникових газів та негативного впливу на клімат. Заохочення інноваційних технологій та досліджень у цій галузі може допомогти створити більш ефективну та сталу систему збору та переробки </w:t>
      </w:r>
      <w:proofErr w:type="spellStart"/>
      <w:r w:rsidRPr="00DC043A">
        <w:rPr>
          <w:sz w:val="28"/>
          <w:szCs w:val="28"/>
          <w:lang w:val="uk-UA"/>
        </w:rPr>
        <w:lastRenderedPageBreak/>
        <w:t>вторсировини</w:t>
      </w:r>
      <w:proofErr w:type="spellEnd"/>
      <w:r w:rsidRPr="00DC043A">
        <w:rPr>
          <w:sz w:val="28"/>
          <w:szCs w:val="28"/>
          <w:lang w:val="uk-UA"/>
        </w:rPr>
        <w:t>. Крім того, важливо встановити строгі екологічні стандарти та контролювати їх дотримання.</w:t>
      </w:r>
      <w:r w:rsidR="0077561D">
        <w:rPr>
          <w:sz w:val="28"/>
          <w:szCs w:val="28"/>
          <w:lang w:val="uk-UA"/>
        </w:rPr>
        <w:t xml:space="preserve"> </w:t>
      </w:r>
      <w:r>
        <w:rPr>
          <w:sz w:val="28"/>
          <w:szCs w:val="28"/>
          <w:lang w:val="uk-UA"/>
        </w:rPr>
        <w:t>В</w:t>
      </w:r>
      <w:r w:rsidRPr="00884EB0">
        <w:rPr>
          <w:sz w:val="28"/>
          <w:szCs w:val="28"/>
          <w:lang w:val="uk-UA"/>
        </w:rPr>
        <w:t xml:space="preserve">лада повинна сприяти розвитку інфраструктури для збору та переробки </w:t>
      </w:r>
      <w:proofErr w:type="spellStart"/>
      <w:r w:rsidRPr="00884EB0">
        <w:rPr>
          <w:sz w:val="28"/>
          <w:szCs w:val="28"/>
          <w:lang w:val="uk-UA"/>
        </w:rPr>
        <w:t>вторсировини</w:t>
      </w:r>
      <w:proofErr w:type="spellEnd"/>
      <w:r w:rsidRPr="00884EB0">
        <w:rPr>
          <w:sz w:val="28"/>
          <w:szCs w:val="28"/>
          <w:lang w:val="uk-UA"/>
        </w:rPr>
        <w:t xml:space="preserve">, стимулювати створення нових пунктів збору та розробку ефективних систем її транспортування. Також важливо сприяти створенню умов для відокремлення </w:t>
      </w:r>
      <w:proofErr w:type="spellStart"/>
      <w:r w:rsidRPr="00884EB0">
        <w:rPr>
          <w:sz w:val="28"/>
          <w:szCs w:val="28"/>
          <w:lang w:val="uk-UA"/>
        </w:rPr>
        <w:t>вторсировини</w:t>
      </w:r>
      <w:proofErr w:type="spellEnd"/>
      <w:r w:rsidRPr="00884EB0">
        <w:rPr>
          <w:sz w:val="28"/>
          <w:szCs w:val="28"/>
          <w:lang w:val="uk-UA"/>
        </w:rPr>
        <w:t xml:space="preserve"> від відходів на місцях її виникнення.</w:t>
      </w:r>
      <w:r w:rsidR="0077561D">
        <w:rPr>
          <w:sz w:val="28"/>
          <w:szCs w:val="28"/>
          <w:lang w:val="uk-UA"/>
        </w:rPr>
        <w:t xml:space="preserve"> </w:t>
      </w:r>
      <w:r w:rsidRPr="000F7555">
        <w:rPr>
          <w:sz w:val="28"/>
          <w:szCs w:val="28"/>
          <w:lang w:val="uk-UA"/>
        </w:rPr>
        <w:t xml:space="preserve">Одним із способів вирішення цієї проблеми може бути сприяння розвитку ринку вторинної сировини та розширення можливостей її використання відповідно до стандартів технічного регулювання. Також необхідно розробляти нові технології та інноваційні підходи до переробки відходів, що дозволять досягти більш високих рівнів утилізації та зменшити екологічне навантаження. Крім того, важливо враховувати транскордонний аспект проблеми збору та переробки </w:t>
      </w:r>
      <w:proofErr w:type="spellStart"/>
      <w:r w:rsidRPr="000F7555">
        <w:rPr>
          <w:sz w:val="28"/>
          <w:szCs w:val="28"/>
          <w:lang w:val="uk-UA"/>
        </w:rPr>
        <w:t>вторсировини</w:t>
      </w:r>
      <w:proofErr w:type="spellEnd"/>
      <w:r w:rsidRPr="000F7555">
        <w:rPr>
          <w:sz w:val="28"/>
          <w:szCs w:val="28"/>
          <w:lang w:val="uk-UA"/>
        </w:rPr>
        <w:t xml:space="preserve">, оскільки багато відходів перетинають кордони країн. Тому, необхідно активно співпрацювати з міжнародними партнерами та приймати участь у міжнародних програмах та </w:t>
      </w:r>
      <w:proofErr w:type="spellStart"/>
      <w:r w:rsidRPr="000F7555">
        <w:rPr>
          <w:sz w:val="28"/>
          <w:szCs w:val="28"/>
          <w:lang w:val="uk-UA"/>
        </w:rPr>
        <w:t>проєктах</w:t>
      </w:r>
      <w:proofErr w:type="spellEnd"/>
      <w:r w:rsidRPr="000F7555">
        <w:rPr>
          <w:sz w:val="28"/>
          <w:szCs w:val="28"/>
          <w:lang w:val="uk-UA"/>
        </w:rPr>
        <w:t xml:space="preserve">, які спрямовані на підвищення рівня збору та переробки </w:t>
      </w:r>
      <w:proofErr w:type="spellStart"/>
      <w:r w:rsidRPr="000F7555">
        <w:rPr>
          <w:sz w:val="28"/>
          <w:szCs w:val="28"/>
          <w:lang w:val="uk-UA"/>
        </w:rPr>
        <w:t>вторсировини</w:t>
      </w:r>
      <w:proofErr w:type="spellEnd"/>
      <w:r w:rsidRPr="000F7555">
        <w:rPr>
          <w:sz w:val="28"/>
          <w:szCs w:val="28"/>
          <w:lang w:val="uk-UA"/>
        </w:rPr>
        <w:t xml:space="preserve"> в масштабах регіону та всього світу.</w:t>
      </w:r>
      <w:r w:rsidR="0077561D">
        <w:rPr>
          <w:sz w:val="28"/>
          <w:szCs w:val="28"/>
          <w:lang w:val="uk-UA"/>
        </w:rPr>
        <w:t xml:space="preserve"> </w:t>
      </w:r>
    </w:p>
    <w:p w14:paraId="448B20F3" w14:textId="79BB25F0" w:rsidR="000A386E" w:rsidRPr="000F7555" w:rsidRDefault="000A386E" w:rsidP="0077561D">
      <w:pPr>
        <w:pStyle w:val="a5"/>
        <w:spacing w:before="0" w:beforeAutospacing="0" w:after="0" w:afterAutospacing="0" w:line="276" w:lineRule="auto"/>
        <w:ind w:firstLine="708"/>
        <w:jc w:val="both"/>
        <w:rPr>
          <w:sz w:val="28"/>
          <w:szCs w:val="28"/>
          <w:lang w:val="uk-UA"/>
        </w:rPr>
      </w:pPr>
      <w:r w:rsidRPr="000F7555">
        <w:rPr>
          <w:sz w:val="28"/>
          <w:szCs w:val="28"/>
          <w:lang w:val="uk-UA"/>
        </w:rPr>
        <w:t xml:space="preserve">Пункти сортування сміття є важливим елементом системи збору та переробки </w:t>
      </w:r>
      <w:proofErr w:type="spellStart"/>
      <w:r w:rsidRPr="000F7555">
        <w:rPr>
          <w:sz w:val="28"/>
          <w:szCs w:val="28"/>
          <w:lang w:val="uk-UA"/>
        </w:rPr>
        <w:t>вторсировини</w:t>
      </w:r>
      <w:proofErr w:type="spellEnd"/>
      <w:r w:rsidRPr="000F7555">
        <w:rPr>
          <w:sz w:val="28"/>
          <w:szCs w:val="28"/>
          <w:lang w:val="uk-UA"/>
        </w:rPr>
        <w:t xml:space="preserve">. З їх допомогою можна зменшити обсяги відходів, які потрапляють на сміттєзвалища, та підвищити якість сировини для подальшої переробки. Успішна реалізація системи сортування сміття в Україні потребує комплексного підходу, включаючи залучення державних органів, місцевих громад та бізнесу до співпраці та розвитку інфраструктури. Це дозволить не тільки досягти більш високих рівнів збору та переробки </w:t>
      </w:r>
      <w:proofErr w:type="spellStart"/>
      <w:r w:rsidRPr="000F7555">
        <w:rPr>
          <w:sz w:val="28"/>
          <w:szCs w:val="28"/>
          <w:lang w:val="uk-UA"/>
        </w:rPr>
        <w:t>вторсировини</w:t>
      </w:r>
      <w:proofErr w:type="spellEnd"/>
      <w:r w:rsidRPr="000F7555">
        <w:rPr>
          <w:sz w:val="28"/>
          <w:szCs w:val="28"/>
          <w:lang w:val="uk-UA"/>
        </w:rPr>
        <w:t xml:space="preserve">, але і позитивно вплине на екологічну ситуацію в країні та забезпечить більш стійкий розвиток. </w:t>
      </w:r>
    </w:p>
    <w:p w14:paraId="7554D7C3" w14:textId="128DAF19" w:rsidR="00CC1709" w:rsidRDefault="00B956CE" w:rsidP="00B956CE">
      <w:pPr>
        <w:spacing w:after="0" w:line="276" w:lineRule="auto"/>
        <w:jc w:val="center"/>
        <w:rPr>
          <w:rFonts w:ascii="Times New Roman" w:hAnsi="Times New Roman" w:cs="Times New Roman"/>
          <w:b/>
          <w:bCs/>
          <w:sz w:val="28"/>
          <w:szCs w:val="28"/>
        </w:rPr>
      </w:pPr>
      <w:r w:rsidRPr="009E26B4">
        <w:rPr>
          <w:rFonts w:ascii="Times New Roman" w:hAnsi="Times New Roman" w:cs="Times New Roman"/>
          <w:b/>
          <w:bCs/>
          <w:sz w:val="28"/>
          <w:szCs w:val="28"/>
        </w:rPr>
        <w:t>Перелік джерел посилання</w:t>
      </w:r>
    </w:p>
    <w:p w14:paraId="608312F8" w14:textId="37E22B01" w:rsidR="009E26B4" w:rsidRPr="009E26B4" w:rsidRDefault="009E26B4" w:rsidP="009E26B4">
      <w:pPr>
        <w:pStyle w:val="a6"/>
        <w:numPr>
          <w:ilvl w:val="0"/>
          <w:numId w:val="3"/>
        </w:numPr>
        <w:spacing w:after="0" w:line="276" w:lineRule="auto"/>
        <w:ind w:left="0" w:firstLine="851"/>
        <w:jc w:val="both"/>
        <w:rPr>
          <w:rFonts w:ascii="Times New Roman" w:hAnsi="Times New Roman" w:cs="Times New Roman"/>
          <w:b/>
          <w:bCs/>
          <w:sz w:val="28"/>
          <w:szCs w:val="28"/>
        </w:rPr>
      </w:pPr>
      <w:r>
        <w:rPr>
          <w:rFonts w:ascii="Times New Roman" w:hAnsi="Times New Roman" w:cs="Times New Roman"/>
          <w:sz w:val="28"/>
          <w:szCs w:val="28"/>
        </w:rPr>
        <w:t xml:space="preserve">Стан поводження з відходами руйнації: Запорізька, Херсонська, Миколаївська та Одеська області.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5" w:history="1">
        <w:r w:rsidRPr="002D1179">
          <w:rPr>
            <w:rStyle w:val="a7"/>
            <w:rFonts w:ascii="Times New Roman" w:hAnsi="Times New Roman" w:cs="Times New Roman"/>
            <w:sz w:val="28"/>
            <w:szCs w:val="28"/>
          </w:rPr>
          <w:t>https://epl.org.ua/environment/stan-povodzhennya-z-vidhodamy-rujnatsiyi-zaporizka-hersonska-mykolayivska-ta-odeska-oblasti/</w:t>
        </w:r>
      </w:hyperlink>
      <w:r>
        <w:rPr>
          <w:rFonts w:ascii="Times New Roman" w:hAnsi="Times New Roman" w:cs="Times New Roman"/>
          <w:sz w:val="28"/>
          <w:szCs w:val="28"/>
        </w:rPr>
        <w:t xml:space="preserve"> (дата звернення: 20.09.2024)</w:t>
      </w:r>
    </w:p>
    <w:p w14:paraId="7A9892E9" w14:textId="0820B215" w:rsidR="009E26B4" w:rsidRPr="009E26B4" w:rsidRDefault="009E26B4" w:rsidP="009E26B4">
      <w:pPr>
        <w:pStyle w:val="a6"/>
        <w:numPr>
          <w:ilvl w:val="0"/>
          <w:numId w:val="3"/>
        </w:numPr>
        <w:spacing w:after="0" w:line="276" w:lineRule="auto"/>
        <w:ind w:left="0" w:firstLine="851"/>
        <w:jc w:val="both"/>
        <w:rPr>
          <w:rFonts w:ascii="Times New Roman" w:hAnsi="Times New Roman" w:cs="Times New Roman"/>
          <w:b/>
          <w:bCs/>
          <w:sz w:val="28"/>
          <w:szCs w:val="28"/>
        </w:rPr>
      </w:pPr>
      <w:r>
        <w:rPr>
          <w:rFonts w:ascii="Times New Roman" w:hAnsi="Times New Roman" w:cs="Times New Roman"/>
          <w:sz w:val="28"/>
          <w:szCs w:val="28"/>
        </w:rPr>
        <w:t xml:space="preserve">Порядок поводження з відходами руйнації в Україні. </w:t>
      </w:r>
      <w:r>
        <w:rPr>
          <w:rFonts w:ascii="Times New Roman" w:hAnsi="Times New Roman" w:cs="Times New Roman"/>
          <w:sz w:val="28"/>
          <w:szCs w:val="28"/>
          <w:lang w:val="en-US"/>
        </w:rPr>
        <w:t>URL</w:t>
      </w:r>
      <w:r>
        <w:rPr>
          <w:rFonts w:ascii="Times New Roman" w:hAnsi="Times New Roman" w:cs="Times New Roman"/>
          <w:sz w:val="28"/>
          <w:szCs w:val="28"/>
        </w:rPr>
        <w:t>:</w:t>
      </w:r>
      <w:r>
        <w:rPr>
          <w:rFonts w:ascii="Times New Roman" w:hAnsi="Times New Roman" w:cs="Times New Roman"/>
          <w:sz w:val="28"/>
          <w:szCs w:val="28"/>
        </w:rPr>
        <w:t xml:space="preserve"> </w:t>
      </w:r>
      <w:hyperlink r:id="rId6" w:history="1">
        <w:r w:rsidRPr="002D1179">
          <w:rPr>
            <w:rStyle w:val="a7"/>
            <w:rFonts w:ascii="Times New Roman" w:hAnsi="Times New Roman" w:cs="Times New Roman"/>
            <w:sz w:val="28"/>
            <w:szCs w:val="28"/>
          </w:rPr>
          <w:t>https://epl.org.ua/environment/poryadok-povodzhennya-z-vidhodamy-rujnatsiyi-v-ukrayini-chynne-normatyvno-pravove-regulyuvannya/</w:t>
        </w:r>
      </w:hyperlink>
      <w:r>
        <w:rPr>
          <w:rFonts w:ascii="Times New Roman" w:hAnsi="Times New Roman" w:cs="Times New Roman"/>
          <w:sz w:val="28"/>
          <w:szCs w:val="28"/>
        </w:rPr>
        <w:t xml:space="preserve"> (</w:t>
      </w:r>
      <w:r>
        <w:rPr>
          <w:rFonts w:ascii="Times New Roman" w:hAnsi="Times New Roman" w:cs="Times New Roman"/>
          <w:sz w:val="28"/>
          <w:szCs w:val="28"/>
        </w:rPr>
        <w:t>дата звернення: 20.09.2024</w:t>
      </w:r>
      <w:r>
        <w:rPr>
          <w:rFonts w:ascii="Times New Roman" w:hAnsi="Times New Roman" w:cs="Times New Roman"/>
          <w:sz w:val="28"/>
          <w:szCs w:val="28"/>
        </w:rPr>
        <w:t>)</w:t>
      </w:r>
    </w:p>
    <w:p w14:paraId="43CC2EFB" w14:textId="33B5E9E1" w:rsidR="00B2420E" w:rsidRPr="00B2420E" w:rsidRDefault="00B2420E" w:rsidP="00B2420E">
      <w:pPr>
        <w:pStyle w:val="a6"/>
        <w:numPr>
          <w:ilvl w:val="0"/>
          <w:numId w:val="3"/>
        </w:numPr>
        <w:spacing w:after="0" w:line="276" w:lineRule="auto"/>
        <w:ind w:left="0" w:firstLine="851"/>
        <w:jc w:val="both"/>
        <w:rPr>
          <w:rFonts w:ascii="Times New Roman" w:hAnsi="Times New Roman" w:cs="Times New Roman"/>
          <w:b/>
          <w:bCs/>
          <w:sz w:val="28"/>
          <w:szCs w:val="28"/>
        </w:rPr>
      </w:pPr>
      <w:r>
        <w:rPr>
          <w:rFonts w:ascii="Times New Roman" w:hAnsi="Times New Roman" w:cs="Times New Roman"/>
          <w:sz w:val="28"/>
          <w:szCs w:val="28"/>
        </w:rPr>
        <w:t xml:space="preserve">П’ять сходинок управління відходами. </w:t>
      </w:r>
      <w:r>
        <w:rPr>
          <w:rFonts w:ascii="Times New Roman" w:hAnsi="Times New Roman" w:cs="Times New Roman"/>
          <w:sz w:val="28"/>
          <w:szCs w:val="28"/>
          <w:lang w:val="en-US"/>
        </w:rPr>
        <w:t>URL</w:t>
      </w:r>
      <w:r>
        <w:rPr>
          <w:rFonts w:ascii="Times New Roman" w:hAnsi="Times New Roman" w:cs="Times New Roman"/>
          <w:sz w:val="28"/>
          <w:szCs w:val="28"/>
        </w:rPr>
        <w:t>:</w:t>
      </w:r>
      <w:r>
        <w:rPr>
          <w:rFonts w:ascii="Times New Roman" w:hAnsi="Times New Roman" w:cs="Times New Roman"/>
          <w:sz w:val="28"/>
          <w:szCs w:val="28"/>
        </w:rPr>
        <w:t xml:space="preserve"> </w:t>
      </w:r>
      <w:r w:rsidRPr="00B2420E">
        <w:rPr>
          <w:rFonts w:ascii="Times New Roman" w:hAnsi="Times New Roman" w:cs="Times New Roman"/>
          <w:sz w:val="28"/>
          <w:szCs w:val="28"/>
        </w:rPr>
        <w:t>https://epl.org.ua/environment/p-yat-shodynok-upravlinnya-vidhodamy-tretya-shodynka-pererobka-vidhodiv-recycling/</w:t>
      </w:r>
      <w:r>
        <w:rPr>
          <w:rFonts w:ascii="Times New Roman" w:hAnsi="Times New Roman" w:cs="Times New Roman"/>
          <w:sz w:val="28"/>
          <w:szCs w:val="28"/>
        </w:rPr>
        <w:t xml:space="preserve"> </w:t>
      </w:r>
      <w:r w:rsidRPr="00B2420E">
        <w:rPr>
          <w:rFonts w:ascii="Times New Roman" w:hAnsi="Times New Roman" w:cs="Times New Roman"/>
          <w:sz w:val="28"/>
          <w:szCs w:val="28"/>
        </w:rPr>
        <w:t>(дата звернення: 2</w:t>
      </w:r>
      <w:r w:rsidRPr="00B2420E">
        <w:rPr>
          <w:rFonts w:ascii="Times New Roman" w:hAnsi="Times New Roman" w:cs="Times New Roman"/>
          <w:sz w:val="28"/>
          <w:szCs w:val="28"/>
        </w:rPr>
        <w:t>1</w:t>
      </w:r>
      <w:r w:rsidRPr="00B2420E">
        <w:rPr>
          <w:rFonts w:ascii="Times New Roman" w:hAnsi="Times New Roman" w:cs="Times New Roman"/>
          <w:sz w:val="28"/>
          <w:szCs w:val="28"/>
        </w:rPr>
        <w:t>.09.2024)</w:t>
      </w:r>
    </w:p>
    <w:p w14:paraId="64DA1B00" w14:textId="3739F0B6" w:rsidR="00B2420E" w:rsidRPr="00B2420E" w:rsidRDefault="00B2420E" w:rsidP="00B2420E">
      <w:pPr>
        <w:pStyle w:val="a6"/>
        <w:numPr>
          <w:ilvl w:val="0"/>
          <w:numId w:val="3"/>
        </w:numPr>
        <w:spacing w:after="0" w:line="276" w:lineRule="auto"/>
        <w:ind w:left="0" w:firstLine="851"/>
        <w:jc w:val="both"/>
        <w:rPr>
          <w:rFonts w:ascii="Times New Roman" w:hAnsi="Times New Roman" w:cs="Times New Roman"/>
          <w:b/>
          <w:bCs/>
          <w:sz w:val="28"/>
          <w:szCs w:val="28"/>
        </w:rPr>
      </w:pPr>
      <w:r>
        <w:rPr>
          <w:rFonts w:ascii="Times New Roman" w:hAnsi="Times New Roman" w:cs="Times New Roman"/>
          <w:sz w:val="28"/>
          <w:szCs w:val="28"/>
        </w:rPr>
        <w:t xml:space="preserve">Японський досвід управління відходами руйнації. </w:t>
      </w:r>
      <w:r>
        <w:rPr>
          <w:rFonts w:ascii="Times New Roman" w:hAnsi="Times New Roman" w:cs="Times New Roman"/>
          <w:sz w:val="28"/>
          <w:szCs w:val="28"/>
          <w:lang w:val="en-US"/>
        </w:rPr>
        <w:t>URL</w:t>
      </w:r>
      <w:r>
        <w:rPr>
          <w:rFonts w:ascii="Times New Roman" w:hAnsi="Times New Roman" w:cs="Times New Roman"/>
          <w:sz w:val="28"/>
          <w:szCs w:val="28"/>
        </w:rPr>
        <w:t>:</w:t>
      </w:r>
      <w:r>
        <w:rPr>
          <w:rFonts w:ascii="Times New Roman" w:hAnsi="Times New Roman" w:cs="Times New Roman"/>
          <w:sz w:val="28"/>
          <w:szCs w:val="28"/>
        </w:rPr>
        <w:t xml:space="preserve"> </w:t>
      </w:r>
      <w:hyperlink r:id="rId7" w:history="1">
        <w:r w:rsidRPr="002D1179">
          <w:rPr>
            <w:rStyle w:val="a7"/>
            <w:rFonts w:ascii="Times New Roman" w:hAnsi="Times New Roman" w:cs="Times New Roman"/>
            <w:sz w:val="28"/>
            <w:szCs w:val="28"/>
          </w:rPr>
          <w:t>https://epl.org.ua/environment/yaponskyj-dosvid-upravlinnya-vidhodamy-rujnatsiyi/</w:t>
        </w:r>
      </w:hyperlink>
    </w:p>
    <w:p w14:paraId="304FC12C" w14:textId="62584936" w:rsidR="00B2420E" w:rsidRPr="00B2420E" w:rsidRDefault="00B2420E" w:rsidP="00B2420E">
      <w:pPr>
        <w:spacing w:after="0" w:line="276" w:lineRule="auto"/>
        <w:jc w:val="both"/>
        <w:rPr>
          <w:rFonts w:ascii="Times New Roman" w:hAnsi="Times New Roman" w:cs="Times New Roman"/>
          <w:b/>
          <w:bCs/>
          <w:sz w:val="28"/>
          <w:szCs w:val="28"/>
        </w:rPr>
      </w:pPr>
      <w:r w:rsidRPr="00B2420E">
        <w:rPr>
          <w:rFonts w:ascii="Times New Roman" w:hAnsi="Times New Roman" w:cs="Times New Roman"/>
          <w:sz w:val="28"/>
          <w:szCs w:val="28"/>
        </w:rPr>
        <w:t>(дата звернення: 21.09.2024)</w:t>
      </w:r>
    </w:p>
    <w:sectPr w:rsidR="00B2420E" w:rsidRPr="00B2420E" w:rsidSect="00CC170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63378"/>
    <w:multiLevelType w:val="hybridMultilevel"/>
    <w:tmpl w:val="1D165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DB75CC"/>
    <w:multiLevelType w:val="hybridMultilevel"/>
    <w:tmpl w:val="65D8A10C"/>
    <w:lvl w:ilvl="0" w:tplc="E380498C">
      <w:start w:val="1"/>
      <w:numFmt w:val="decimal"/>
      <w:lvlText w:val="%1."/>
      <w:lvlJc w:val="left"/>
      <w:pPr>
        <w:ind w:left="927" w:hanging="360"/>
      </w:pPr>
      <w:rPr>
        <w:b w:val="0"/>
        <w:bCs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678F1B21"/>
    <w:multiLevelType w:val="hybridMultilevel"/>
    <w:tmpl w:val="72803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96402952">
    <w:abstractNumId w:val="0"/>
  </w:num>
  <w:num w:numId="2" w16cid:durableId="348678098">
    <w:abstractNumId w:val="2"/>
  </w:num>
  <w:num w:numId="3" w16cid:durableId="611283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09"/>
    <w:rsid w:val="000A386E"/>
    <w:rsid w:val="002D64C5"/>
    <w:rsid w:val="00333BF0"/>
    <w:rsid w:val="003C03E5"/>
    <w:rsid w:val="005B0257"/>
    <w:rsid w:val="0077561D"/>
    <w:rsid w:val="007E765E"/>
    <w:rsid w:val="008428B2"/>
    <w:rsid w:val="009A743F"/>
    <w:rsid w:val="009E26B4"/>
    <w:rsid w:val="00B2420E"/>
    <w:rsid w:val="00B82D48"/>
    <w:rsid w:val="00B956CE"/>
    <w:rsid w:val="00C53227"/>
    <w:rsid w:val="00C73977"/>
    <w:rsid w:val="00CC1709"/>
    <w:rsid w:val="00CF45FA"/>
    <w:rsid w:val="00DE2D27"/>
    <w:rsid w:val="00ED74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60374"/>
  <w15:chartTrackingRefBased/>
  <w15:docId w15:val="{E55B7E16-698C-4C0B-9471-3449B54A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3BF0"/>
    <w:rPr>
      <w:color w:val="808080"/>
    </w:rPr>
  </w:style>
  <w:style w:type="table" w:styleId="a4">
    <w:name w:val="Table Grid"/>
    <w:basedOn w:val="a1"/>
    <w:uiPriority w:val="39"/>
    <w:rsid w:val="00DE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0A38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9E26B4"/>
    <w:pPr>
      <w:ind w:left="720"/>
      <w:contextualSpacing/>
    </w:pPr>
  </w:style>
  <w:style w:type="character" w:styleId="a7">
    <w:name w:val="Hyperlink"/>
    <w:basedOn w:val="a0"/>
    <w:uiPriority w:val="99"/>
    <w:unhideWhenUsed/>
    <w:rsid w:val="009E26B4"/>
    <w:rPr>
      <w:color w:val="0563C1" w:themeColor="hyperlink"/>
      <w:u w:val="single"/>
    </w:rPr>
  </w:style>
  <w:style w:type="character" w:styleId="a8">
    <w:name w:val="Unresolved Mention"/>
    <w:basedOn w:val="a0"/>
    <w:uiPriority w:val="99"/>
    <w:semiHidden/>
    <w:unhideWhenUsed/>
    <w:rsid w:val="009E2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pl.org.ua/environment/yaponskyj-dosvid-upravlinnya-vidhodamy-rujnatsiy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l.org.ua/environment/poryadok-povodzhennya-z-vidhodamy-rujnatsiyi-v-ukrayini-chynne-normatyvno-pravove-regulyuvannya/" TargetMode="External"/><Relationship Id="rId5" Type="http://schemas.openxmlformats.org/officeDocument/2006/relationships/hyperlink" Target="https://epl.org.ua/environment/stan-povodzhennya-z-vidhodamy-rujnatsiyi-zaporizka-hersonska-mykolayivska-ta-odeska-oblast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5201</Words>
  <Characters>2966</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Радіо Сергій Вікторович</dc:creator>
  <cp:keywords/>
  <dc:description/>
  <cp:lastModifiedBy>Рогожук (Козлова) Марія Ігорівна</cp:lastModifiedBy>
  <cp:revision>4</cp:revision>
  <dcterms:created xsi:type="dcterms:W3CDTF">2024-09-20T06:51:00Z</dcterms:created>
  <dcterms:modified xsi:type="dcterms:W3CDTF">2024-09-25T12:07:00Z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e9179cd8-594e-44c6-bbdd-ab2144612485</vt:lpwstr>
  </property>
</Properties>
</file>