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09382" w14:textId="77777777" w:rsidR="00FB6B2F" w:rsidRPr="00253BA1" w:rsidRDefault="00FB6B2F" w:rsidP="00253B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BA1">
        <w:rPr>
          <w:rFonts w:ascii="Times New Roman" w:hAnsi="Times New Roman" w:cs="Times New Roman"/>
          <w:sz w:val="28"/>
          <w:szCs w:val="28"/>
        </w:rPr>
        <w:t xml:space="preserve">Ситник Л.С. </w:t>
      </w:r>
    </w:p>
    <w:p w14:paraId="2C77993A" w14:textId="77777777" w:rsidR="00FB6B2F" w:rsidRPr="00253BA1" w:rsidRDefault="00FB6B2F" w:rsidP="00253B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BA1">
        <w:rPr>
          <w:rFonts w:ascii="Times New Roman" w:hAnsi="Times New Roman" w:cs="Times New Roman"/>
          <w:sz w:val="28"/>
          <w:szCs w:val="28"/>
        </w:rPr>
        <w:t>д-р екон. наук, проф., ДонНУ ім. В. Стуса</w:t>
      </w:r>
    </w:p>
    <w:p w14:paraId="033E05FD" w14:textId="77777777" w:rsidR="00AB4DA6" w:rsidRPr="00253BA1" w:rsidRDefault="00AB4DA6" w:rsidP="00253B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BA1">
        <w:rPr>
          <w:rFonts w:ascii="Times New Roman" w:hAnsi="Times New Roman" w:cs="Times New Roman"/>
          <w:sz w:val="28"/>
          <w:szCs w:val="28"/>
          <w:lang w:val="ru-RU"/>
        </w:rPr>
        <w:t>https</w:t>
      </w:r>
      <w:r w:rsidRPr="00253BA1">
        <w:rPr>
          <w:rFonts w:ascii="Times New Roman" w:hAnsi="Times New Roman" w:cs="Times New Roman"/>
          <w:sz w:val="28"/>
          <w:szCs w:val="28"/>
        </w:rPr>
        <w:t>://</w:t>
      </w:r>
      <w:r w:rsidRPr="00253BA1">
        <w:rPr>
          <w:rFonts w:ascii="Times New Roman" w:hAnsi="Times New Roman" w:cs="Times New Roman"/>
          <w:sz w:val="28"/>
          <w:szCs w:val="28"/>
          <w:lang w:val="ru-RU"/>
        </w:rPr>
        <w:t>orcid</w:t>
      </w:r>
      <w:r w:rsidRPr="00253BA1">
        <w:rPr>
          <w:rFonts w:ascii="Times New Roman" w:hAnsi="Times New Roman" w:cs="Times New Roman"/>
          <w:sz w:val="28"/>
          <w:szCs w:val="28"/>
        </w:rPr>
        <w:t>.</w:t>
      </w:r>
      <w:r w:rsidRPr="00253BA1">
        <w:rPr>
          <w:rFonts w:ascii="Times New Roman" w:hAnsi="Times New Roman" w:cs="Times New Roman"/>
          <w:sz w:val="28"/>
          <w:szCs w:val="28"/>
          <w:lang w:val="ru-RU"/>
        </w:rPr>
        <w:t>org</w:t>
      </w:r>
      <w:r w:rsidRPr="00253BA1">
        <w:rPr>
          <w:rFonts w:ascii="Times New Roman" w:hAnsi="Times New Roman" w:cs="Times New Roman"/>
          <w:sz w:val="28"/>
          <w:szCs w:val="28"/>
        </w:rPr>
        <w:t>/0009-0002-5170-6575</w:t>
      </w:r>
    </w:p>
    <w:p w14:paraId="7D786C0F" w14:textId="77777777" w:rsidR="00FB6B2F" w:rsidRPr="00253BA1" w:rsidRDefault="00FB6B2F" w:rsidP="00253B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BA1">
        <w:rPr>
          <w:rFonts w:ascii="Times New Roman" w:hAnsi="Times New Roman" w:cs="Times New Roman"/>
          <w:sz w:val="28"/>
          <w:szCs w:val="28"/>
        </w:rPr>
        <w:t xml:space="preserve">Ситник Є.А. </w:t>
      </w:r>
    </w:p>
    <w:p w14:paraId="0FD681A7" w14:textId="77777777" w:rsidR="00FB6B2F" w:rsidRPr="00253BA1" w:rsidRDefault="00FB6B2F" w:rsidP="00253B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BA1">
        <w:rPr>
          <w:rFonts w:ascii="Times New Roman" w:hAnsi="Times New Roman" w:cs="Times New Roman"/>
          <w:sz w:val="28"/>
          <w:szCs w:val="28"/>
        </w:rPr>
        <w:t>Канд. екон. наук, доц.</w:t>
      </w:r>
    </w:p>
    <w:p w14:paraId="333893FF" w14:textId="77777777" w:rsidR="003F596B" w:rsidRPr="00253BA1" w:rsidRDefault="0022598D" w:rsidP="00253B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AB4DA6" w:rsidRPr="00253BA1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https://orcid.org/000</w:t>
        </w:r>
        <w:r w:rsidR="009169F5" w:rsidRPr="00253BA1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0-0001</w:t>
        </w:r>
        <w:r w:rsidR="00AB4DA6" w:rsidRPr="00253BA1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-</w:t>
        </w:r>
        <w:r w:rsidR="009169F5" w:rsidRPr="00253BA1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8260</w:t>
        </w:r>
        <w:r w:rsidR="00AB4DA6" w:rsidRPr="00253BA1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-</w:t>
        </w:r>
      </w:hyperlink>
      <w:r w:rsidR="009169F5" w:rsidRPr="00253BA1">
        <w:rPr>
          <w:rStyle w:val="a4"/>
          <w:rFonts w:ascii="Times New Roman" w:hAnsi="Times New Roman" w:cs="Times New Roman"/>
          <w:sz w:val="28"/>
          <w:szCs w:val="28"/>
          <w:u w:val="none"/>
        </w:rPr>
        <w:t>4032</w:t>
      </w:r>
    </w:p>
    <w:p w14:paraId="1C927D8C" w14:textId="77777777" w:rsidR="00AB4DA6" w:rsidRPr="00253BA1" w:rsidRDefault="00AB4DA6" w:rsidP="004640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E72A84" w14:textId="42AFA583" w:rsidR="003F596B" w:rsidRDefault="003F596B" w:rsidP="004640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BA1">
        <w:rPr>
          <w:rFonts w:ascii="Times New Roman" w:hAnsi="Times New Roman" w:cs="Times New Roman"/>
          <w:b/>
          <w:sz w:val="28"/>
          <w:szCs w:val="28"/>
        </w:rPr>
        <w:t>УДК 330.322</w:t>
      </w:r>
      <w:r w:rsidR="00FA2AF9" w:rsidRPr="00253BA1">
        <w:rPr>
          <w:rFonts w:ascii="Times New Roman" w:hAnsi="Times New Roman" w:cs="Times New Roman"/>
          <w:b/>
          <w:sz w:val="28"/>
          <w:szCs w:val="28"/>
        </w:rPr>
        <w:t>:336.27] (477)</w:t>
      </w:r>
    </w:p>
    <w:p w14:paraId="0F144169" w14:textId="5589A86A" w:rsidR="0082423A" w:rsidRDefault="00253BA1" w:rsidP="00CA56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АКТИВІЗАЦІЯ ІНВЕСТИЦІЙНОЇ ДІЯЛЬНОСТІ СКЛАДОВОЇ РОЗВИТКУ НАЦІОНАЛЬНОЇ ЕКОНОМІКИИ І БОРГОВА СТІЙКІСТЬ УКРАЇНИ</w:t>
      </w:r>
    </w:p>
    <w:p w14:paraId="1D0ECFE3" w14:textId="77777777" w:rsidR="00CA56F4" w:rsidRPr="00CA56F4" w:rsidRDefault="00CA56F4" w:rsidP="00CA56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1E1431" w14:textId="77777777" w:rsidR="00904775" w:rsidRPr="00CA56F4" w:rsidRDefault="00575A31" w:rsidP="00CA56F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6F4">
        <w:rPr>
          <w:rFonts w:ascii="Times New Roman" w:hAnsi="Times New Roman" w:cs="Times New Roman"/>
          <w:sz w:val="28"/>
          <w:szCs w:val="28"/>
        </w:rPr>
        <w:t>Ч</w:t>
      </w:r>
      <w:r w:rsidR="00904775" w:rsidRPr="00CA56F4">
        <w:rPr>
          <w:rFonts w:ascii="Times New Roman" w:hAnsi="Times New Roman" w:cs="Times New Roman"/>
          <w:sz w:val="28"/>
          <w:szCs w:val="28"/>
        </w:rPr>
        <w:t>инн</w:t>
      </w:r>
      <w:r w:rsidRPr="00CA56F4">
        <w:rPr>
          <w:rFonts w:ascii="Times New Roman" w:hAnsi="Times New Roman" w:cs="Times New Roman"/>
          <w:sz w:val="28"/>
          <w:szCs w:val="28"/>
        </w:rPr>
        <w:t>е</w:t>
      </w:r>
      <w:r w:rsidR="00904775" w:rsidRPr="00CA56F4">
        <w:rPr>
          <w:rFonts w:ascii="Times New Roman" w:hAnsi="Times New Roman" w:cs="Times New Roman"/>
          <w:sz w:val="28"/>
          <w:szCs w:val="28"/>
        </w:rPr>
        <w:t xml:space="preserve"> законодавств</w:t>
      </w:r>
      <w:r w:rsidRPr="00CA56F4">
        <w:rPr>
          <w:rFonts w:ascii="Times New Roman" w:hAnsi="Times New Roman" w:cs="Times New Roman"/>
          <w:sz w:val="28"/>
          <w:szCs w:val="28"/>
        </w:rPr>
        <w:t>о</w:t>
      </w:r>
      <w:r w:rsidR="00904775" w:rsidRPr="00CA56F4">
        <w:rPr>
          <w:rFonts w:ascii="Times New Roman" w:hAnsi="Times New Roman" w:cs="Times New Roman"/>
          <w:sz w:val="28"/>
          <w:szCs w:val="28"/>
        </w:rPr>
        <w:t xml:space="preserve"> </w:t>
      </w:r>
      <w:r w:rsidRPr="00CA56F4">
        <w:rPr>
          <w:rFonts w:ascii="Times New Roman" w:hAnsi="Times New Roman" w:cs="Times New Roman"/>
          <w:sz w:val="28"/>
          <w:szCs w:val="28"/>
        </w:rPr>
        <w:t xml:space="preserve">України </w:t>
      </w:r>
      <w:r w:rsidR="00904775" w:rsidRPr="00CA56F4">
        <w:rPr>
          <w:rFonts w:ascii="Times New Roman" w:hAnsi="Times New Roman" w:cs="Times New Roman"/>
          <w:sz w:val="28"/>
          <w:szCs w:val="28"/>
        </w:rPr>
        <w:t>при визначенні інвес</w:t>
      </w:r>
      <w:r w:rsidR="00D241BD" w:rsidRPr="00CA56F4">
        <w:rPr>
          <w:rFonts w:ascii="Times New Roman" w:hAnsi="Times New Roman" w:cs="Times New Roman"/>
          <w:sz w:val="28"/>
          <w:szCs w:val="28"/>
        </w:rPr>
        <w:t xml:space="preserve">тицій </w:t>
      </w:r>
      <w:r w:rsidRPr="00CA56F4">
        <w:rPr>
          <w:rFonts w:ascii="Times New Roman" w:hAnsi="Times New Roman" w:cs="Times New Roman"/>
          <w:sz w:val="28"/>
          <w:szCs w:val="28"/>
        </w:rPr>
        <w:t>недостатньо розрізняє</w:t>
      </w:r>
      <w:r w:rsidR="00D241BD" w:rsidRPr="00CA56F4">
        <w:rPr>
          <w:rFonts w:ascii="Times New Roman" w:hAnsi="Times New Roman" w:cs="Times New Roman"/>
          <w:sz w:val="28"/>
          <w:szCs w:val="28"/>
        </w:rPr>
        <w:t xml:space="preserve"> </w:t>
      </w:r>
      <w:r w:rsidRPr="00CA56F4">
        <w:rPr>
          <w:rFonts w:ascii="Times New Roman" w:hAnsi="Times New Roman" w:cs="Times New Roman"/>
          <w:sz w:val="28"/>
          <w:szCs w:val="28"/>
        </w:rPr>
        <w:t xml:space="preserve">поняття </w:t>
      </w:r>
      <w:r w:rsidR="00904775" w:rsidRPr="00CA56F4">
        <w:rPr>
          <w:rFonts w:ascii="Times New Roman" w:hAnsi="Times New Roman" w:cs="Times New Roman"/>
          <w:sz w:val="28"/>
          <w:szCs w:val="28"/>
        </w:rPr>
        <w:t>інвестиці</w:t>
      </w:r>
      <w:r w:rsidRPr="00CA56F4">
        <w:rPr>
          <w:rFonts w:ascii="Times New Roman" w:hAnsi="Times New Roman" w:cs="Times New Roman"/>
          <w:sz w:val="28"/>
          <w:szCs w:val="28"/>
        </w:rPr>
        <w:t xml:space="preserve">й як таких </w:t>
      </w:r>
      <w:r w:rsidR="00904775" w:rsidRPr="00CA56F4">
        <w:rPr>
          <w:rFonts w:ascii="Times New Roman" w:hAnsi="Times New Roman" w:cs="Times New Roman"/>
          <w:sz w:val="28"/>
          <w:szCs w:val="28"/>
        </w:rPr>
        <w:t>та заощаджен</w:t>
      </w:r>
      <w:r w:rsidRPr="00CA56F4">
        <w:rPr>
          <w:rFonts w:ascii="Times New Roman" w:hAnsi="Times New Roman" w:cs="Times New Roman"/>
          <w:sz w:val="28"/>
          <w:szCs w:val="28"/>
        </w:rPr>
        <w:t>ь</w:t>
      </w:r>
      <w:r w:rsidR="00904775" w:rsidRPr="00CA56F4">
        <w:rPr>
          <w:rFonts w:ascii="Times New Roman" w:hAnsi="Times New Roman" w:cs="Times New Roman"/>
          <w:sz w:val="28"/>
          <w:szCs w:val="28"/>
        </w:rPr>
        <w:t>, не</w:t>
      </w:r>
      <w:r w:rsidRPr="00CA56F4">
        <w:rPr>
          <w:rFonts w:ascii="Times New Roman" w:hAnsi="Times New Roman" w:cs="Times New Roman"/>
          <w:sz w:val="28"/>
          <w:szCs w:val="28"/>
        </w:rPr>
        <w:t xml:space="preserve">достатньо висвітлюється та специфіка, що надає інвестиціям </w:t>
      </w:r>
      <w:r w:rsidR="00904775" w:rsidRPr="00CA56F4">
        <w:rPr>
          <w:rFonts w:ascii="Times New Roman" w:hAnsi="Times New Roman" w:cs="Times New Roman"/>
          <w:sz w:val="28"/>
          <w:szCs w:val="28"/>
        </w:rPr>
        <w:t>довгостроковий характер вкладень капіталу</w:t>
      </w:r>
      <w:r w:rsidRPr="00CA56F4">
        <w:rPr>
          <w:rFonts w:ascii="Times New Roman" w:hAnsi="Times New Roman" w:cs="Times New Roman"/>
          <w:sz w:val="28"/>
          <w:szCs w:val="28"/>
        </w:rPr>
        <w:t xml:space="preserve">. </w:t>
      </w:r>
      <w:r w:rsidR="00904775" w:rsidRPr="00CA56F4">
        <w:rPr>
          <w:rFonts w:ascii="Times New Roman" w:hAnsi="Times New Roman" w:cs="Times New Roman"/>
          <w:sz w:val="28"/>
          <w:szCs w:val="28"/>
        </w:rPr>
        <w:t>Цілі інвестування неправомірно зводити лише до прибутку</w:t>
      </w:r>
      <w:r w:rsidR="00CE4D96" w:rsidRPr="00CA56F4">
        <w:rPr>
          <w:rFonts w:ascii="Times New Roman" w:hAnsi="Times New Roman" w:cs="Times New Roman"/>
          <w:sz w:val="28"/>
          <w:szCs w:val="28"/>
        </w:rPr>
        <w:t xml:space="preserve"> чи досягнення соціального ефекту</w:t>
      </w:r>
      <w:r w:rsidR="00904775" w:rsidRPr="00CA56F4">
        <w:rPr>
          <w:rFonts w:ascii="Times New Roman" w:hAnsi="Times New Roman" w:cs="Times New Roman"/>
          <w:sz w:val="28"/>
          <w:szCs w:val="28"/>
        </w:rPr>
        <w:t>. У реальності інвестори можуть намагатис</w:t>
      </w:r>
      <w:r w:rsidR="00D241BD" w:rsidRPr="00CA56F4">
        <w:rPr>
          <w:rFonts w:ascii="Times New Roman" w:hAnsi="Times New Roman" w:cs="Times New Roman"/>
          <w:sz w:val="28"/>
          <w:szCs w:val="28"/>
        </w:rPr>
        <w:t xml:space="preserve">я </w:t>
      </w:r>
      <w:r w:rsidR="00CE4D96" w:rsidRPr="00CA56F4">
        <w:rPr>
          <w:rFonts w:ascii="Times New Roman" w:hAnsi="Times New Roman" w:cs="Times New Roman"/>
          <w:sz w:val="28"/>
          <w:szCs w:val="28"/>
        </w:rPr>
        <w:t xml:space="preserve">досягти </w:t>
      </w:r>
      <w:r w:rsidR="00D241BD" w:rsidRPr="00CA56F4">
        <w:rPr>
          <w:rFonts w:ascii="Times New Roman" w:hAnsi="Times New Roman" w:cs="Times New Roman"/>
          <w:sz w:val="28"/>
          <w:szCs w:val="28"/>
        </w:rPr>
        <w:t>інш</w:t>
      </w:r>
      <w:r w:rsidR="00CE4D96" w:rsidRPr="00CA56F4">
        <w:rPr>
          <w:rFonts w:ascii="Times New Roman" w:hAnsi="Times New Roman" w:cs="Times New Roman"/>
          <w:sz w:val="28"/>
          <w:szCs w:val="28"/>
        </w:rPr>
        <w:t>их</w:t>
      </w:r>
      <w:r w:rsidR="00D241BD" w:rsidRPr="00CA56F4">
        <w:rPr>
          <w:rFonts w:ascii="Times New Roman" w:hAnsi="Times New Roman" w:cs="Times New Roman"/>
          <w:sz w:val="28"/>
          <w:szCs w:val="28"/>
        </w:rPr>
        <w:t xml:space="preserve"> </w:t>
      </w:r>
      <w:r w:rsidR="00904775" w:rsidRPr="00CA56F4">
        <w:rPr>
          <w:rFonts w:ascii="Times New Roman" w:hAnsi="Times New Roman" w:cs="Times New Roman"/>
          <w:sz w:val="28"/>
          <w:szCs w:val="28"/>
        </w:rPr>
        <w:t>економічн</w:t>
      </w:r>
      <w:r w:rsidR="00CE4D96" w:rsidRPr="00CA56F4">
        <w:rPr>
          <w:rFonts w:ascii="Times New Roman" w:hAnsi="Times New Roman" w:cs="Times New Roman"/>
          <w:sz w:val="28"/>
          <w:szCs w:val="28"/>
        </w:rPr>
        <w:t>их та поза</w:t>
      </w:r>
      <w:r w:rsidR="00904775" w:rsidRPr="00CA56F4">
        <w:rPr>
          <w:rFonts w:ascii="Times New Roman" w:hAnsi="Times New Roman" w:cs="Times New Roman"/>
          <w:sz w:val="28"/>
          <w:szCs w:val="28"/>
        </w:rPr>
        <w:t>економічн</w:t>
      </w:r>
      <w:r w:rsidR="00CE4D96" w:rsidRPr="00CA56F4">
        <w:rPr>
          <w:rFonts w:ascii="Times New Roman" w:hAnsi="Times New Roman" w:cs="Times New Roman"/>
          <w:sz w:val="28"/>
          <w:szCs w:val="28"/>
        </w:rPr>
        <w:t>их</w:t>
      </w:r>
      <w:r w:rsidR="00904775" w:rsidRPr="00CA56F4">
        <w:rPr>
          <w:rFonts w:ascii="Times New Roman" w:hAnsi="Times New Roman" w:cs="Times New Roman"/>
          <w:sz w:val="28"/>
          <w:szCs w:val="28"/>
        </w:rPr>
        <w:t xml:space="preserve"> ціл</w:t>
      </w:r>
      <w:r w:rsidR="00CE4D96" w:rsidRPr="00CA56F4">
        <w:rPr>
          <w:rFonts w:ascii="Times New Roman" w:hAnsi="Times New Roman" w:cs="Times New Roman"/>
          <w:sz w:val="28"/>
          <w:szCs w:val="28"/>
        </w:rPr>
        <w:t>ей, які не зводяться до отримання прибутку або соціального ефекту</w:t>
      </w:r>
      <w:r w:rsidR="000B0CBE" w:rsidRPr="00CA56F4">
        <w:rPr>
          <w:rFonts w:ascii="Times New Roman" w:hAnsi="Times New Roman" w:cs="Times New Roman"/>
          <w:sz w:val="28"/>
          <w:szCs w:val="28"/>
        </w:rPr>
        <w:t>, а мають ще інституціональну складову</w:t>
      </w:r>
      <w:r w:rsidR="00904775" w:rsidRPr="00CA56F4">
        <w:rPr>
          <w:rFonts w:ascii="Times New Roman" w:hAnsi="Times New Roman" w:cs="Times New Roman"/>
          <w:sz w:val="28"/>
          <w:szCs w:val="28"/>
        </w:rPr>
        <w:t xml:space="preserve">. </w:t>
      </w:r>
      <w:r w:rsidR="00CE4D96" w:rsidRPr="00CA56F4">
        <w:rPr>
          <w:rFonts w:ascii="Times New Roman" w:hAnsi="Times New Roman" w:cs="Times New Roman"/>
          <w:sz w:val="28"/>
          <w:szCs w:val="28"/>
        </w:rPr>
        <w:t>Тому доцільно до</w:t>
      </w:r>
      <w:r w:rsidR="008C4505" w:rsidRPr="00CA56F4">
        <w:rPr>
          <w:rFonts w:ascii="Times New Roman" w:hAnsi="Times New Roman" w:cs="Times New Roman"/>
          <w:sz w:val="28"/>
          <w:szCs w:val="28"/>
        </w:rPr>
        <w:t>повнити текст закон</w:t>
      </w:r>
      <w:r w:rsidR="000B0CBE" w:rsidRPr="00CA56F4">
        <w:rPr>
          <w:rFonts w:ascii="Times New Roman" w:hAnsi="Times New Roman" w:cs="Times New Roman"/>
          <w:sz w:val="28"/>
          <w:szCs w:val="28"/>
        </w:rPr>
        <w:t xml:space="preserve">одавства </w:t>
      </w:r>
      <w:r w:rsidR="008C4505" w:rsidRPr="00CA56F4">
        <w:rPr>
          <w:rFonts w:ascii="Times New Roman" w:hAnsi="Times New Roman" w:cs="Times New Roman"/>
          <w:sz w:val="28"/>
          <w:szCs w:val="28"/>
        </w:rPr>
        <w:t>України про</w:t>
      </w:r>
      <w:r w:rsidR="00CE4D96" w:rsidRPr="00CA56F4">
        <w:rPr>
          <w:rFonts w:ascii="Times New Roman" w:hAnsi="Times New Roman" w:cs="Times New Roman"/>
          <w:sz w:val="28"/>
          <w:szCs w:val="28"/>
        </w:rPr>
        <w:t xml:space="preserve"> інвестиційну діяльність згадкою про довгострокові позаекономічні та інституціональні цілі. Це потрібно для розповсюдження регуляторної функції закон</w:t>
      </w:r>
      <w:r w:rsidR="000B0CBE" w:rsidRPr="00CA56F4">
        <w:rPr>
          <w:rFonts w:ascii="Times New Roman" w:hAnsi="Times New Roman" w:cs="Times New Roman"/>
          <w:sz w:val="28"/>
          <w:szCs w:val="28"/>
        </w:rPr>
        <w:t xml:space="preserve">одавства </w:t>
      </w:r>
      <w:r w:rsidR="00CE4D96" w:rsidRPr="00CA56F4">
        <w:rPr>
          <w:rFonts w:ascii="Times New Roman" w:hAnsi="Times New Roman" w:cs="Times New Roman"/>
          <w:sz w:val="28"/>
          <w:szCs w:val="28"/>
        </w:rPr>
        <w:t xml:space="preserve">на більш широке коло реальних відносин, що склалися. </w:t>
      </w:r>
    </w:p>
    <w:p w14:paraId="77F9545E" w14:textId="77777777" w:rsidR="00904775" w:rsidRPr="00CA56F4" w:rsidRDefault="00904775" w:rsidP="00CA56F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6F4">
        <w:rPr>
          <w:rFonts w:ascii="Times New Roman" w:hAnsi="Times New Roman" w:cs="Times New Roman"/>
          <w:sz w:val="28"/>
          <w:szCs w:val="28"/>
        </w:rPr>
        <w:t>В умовах триваюч</w:t>
      </w:r>
      <w:r w:rsidR="00D241BD" w:rsidRPr="00CA56F4">
        <w:rPr>
          <w:rFonts w:ascii="Times New Roman" w:hAnsi="Times New Roman" w:cs="Times New Roman"/>
          <w:sz w:val="28"/>
          <w:szCs w:val="28"/>
        </w:rPr>
        <w:t>ої</w:t>
      </w:r>
      <w:r w:rsidRPr="00CA56F4">
        <w:rPr>
          <w:rFonts w:ascii="Times New Roman" w:hAnsi="Times New Roman" w:cs="Times New Roman"/>
          <w:sz w:val="28"/>
          <w:szCs w:val="28"/>
        </w:rPr>
        <w:t xml:space="preserve"> війни з РФ </w:t>
      </w:r>
      <w:r w:rsidR="000B0CBE" w:rsidRPr="00CA56F4">
        <w:rPr>
          <w:rFonts w:ascii="Times New Roman" w:hAnsi="Times New Roman" w:cs="Times New Roman"/>
          <w:sz w:val="28"/>
          <w:szCs w:val="28"/>
        </w:rPr>
        <w:t xml:space="preserve">загострилася </w:t>
      </w:r>
      <w:r w:rsidRPr="00CA56F4">
        <w:rPr>
          <w:rFonts w:ascii="Times New Roman" w:hAnsi="Times New Roman" w:cs="Times New Roman"/>
          <w:sz w:val="28"/>
          <w:szCs w:val="28"/>
        </w:rPr>
        <w:t xml:space="preserve">потреба виявлення зв’язку </w:t>
      </w:r>
      <w:r w:rsidR="00FA2AF9" w:rsidRPr="00CA56F4">
        <w:rPr>
          <w:rFonts w:ascii="Times New Roman" w:hAnsi="Times New Roman" w:cs="Times New Roman"/>
          <w:sz w:val="28"/>
          <w:szCs w:val="28"/>
        </w:rPr>
        <w:t xml:space="preserve">між </w:t>
      </w:r>
      <w:r w:rsidRPr="00CA56F4">
        <w:rPr>
          <w:rFonts w:ascii="Times New Roman" w:hAnsi="Times New Roman" w:cs="Times New Roman"/>
          <w:sz w:val="28"/>
          <w:szCs w:val="28"/>
        </w:rPr>
        <w:t>управління</w:t>
      </w:r>
      <w:r w:rsidR="00FA2AF9" w:rsidRPr="00CA56F4">
        <w:rPr>
          <w:rFonts w:ascii="Times New Roman" w:hAnsi="Times New Roman" w:cs="Times New Roman"/>
          <w:sz w:val="28"/>
          <w:szCs w:val="28"/>
        </w:rPr>
        <w:t>м</w:t>
      </w:r>
      <w:r w:rsidRPr="00CA56F4">
        <w:rPr>
          <w:rFonts w:ascii="Times New Roman" w:hAnsi="Times New Roman" w:cs="Times New Roman"/>
          <w:sz w:val="28"/>
          <w:szCs w:val="28"/>
        </w:rPr>
        <w:t xml:space="preserve"> інвестиціями</w:t>
      </w:r>
      <w:r w:rsidR="000B0CBE" w:rsidRPr="00CA56F4">
        <w:rPr>
          <w:rFonts w:ascii="Times New Roman" w:hAnsi="Times New Roman" w:cs="Times New Roman"/>
          <w:sz w:val="28"/>
          <w:szCs w:val="28"/>
        </w:rPr>
        <w:t>,</w:t>
      </w:r>
      <w:r w:rsidRPr="00CA56F4">
        <w:rPr>
          <w:rFonts w:ascii="Times New Roman" w:hAnsi="Times New Roman" w:cs="Times New Roman"/>
          <w:sz w:val="28"/>
          <w:szCs w:val="28"/>
        </w:rPr>
        <w:t xml:space="preserve"> державним боргом</w:t>
      </w:r>
      <w:r w:rsidR="00FA2AF9" w:rsidRPr="00CA56F4">
        <w:rPr>
          <w:rFonts w:ascii="Times New Roman" w:hAnsi="Times New Roman" w:cs="Times New Roman"/>
          <w:sz w:val="28"/>
          <w:szCs w:val="28"/>
        </w:rPr>
        <w:t xml:space="preserve"> при фінансуванні держбюджету </w:t>
      </w:r>
      <w:r w:rsidRPr="00CA56F4">
        <w:rPr>
          <w:rFonts w:ascii="Times New Roman" w:hAnsi="Times New Roman" w:cs="Times New Roman"/>
          <w:sz w:val="28"/>
          <w:szCs w:val="28"/>
        </w:rPr>
        <w:t>для забезпечення загальнодержавних видатків за найнижчою можливою вартістю і одночасним обмеженням ризиків</w:t>
      </w:r>
      <w:r w:rsidR="00FA2AF9" w:rsidRPr="00CA56F4">
        <w:rPr>
          <w:rFonts w:ascii="Times New Roman" w:hAnsi="Times New Roman" w:cs="Times New Roman"/>
          <w:sz w:val="28"/>
          <w:szCs w:val="28"/>
        </w:rPr>
        <w:t>,</w:t>
      </w:r>
      <w:r w:rsidRPr="00CA56F4">
        <w:rPr>
          <w:rFonts w:ascii="Times New Roman" w:hAnsi="Times New Roman" w:cs="Times New Roman"/>
          <w:sz w:val="28"/>
          <w:szCs w:val="28"/>
        </w:rPr>
        <w:t xml:space="preserve"> </w:t>
      </w:r>
      <w:r w:rsidR="00D241BD" w:rsidRPr="00CA56F4">
        <w:rPr>
          <w:rFonts w:ascii="Times New Roman" w:hAnsi="Times New Roman" w:cs="Times New Roman"/>
          <w:sz w:val="28"/>
          <w:szCs w:val="28"/>
        </w:rPr>
        <w:t>пов’язаних</w:t>
      </w:r>
      <w:r w:rsidRPr="00CA56F4">
        <w:rPr>
          <w:rFonts w:ascii="Times New Roman" w:hAnsi="Times New Roman" w:cs="Times New Roman"/>
          <w:sz w:val="28"/>
          <w:szCs w:val="28"/>
        </w:rPr>
        <w:t xml:space="preserve"> з державним боргом.</w:t>
      </w:r>
    </w:p>
    <w:p w14:paraId="33269FAC" w14:textId="77777777" w:rsidR="00904775" w:rsidRPr="00CA56F4" w:rsidRDefault="00904775" w:rsidP="00CA56F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6F4">
        <w:rPr>
          <w:rFonts w:ascii="Times New Roman" w:hAnsi="Times New Roman" w:cs="Times New Roman"/>
          <w:sz w:val="28"/>
          <w:szCs w:val="28"/>
        </w:rPr>
        <w:t>Перехід значної частини ресурсів економ</w:t>
      </w:r>
      <w:r w:rsidR="000B0CBE" w:rsidRPr="00CA56F4">
        <w:rPr>
          <w:rFonts w:ascii="Times New Roman" w:hAnsi="Times New Roman" w:cs="Times New Roman"/>
          <w:sz w:val="28"/>
          <w:szCs w:val="28"/>
        </w:rPr>
        <w:t>і</w:t>
      </w:r>
      <w:r w:rsidRPr="00CA56F4">
        <w:rPr>
          <w:rFonts w:ascii="Times New Roman" w:hAnsi="Times New Roman" w:cs="Times New Roman"/>
          <w:sz w:val="28"/>
          <w:szCs w:val="28"/>
        </w:rPr>
        <w:t>ки з виробницт</w:t>
      </w:r>
      <w:r w:rsidR="00D241BD" w:rsidRPr="00CA56F4">
        <w:rPr>
          <w:rFonts w:ascii="Times New Roman" w:hAnsi="Times New Roman" w:cs="Times New Roman"/>
          <w:sz w:val="28"/>
          <w:szCs w:val="28"/>
        </w:rPr>
        <w:t>ва ци</w:t>
      </w:r>
      <w:r w:rsidRPr="00CA56F4">
        <w:rPr>
          <w:rFonts w:ascii="Times New Roman" w:hAnsi="Times New Roman" w:cs="Times New Roman"/>
          <w:sz w:val="28"/>
          <w:szCs w:val="28"/>
        </w:rPr>
        <w:t>вільної продукці</w:t>
      </w:r>
      <w:r w:rsidR="00D241BD" w:rsidRPr="00CA56F4">
        <w:rPr>
          <w:rFonts w:ascii="Times New Roman" w:hAnsi="Times New Roman" w:cs="Times New Roman"/>
          <w:sz w:val="28"/>
          <w:szCs w:val="28"/>
        </w:rPr>
        <w:t>ї</w:t>
      </w:r>
      <w:r w:rsidR="004640A8" w:rsidRPr="00CA56F4">
        <w:rPr>
          <w:rFonts w:ascii="Times New Roman" w:hAnsi="Times New Roman" w:cs="Times New Roman"/>
          <w:sz w:val="28"/>
          <w:szCs w:val="28"/>
        </w:rPr>
        <w:t xml:space="preserve"> на потреби воє</w:t>
      </w:r>
      <w:r w:rsidRPr="00CA56F4">
        <w:rPr>
          <w:rFonts w:ascii="Times New Roman" w:hAnsi="Times New Roman" w:cs="Times New Roman"/>
          <w:sz w:val="28"/>
          <w:szCs w:val="28"/>
        </w:rPr>
        <w:t>нного виробництва п</w:t>
      </w:r>
      <w:r w:rsidR="004640A8" w:rsidRPr="00CA56F4">
        <w:rPr>
          <w:rFonts w:ascii="Times New Roman" w:hAnsi="Times New Roman" w:cs="Times New Roman"/>
          <w:sz w:val="28"/>
          <w:szCs w:val="28"/>
        </w:rPr>
        <w:t>р</w:t>
      </w:r>
      <w:r w:rsidRPr="00CA56F4">
        <w:rPr>
          <w:rFonts w:ascii="Times New Roman" w:hAnsi="Times New Roman" w:cs="Times New Roman"/>
          <w:sz w:val="28"/>
          <w:szCs w:val="28"/>
        </w:rPr>
        <w:t>изводить до зростання видатків уряду на озброєння і утримання військових</w:t>
      </w:r>
      <w:r w:rsidR="000B0CBE" w:rsidRPr="00CA56F4">
        <w:rPr>
          <w:rFonts w:ascii="Times New Roman" w:hAnsi="Times New Roman" w:cs="Times New Roman"/>
          <w:sz w:val="28"/>
          <w:szCs w:val="28"/>
        </w:rPr>
        <w:t>. Існують</w:t>
      </w:r>
      <w:r w:rsidRPr="00CA56F4">
        <w:rPr>
          <w:rFonts w:ascii="Times New Roman" w:hAnsi="Times New Roman" w:cs="Times New Roman"/>
          <w:sz w:val="28"/>
          <w:szCs w:val="28"/>
        </w:rPr>
        <w:t xml:space="preserve"> три </w:t>
      </w:r>
      <w:r w:rsidR="000B0CBE" w:rsidRPr="00CA56F4">
        <w:rPr>
          <w:rFonts w:ascii="Times New Roman" w:hAnsi="Times New Roman" w:cs="Times New Roman"/>
          <w:sz w:val="28"/>
          <w:szCs w:val="28"/>
        </w:rPr>
        <w:t xml:space="preserve">різні </w:t>
      </w:r>
      <w:r w:rsidRPr="00CA56F4">
        <w:rPr>
          <w:rFonts w:ascii="Times New Roman" w:hAnsi="Times New Roman" w:cs="Times New Roman"/>
          <w:sz w:val="28"/>
          <w:szCs w:val="28"/>
        </w:rPr>
        <w:t xml:space="preserve">варіанти </w:t>
      </w:r>
      <w:r w:rsidRPr="00CA56F4">
        <w:rPr>
          <w:rFonts w:ascii="Times New Roman" w:hAnsi="Times New Roman" w:cs="Times New Roman"/>
          <w:sz w:val="28"/>
          <w:szCs w:val="28"/>
        </w:rPr>
        <w:lastRenderedPageBreak/>
        <w:t>фінансування цих видатків</w:t>
      </w:r>
      <w:r w:rsidR="000B0CBE" w:rsidRPr="00CA56F4">
        <w:rPr>
          <w:rFonts w:ascii="Times New Roman" w:hAnsi="Times New Roman" w:cs="Times New Roman"/>
          <w:sz w:val="28"/>
          <w:szCs w:val="28"/>
        </w:rPr>
        <w:t>, кожен з яких має свої плюси та мінуси: з</w:t>
      </w:r>
      <w:r w:rsidRPr="00CA56F4">
        <w:rPr>
          <w:rFonts w:ascii="Times New Roman" w:hAnsi="Times New Roman" w:cs="Times New Roman"/>
          <w:sz w:val="28"/>
          <w:szCs w:val="28"/>
        </w:rPr>
        <w:t>біль</w:t>
      </w:r>
      <w:r w:rsidR="004640A8" w:rsidRPr="00CA56F4">
        <w:rPr>
          <w:rFonts w:ascii="Times New Roman" w:hAnsi="Times New Roman" w:cs="Times New Roman"/>
          <w:sz w:val="28"/>
          <w:szCs w:val="28"/>
        </w:rPr>
        <w:t xml:space="preserve">шення податків, </w:t>
      </w:r>
      <w:r w:rsidR="008C4505" w:rsidRPr="00CA56F4">
        <w:rPr>
          <w:rFonts w:ascii="Times New Roman" w:hAnsi="Times New Roman" w:cs="Times New Roman"/>
          <w:sz w:val="28"/>
          <w:szCs w:val="28"/>
        </w:rPr>
        <w:t>емісія</w:t>
      </w:r>
      <w:r w:rsidR="009169F5" w:rsidRPr="00CA56F4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4640A8" w:rsidRPr="00CA56F4">
        <w:rPr>
          <w:rFonts w:ascii="Times New Roman" w:hAnsi="Times New Roman" w:cs="Times New Roman"/>
          <w:sz w:val="28"/>
          <w:szCs w:val="28"/>
        </w:rPr>
        <w:t xml:space="preserve">друкування потрібної </w:t>
      </w:r>
      <w:r w:rsidRPr="00CA56F4">
        <w:rPr>
          <w:rFonts w:ascii="Times New Roman" w:hAnsi="Times New Roman" w:cs="Times New Roman"/>
          <w:sz w:val="28"/>
          <w:szCs w:val="28"/>
        </w:rPr>
        <w:t>к</w:t>
      </w:r>
      <w:r w:rsidR="004640A8" w:rsidRPr="00CA56F4">
        <w:rPr>
          <w:rFonts w:ascii="Times New Roman" w:hAnsi="Times New Roman" w:cs="Times New Roman"/>
          <w:sz w:val="28"/>
          <w:szCs w:val="28"/>
        </w:rPr>
        <w:t>і</w:t>
      </w:r>
      <w:r w:rsidRPr="00CA56F4">
        <w:rPr>
          <w:rFonts w:ascii="Times New Roman" w:hAnsi="Times New Roman" w:cs="Times New Roman"/>
          <w:sz w:val="28"/>
          <w:szCs w:val="28"/>
        </w:rPr>
        <w:t>лькості грошей або використання дефіцитного фінансування. Збільшення податків підрива</w:t>
      </w:r>
      <w:r w:rsidR="004640A8" w:rsidRPr="00CA56F4">
        <w:rPr>
          <w:rFonts w:ascii="Times New Roman" w:hAnsi="Times New Roman" w:cs="Times New Roman"/>
          <w:sz w:val="28"/>
          <w:szCs w:val="28"/>
        </w:rPr>
        <w:t>є</w:t>
      </w:r>
      <w:r w:rsidRPr="00CA56F4">
        <w:rPr>
          <w:rFonts w:ascii="Times New Roman" w:hAnsi="Times New Roman" w:cs="Times New Roman"/>
          <w:sz w:val="28"/>
          <w:szCs w:val="28"/>
        </w:rPr>
        <w:t xml:space="preserve"> стимули до праці у активн</w:t>
      </w:r>
      <w:r w:rsidR="008C4505" w:rsidRPr="00CA56F4">
        <w:rPr>
          <w:rFonts w:ascii="Times New Roman" w:hAnsi="Times New Roman" w:cs="Times New Roman"/>
          <w:sz w:val="28"/>
          <w:szCs w:val="28"/>
        </w:rPr>
        <w:t>ого населення і призводить до ті</w:t>
      </w:r>
      <w:r w:rsidRPr="00CA56F4">
        <w:rPr>
          <w:rFonts w:ascii="Times New Roman" w:hAnsi="Times New Roman" w:cs="Times New Roman"/>
          <w:sz w:val="28"/>
          <w:szCs w:val="28"/>
        </w:rPr>
        <w:t xml:space="preserve">нізації економіки. </w:t>
      </w:r>
      <w:r w:rsidR="000B0CBE" w:rsidRPr="00CA56F4">
        <w:rPr>
          <w:rFonts w:ascii="Times New Roman" w:hAnsi="Times New Roman" w:cs="Times New Roman"/>
          <w:sz w:val="28"/>
          <w:szCs w:val="28"/>
        </w:rPr>
        <w:t>В</w:t>
      </w:r>
      <w:r w:rsidRPr="00CA56F4">
        <w:rPr>
          <w:rFonts w:ascii="Times New Roman" w:hAnsi="Times New Roman" w:cs="Times New Roman"/>
          <w:sz w:val="28"/>
          <w:szCs w:val="28"/>
        </w:rPr>
        <w:t>еличина оподатковуваного доходу може скоротитися до такого рівня, що податко</w:t>
      </w:r>
      <w:r w:rsidR="004640A8" w:rsidRPr="00CA56F4">
        <w:rPr>
          <w:rFonts w:ascii="Times New Roman" w:hAnsi="Times New Roman" w:cs="Times New Roman"/>
          <w:sz w:val="28"/>
          <w:szCs w:val="28"/>
        </w:rPr>
        <w:t>в</w:t>
      </w:r>
      <w:r w:rsidRPr="00CA56F4">
        <w:rPr>
          <w:rFonts w:ascii="Times New Roman" w:hAnsi="Times New Roman" w:cs="Times New Roman"/>
          <w:sz w:val="28"/>
          <w:szCs w:val="28"/>
        </w:rPr>
        <w:t xml:space="preserve">і надходження будуть зменшуватися </w:t>
      </w:r>
      <w:r w:rsidR="009169F5" w:rsidRPr="00CA56F4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Pr="00CA56F4">
        <w:rPr>
          <w:rFonts w:ascii="Times New Roman" w:hAnsi="Times New Roman" w:cs="Times New Roman"/>
          <w:sz w:val="28"/>
          <w:szCs w:val="28"/>
        </w:rPr>
        <w:t>крив</w:t>
      </w:r>
      <w:r w:rsidR="009169F5" w:rsidRPr="00CA56F4">
        <w:rPr>
          <w:rFonts w:ascii="Times New Roman" w:hAnsi="Times New Roman" w:cs="Times New Roman"/>
          <w:sz w:val="28"/>
          <w:szCs w:val="28"/>
        </w:rPr>
        <w:t>ої</w:t>
      </w:r>
      <w:r w:rsidRPr="00CA56F4">
        <w:rPr>
          <w:rFonts w:ascii="Times New Roman" w:hAnsi="Times New Roman" w:cs="Times New Roman"/>
          <w:sz w:val="28"/>
          <w:szCs w:val="28"/>
        </w:rPr>
        <w:t xml:space="preserve"> Лаффера. Друкування та витрата додаткової маси грошей створю</w:t>
      </w:r>
      <w:r w:rsidR="009169F5" w:rsidRPr="00CA56F4">
        <w:rPr>
          <w:rFonts w:ascii="Times New Roman" w:hAnsi="Times New Roman" w:cs="Times New Roman"/>
          <w:sz w:val="28"/>
          <w:szCs w:val="28"/>
        </w:rPr>
        <w:t>ватиме</w:t>
      </w:r>
      <w:r w:rsidRPr="00CA56F4">
        <w:rPr>
          <w:rFonts w:ascii="Times New Roman" w:hAnsi="Times New Roman" w:cs="Times New Roman"/>
          <w:sz w:val="28"/>
          <w:szCs w:val="28"/>
        </w:rPr>
        <w:t xml:space="preserve"> </w:t>
      </w:r>
      <w:r w:rsidR="009169F5" w:rsidRPr="00CA56F4">
        <w:rPr>
          <w:rFonts w:ascii="Times New Roman" w:hAnsi="Times New Roman" w:cs="Times New Roman"/>
          <w:sz w:val="28"/>
          <w:szCs w:val="28"/>
        </w:rPr>
        <w:t>надмірний</w:t>
      </w:r>
      <w:r w:rsidRPr="00CA56F4">
        <w:rPr>
          <w:rFonts w:ascii="Times New Roman" w:hAnsi="Times New Roman" w:cs="Times New Roman"/>
          <w:sz w:val="28"/>
          <w:szCs w:val="28"/>
        </w:rPr>
        <w:t xml:space="preserve"> інфляційний тиск, тому певна частина військових витрат фінансується за рахунок продажу військових облігацій внутрішньої та зовнішньої </w:t>
      </w:r>
      <w:r w:rsidR="00D241BD" w:rsidRPr="00CA56F4">
        <w:rPr>
          <w:rFonts w:ascii="Times New Roman" w:hAnsi="Times New Roman" w:cs="Times New Roman"/>
          <w:sz w:val="28"/>
          <w:szCs w:val="28"/>
        </w:rPr>
        <w:t>позик</w:t>
      </w:r>
      <w:r w:rsidR="000B0CBE" w:rsidRPr="00CA56F4">
        <w:rPr>
          <w:rFonts w:ascii="Times New Roman" w:hAnsi="Times New Roman" w:cs="Times New Roman"/>
          <w:sz w:val="28"/>
          <w:szCs w:val="28"/>
        </w:rPr>
        <w:t>. З</w:t>
      </w:r>
      <w:r w:rsidR="009169F5" w:rsidRPr="00CA56F4">
        <w:rPr>
          <w:rFonts w:ascii="Times New Roman" w:hAnsi="Times New Roman" w:cs="Times New Roman"/>
          <w:sz w:val="28"/>
          <w:szCs w:val="28"/>
        </w:rPr>
        <w:t xml:space="preserve"> них н</w:t>
      </w:r>
      <w:r w:rsidR="00D241BD" w:rsidRPr="00CA56F4">
        <w:rPr>
          <w:rFonts w:ascii="Times New Roman" w:hAnsi="Times New Roman" w:cs="Times New Roman"/>
          <w:sz w:val="28"/>
          <w:szCs w:val="28"/>
        </w:rPr>
        <w:t xml:space="preserve">а внутрішньому ринку </w:t>
      </w:r>
      <w:r w:rsidR="009169F5" w:rsidRPr="00CA56F4">
        <w:rPr>
          <w:rFonts w:ascii="Times New Roman" w:hAnsi="Times New Roman" w:cs="Times New Roman"/>
          <w:sz w:val="28"/>
          <w:szCs w:val="28"/>
        </w:rPr>
        <w:t xml:space="preserve">забезпечується </w:t>
      </w:r>
      <w:r w:rsidR="00D241BD" w:rsidRPr="00CA56F4">
        <w:rPr>
          <w:rFonts w:ascii="Times New Roman" w:hAnsi="Times New Roman" w:cs="Times New Roman"/>
          <w:sz w:val="28"/>
          <w:szCs w:val="28"/>
        </w:rPr>
        <w:t>24 % загальної суми запозичень, зовнішні запозичення з урахування</w:t>
      </w:r>
      <w:r w:rsidR="009169F5" w:rsidRPr="00CA56F4">
        <w:rPr>
          <w:rFonts w:ascii="Times New Roman" w:hAnsi="Times New Roman" w:cs="Times New Roman"/>
          <w:sz w:val="28"/>
          <w:szCs w:val="28"/>
        </w:rPr>
        <w:t>м</w:t>
      </w:r>
      <w:r w:rsidR="00D241BD" w:rsidRPr="00CA56F4">
        <w:rPr>
          <w:rFonts w:ascii="Times New Roman" w:hAnsi="Times New Roman" w:cs="Times New Roman"/>
          <w:sz w:val="28"/>
          <w:szCs w:val="28"/>
        </w:rPr>
        <w:t xml:space="preserve"> спеціального фонду державного бюджету України заплановано на 2024 р. в обсязі 76 % загальної суми [1]. </w:t>
      </w:r>
      <w:r w:rsidR="000B0CBE" w:rsidRPr="00CA56F4">
        <w:rPr>
          <w:rFonts w:ascii="Times New Roman" w:hAnsi="Times New Roman" w:cs="Times New Roman"/>
          <w:sz w:val="28"/>
          <w:szCs w:val="28"/>
        </w:rPr>
        <w:t xml:space="preserve">До сьогодні уряд не знайшов оптимального поєднання цих варіантів, що призводить до неефективності державного управління. </w:t>
      </w:r>
    </w:p>
    <w:p w14:paraId="6BC85755" w14:textId="77777777" w:rsidR="00D241BD" w:rsidRPr="00CA56F4" w:rsidRDefault="00D241BD" w:rsidP="00CA56F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6F4">
        <w:rPr>
          <w:rFonts w:ascii="Times New Roman" w:hAnsi="Times New Roman" w:cs="Times New Roman"/>
          <w:sz w:val="28"/>
          <w:szCs w:val="28"/>
        </w:rPr>
        <w:t>Збільшення витрат у воєнний час призводить до зростання державного боргу і дефіциту бюджету. Так, у 2023 р. на перше місце за негативним впливом на національну економіку в середньо- і довгостроковому вимірах та ймовірністю настання серед 56 загроз економічній безпеці України, які виділили експерти НІСД, вийшов показник високого рівня дефіциту бюджету з 0,9 % ВВП у 2021 р. до 17,7 % у 2022 р.</w:t>
      </w:r>
      <w:r w:rsidR="00FA2AF9" w:rsidRPr="00CA56F4">
        <w:rPr>
          <w:rFonts w:ascii="Times New Roman" w:hAnsi="Times New Roman" w:cs="Times New Roman"/>
          <w:sz w:val="28"/>
          <w:szCs w:val="28"/>
        </w:rPr>
        <w:t xml:space="preserve"> [2].</w:t>
      </w:r>
    </w:p>
    <w:p w14:paraId="7FCB4D83" w14:textId="77777777" w:rsidR="00D241BD" w:rsidRPr="00CA56F4" w:rsidRDefault="00D241BD" w:rsidP="00CA56F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6F4">
        <w:rPr>
          <w:rFonts w:ascii="Times New Roman" w:hAnsi="Times New Roman" w:cs="Times New Roman"/>
          <w:sz w:val="28"/>
          <w:szCs w:val="28"/>
        </w:rPr>
        <w:t xml:space="preserve">Значними є загрози нарощення державного боргу (у 2022 р. 152,4 % , у 2023 р. тільки за півроку – майже у 2 рази збільшився до 2021 р.) і видатків на його обслуговування до 105,3 % ВВП у 2022 р. при гранично допустимій нормі* </w:t>
      </w:r>
      <w:r w:rsidR="009A637D" w:rsidRPr="00CA56F4">
        <w:rPr>
          <w:rFonts w:ascii="Times New Roman" w:hAnsi="Times New Roman" w:cs="Times New Roman"/>
          <w:sz w:val="28"/>
          <w:szCs w:val="28"/>
        </w:rPr>
        <w:t xml:space="preserve">у 60 % ВВП (ця норма була перетнута ще у 2016 р. – 69,2 %), втрати податкових і митних надходжень до державних і місцевих бюджетів, недофінансування окремих статей видатків бюджетів. </w:t>
      </w:r>
      <w:r w:rsidR="00FE1346" w:rsidRPr="00CA56F4">
        <w:rPr>
          <w:rFonts w:ascii="Times New Roman" w:hAnsi="Times New Roman" w:cs="Times New Roman"/>
          <w:sz w:val="28"/>
          <w:szCs w:val="28"/>
        </w:rPr>
        <w:t xml:space="preserve">Видатки на обслуговування боргу перевищували витрати на оборону на 80 % у 2014 р. і на 23,6 % у 2021 р. </w:t>
      </w:r>
      <w:r w:rsidR="009A637D" w:rsidRPr="00CA56F4">
        <w:rPr>
          <w:rFonts w:ascii="Times New Roman" w:hAnsi="Times New Roman" w:cs="Times New Roman"/>
          <w:sz w:val="28"/>
          <w:szCs w:val="28"/>
        </w:rPr>
        <w:t xml:space="preserve"> </w:t>
      </w:r>
      <w:r w:rsidRPr="00CA56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69A1B0" w14:textId="77777777" w:rsidR="004640A8" w:rsidRPr="00CA56F4" w:rsidRDefault="009169F5" w:rsidP="00CA56F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6F4">
        <w:rPr>
          <w:rFonts w:ascii="Times New Roman" w:hAnsi="Times New Roman" w:cs="Times New Roman"/>
          <w:sz w:val="28"/>
          <w:szCs w:val="28"/>
        </w:rPr>
        <w:t>Виходячи з вищенаведеного, д</w:t>
      </w:r>
      <w:r w:rsidR="00BB5506" w:rsidRPr="00CA56F4">
        <w:rPr>
          <w:rFonts w:ascii="Times New Roman" w:hAnsi="Times New Roman" w:cs="Times New Roman"/>
          <w:sz w:val="28"/>
          <w:szCs w:val="28"/>
        </w:rPr>
        <w:t xml:space="preserve">ля відновлення </w:t>
      </w:r>
      <w:r w:rsidR="00E36E6D" w:rsidRPr="00CA56F4">
        <w:rPr>
          <w:rFonts w:ascii="Times New Roman" w:hAnsi="Times New Roman" w:cs="Times New Roman"/>
          <w:sz w:val="28"/>
          <w:szCs w:val="28"/>
        </w:rPr>
        <w:t xml:space="preserve">та </w:t>
      </w:r>
      <w:r w:rsidR="00BB5506" w:rsidRPr="00CA56F4">
        <w:rPr>
          <w:rFonts w:ascii="Times New Roman" w:hAnsi="Times New Roman" w:cs="Times New Roman"/>
          <w:sz w:val="28"/>
          <w:szCs w:val="28"/>
        </w:rPr>
        <w:t>актив</w:t>
      </w:r>
      <w:r w:rsidR="00E36E6D" w:rsidRPr="00CA56F4">
        <w:rPr>
          <w:rFonts w:ascii="Times New Roman" w:hAnsi="Times New Roman" w:cs="Times New Roman"/>
          <w:sz w:val="28"/>
          <w:szCs w:val="28"/>
        </w:rPr>
        <w:t xml:space="preserve">ізації </w:t>
      </w:r>
      <w:r w:rsidR="00BB5506" w:rsidRPr="00CA56F4">
        <w:rPr>
          <w:rFonts w:ascii="Times New Roman" w:hAnsi="Times New Roman" w:cs="Times New Roman"/>
          <w:sz w:val="28"/>
          <w:szCs w:val="28"/>
        </w:rPr>
        <w:t>інвестиційного</w:t>
      </w:r>
      <w:r w:rsidR="00E36E6D" w:rsidRPr="00CA56F4">
        <w:rPr>
          <w:rFonts w:ascii="Times New Roman" w:hAnsi="Times New Roman" w:cs="Times New Roman"/>
          <w:sz w:val="28"/>
          <w:szCs w:val="28"/>
        </w:rPr>
        <w:t xml:space="preserve"> </w:t>
      </w:r>
      <w:r w:rsidR="00BB5506" w:rsidRPr="00CA56F4">
        <w:rPr>
          <w:rFonts w:ascii="Times New Roman" w:hAnsi="Times New Roman" w:cs="Times New Roman"/>
          <w:sz w:val="28"/>
          <w:szCs w:val="28"/>
        </w:rPr>
        <w:t>пр</w:t>
      </w:r>
      <w:r w:rsidR="00E36E6D" w:rsidRPr="00CA56F4">
        <w:rPr>
          <w:rFonts w:ascii="Times New Roman" w:hAnsi="Times New Roman" w:cs="Times New Roman"/>
          <w:sz w:val="28"/>
          <w:szCs w:val="28"/>
        </w:rPr>
        <w:t xml:space="preserve">оцесу необхідно: знизити податковий тиск на </w:t>
      </w:r>
      <w:r w:rsidR="00E36E6D" w:rsidRPr="00CA56F4">
        <w:rPr>
          <w:rFonts w:ascii="Times New Roman" w:hAnsi="Times New Roman" w:cs="Times New Roman"/>
          <w:sz w:val="28"/>
          <w:szCs w:val="28"/>
        </w:rPr>
        <w:lastRenderedPageBreak/>
        <w:t>товаровиробників і диференціювати його, використовувати рефінансування НБУ комерційних банків на інвестиційні цілі, збільшити інвестиції в науку, освіту, перепідготовку кадрів, охорону здоров’я.</w:t>
      </w:r>
      <w:r w:rsidR="00FE1346" w:rsidRPr="00CA56F4">
        <w:rPr>
          <w:rFonts w:ascii="Times New Roman" w:hAnsi="Times New Roman" w:cs="Times New Roman"/>
          <w:sz w:val="28"/>
          <w:szCs w:val="28"/>
        </w:rPr>
        <w:t xml:space="preserve"> Механізм рефінансування, що застосовує НБУ, повинен орієнтуватися на кредитування вітчизняного реального сектору, і в цьому сенсі треба брати приклад з ФРН, де федеральний центральний банк кредитує комерційні банки під пули комерційних векселів, емітентами яких виступають промислові або торгові підприємства. В Україні же зараз у діяльності НБУ домінують технології, вигідні переважно фінансовим спекулянтам, що можна вважати неоколоніальною практикою, від якої треба відійти.</w:t>
      </w:r>
      <w:r w:rsidR="00E36E6D" w:rsidRPr="00CA56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CCE312" w14:textId="608E9F66" w:rsidR="009A637D" w:rsidRPr="00CA56F4" w:rsidRDefault="00FE1346" w:rsidP="00CA56F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6F4">
        <w:rPr>
          <w:rFonts w:ascii="Times New Roman" w:hAnsi="Times New Roman" w:cs="Times New Roman"/>
          <w:sz w:val="28"/>
          <w:szCs w:val="28"/>
        </w:rPr>
        <w:t>Ефективним засобом</w:t>
      </w:r>
      <w:r w:rsidR="00E36E6D" w:rsidRPr="00CA56F4">
        <w:rPr>
          <w:rFonts w:ascii="Times New Roman" w:hAnsi="Times New Roman" w:cs="Times New Roman"/>
          <w:sz w:val="28"/>
          <w:szCs w:val="28"/>
        </w:rPr>
        <w:t xml:space="preserve"> регулювання державного боргу </w:t>
      </w:r>
      <w:r w:rsidRPr="00CA56F4">
        <w:rPr>
          <w:rFonts w:ascii="Times New Roman" w:hAnsi="Times New Roman" w:cs="Times New Roman"/>
          <w:sz w:val="28"/>
          <w:szCs w:val="28"/>
        </w:rPr>
        <w:t xml:space="preserve">повинно бути не тільки </w:t>
      </w:r>
      <w:r w:rsidR="00E36E6D" w:rsidRPr="00CA56F4">
        <w:rPr>
          <w:rFonts w:ascii="Times New Roman" w:hAnsi="Times New Roman" w:cs="Times New Roman"/>
          <w:sz w:val="28"/>
          <w:szCs w:val="28"/>
        </w:rPr>
        <w:t>збільшення дефіциту державного бюджету або скорочення його позитивного сальдо у період спаду і зменшення його дефіциту в період інфляції</w:t>
      </w:r>
      <w:r w:rsidRPr="00CA56F4">
        <w:rPr>
          <w:rFonts w:ascii="Times New Roman" w:hAnsi="Times New Roman" w:cs="Times New Roman"/>
          <w:sz w:val="28"/>
          <w:szCs w:val="28"/>
        </w:rPr>
        <w:t xml:space="preserve">, але й механізм гнучкого управління грошовою масою згідно до потреб відтворення </w:t>
      </w:r>
      <w:r w:rsidR="009169F5" w:rsidRPr="00CA56F4">
        <w:rPr>
          <w:rFonts w:ascii="Times New Roman" w:hAnsi="Times New Roman" w:cs="Times New Roman"/>
          <w:sz w:val="28"/>
          <w:szCs w:val="28"/>
        </w:rPr>
        <w:t xml:space="preserve">підприємств </w:t>
      </w:r>
      <w:r w:rsidRPr="00CA56F4">
        <w:rPr>
          <w:rFonts w:ascii="Times New Roman" w:hAnsi="Times New Roman" w:cs="Times New Roman"/>
          <w:sz w:val="28"/>
          <w:szCs w:val="28"/>
        </w:rPr>
        <w:t>реального сектору</w:t>
      </w:r>
      <w:r w:rsidR="00E36E6D" w:rsidRPr="00CA56F4">
        <w:rPr>
          <w:rFonts w:ascii="Times New Roman" w:hAnsi="Times New Roman" w:cs="Times New Roman"/>
          <w:sz w:val="28"/>
          <w:szCs w:val="28"/>
        </w:rPr>
        <w:t>.</w:t>
      </w:r>
    </w:p>
    <w:p w14:paraId="1930161D" w14:textId="6C5CF6D2" w:rsidR="009A637D" w:rsidRDefault="009A637D" w:rsidP="00CA56F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3BA1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E8353F" w:rsidRPr="00253BA1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E8353F" w:rsidRPr="00253BA1">
        <w:rPr>
          <w:rFonts w:ascii="Times New Roman" w:hAnsi="Times New Roman" w:cs="Times New Roman"/>
          <w:sz w:val="28"/>
          <w:szCs w:val="28"/>
        </w:rPr>
        <w:t xml:space="preserve">ранично </w:t>
      </w:r>
      <w:r w:rsidRPr="00253BA1">
        <w:rPr>
          <w:rFonts w:ascii="Times New Roman" w:hAnsi="Times New Roman" w:cs="Times New Roman"/>
          <w:sz w:val="28"/>
          <w:szCs w:val="28"/>
        </w:rPr>
        <w:t xml:space="preserve">допустима норма загального державного боргу у 60 % ВВП передбачена Бюджетним кодексом України. </w:t>
      </w:r>
    </w:p>
    <w:p w14:paraId="4575C63B" w14:textId="77777777" w:rsidR="00CA56F4" w:rsidRPr="00253BA1" w:rsidRDefault="00CA56F4" w:rsidP="00CA56F4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64CD1194" w14:textId="3C0020BC" w:rsidR="00FA2AF9" w:rsidRPr="00CA56F4" w:rsidRDefault="00516EC3" w:rsidP="00CA56F4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ПЕРЕЛІК ДЖЕРЕЛ ПОСИЛАННЯ</w:t>
      </w:r>
    </w:p>
    <w:p w14:paraId="643A672F" w14:textId="77777777" w:rsidR="00FA2AF9" w:rsidRPr="00253BA1" w:rsidRDefault="00FA2AF9" w:rsidP="00CA56F4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3BA1">
        <w:rPr>
          <w:rFonts w:ascii="Times New Roman" w:hAnsi="Times New Roman" w:cs="Times New Roman"/>
          <w:sz w:val="28"/>
          <w:szCs w:val="28"/>
        </w:rPr>
        <w:t>Програма управління державним боргом на 2024 рік. Наказ міністерства фінансів України 31.01.2024 р. № 23;</w:t>
      </w:r>
    </w:p>
    <w:p w14:paraId="2F956A24" w14:textId="77777777" w:rsidR="00FA2AF9" w:rsidRPr="00253BA1" w:rsidRDefault="00FA2AF9" w:rsidP="00CA56F4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3BA1">
        <w:rPr>
          <w:rFonts w:ascii="Times New Roman" w:hAnsi="Times New Roman" w:cs="Times New Roman"/>
          <w:sz w:val="28"/>
          <w:szCs w:val="28"/>
        </w:rPr>
        <w:t xml:space="preserve">Актуальні виклики та загрози економічній безпеці України в умовах воєнного стану – Національний інститут стратегічних досліджень. – 2023. – 14 с. </w:t>
      </w:r>
    </w:p>
    <w:sectPr w:rsidR="00FA2AF9" w:rsidRPr="00253BA1" w:rsidSect="00253BA1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110165" w14:textId="77777777" w:rsidR="0022598D" w:rsidRDefault="0022598D" w:rsidP="001744B9">
      <w:pPr>
        <w:spacing w:after="0" w:line="240" w:lineRule="auto"/>
      </w:pPr>
      <w:r>
        <w:separator/>
      </w:r>
    </w:p>
  </w:endnote>
  <w:endnote w:type="continuationSeparator" w:id="0">
    <w:p w14:paraId="4C2731FB" w14:textId="77777777" w:rsidR="0022598D" w:rsidRDefault="0022598D" w:rsidP="00174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91754605"/>
      <w:docPartObj>
        <w:docPartGallery w:val="Page Numbers (Bottom of Page)"/>
        <w:docPartUnique/>
      </w:docPartObj>
    </w:sdtPr>
    <w:sdtEndPr/>
    <w:sdtContent>
      <w:p w14:paraId="1088D855" w14:textId="77777777" w:rsidR="001744B9" w:rsidRDefault="001744B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3EB" w:rsidRPr="008333EB">
          <w:rPr>
            <w:noProof/>
            <w:lang w:val="ru-RU"/>
          </w:rPr>
          <w:t>3</w:t>
        </w:r>
        <w:r>
          <w:fldChar w:fldCharType="end"/>
        </w:r>
      </w:p>
    </w:sdtContent>
  </w:sdt>
  <w:p w14:paraId="6CDFDFF6" w14:textId="77777777" w:rsidR="001744B9" w:rsidRDefault="001744B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F81F87" w14:textId="77777777" w:rsidR="0022598D" w:rsidRDefault="0022598D" w:rsidP="001744B9">
      <w:pPr>
        <w:spacing w:after="0" w:line="240" w:lineRule="auto"/>
      </w:pPr>
      <w:r>
        <w:separator/>
      </w:r>
    </w:p>
  </w:footnote>
  <w:footnote w:type="continuationSeparator" w:id="0">
    <w:p w14:paraId="0AC74BD0" w14:textId="77777777" w:rsidR="0022598D" w:rsidRDefault="0022598D" w:rsidP="001744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F84D87"/>
    <w:multiLevelType w:val="hybridMultilevel"/>
    <w:tmpl w:val="5DDAFDB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EA4B4D"/>
    <w:multiLevelType w:val="hybridMultilevel"/>
    <w:tmpl w:val="726ABC8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28AD"/>
    <w:rsid w:val="000B0CBE"/>
    <w:rsid w:val="001744B9"/>
    <w:rsid w:val="0022598D"/>
    <w:rsid w:val="00253BA1"/>
    <w:rsid w:val="002908B8"/>
    <w:rsid w:val="003F596B"/>
    <w:rsid w:val="004640A8"/>
    <w:rsid w:val="00513BA9"/>
    <w:rsid w:val="00516EC3"/>
    <w:rsid w:val="00575A31"/>
    <w:rsid w:val="007E09D6"/>
    <w:rsid w:val="0082423A"/>
    <w:rsid w:val="008333EB"/>
    <w:rsid w:val="008C4505"/>
    <w:rsid w:val="00904775"/>
    <w:rsid w:val="009169F5"/>
    <w:rsid w:val="009A637D"/>
    <w:rsid w:val="00AB4DA6"/>
    <w:rsid w:val="00AC28AD"/>
    <w:rsid w:val="00AD1B42"/>
    <w:rsid w:val="00B87899"/>
    <w:rsid w:val="00B94334"/>
    <w:rsid w:val="00BB5506"/>
    <w:rsid w:val="00CA56F4"/>
    <w:rsid w:val="00CE4D96"/>
    <w:rsid w:val="00D241BD"/>
    <w:rsid w:val="00E36E6D"/>
    <w:rsid w:val="00E8353F"/>
    <w:rsid w:val="00FA2AF9"/>
    <w:rsid w:val="00FB6B2F"/>
    <w:rsid w:val="00FE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C3872"/>
  <w15:docId w15:val="{8CAC8B08-D3DF-4156-9C93-CBD6DDF2B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7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4DA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74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1744B9"/>
  </w:style>
  <w:style w:type="paragraph" w:styleId="a7">
    <w:name w:val="footer"/>
    <w:basedOn w:val="a"/>
    <w:link w:val="a8"/>
    <w:uiPriority w:val="99"/>
    <w:unhideWhenUsed/>
    <w:rsid w:val="00174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174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rcid.org/0009-0002-5170-65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3191</Words>
  <Characters>1820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ITB</dc:creator>
  <cp:keywords/>
  <dc:description/>
  <cp:lastModifiedBy>Цимбалюк Юлія Володимирівна</cp:lastModifiedBy>
  <cp:revision>15</cp:revision>
  <dcterms:created xsi:type="dcterms:W3CDTF">2024-09-22T14:55:00Z</dcterms:created>
  <dcterms:modified xsi:type="dcterms:W3CDTF">2024-09-25T10:58:00Z</dcterms:modified>
</cp:coreProperties>
</file>