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68CAC" w14:textId="2F7212C9" w:rsidR="00CC1709" w:rsidRDefault="00366937" w:rsidP="00CC1709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АРХЕОЛОГІЧНА СПАДЩИНА УКРАЇНИ:</w:t>
      </w:r>
    </w:p>
    <w:p w14:paraId="464766E9" w14:textId="4FA2F6A5" w:rsidR="00366937" w:rsidRPr="007E765E" w:rsidRDefault="00366937" w:rsidP="00CC1709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ВИКЛИКИ ВІЙНИ І ПОВОЄННОГО ВІДНОВЛЕННЯ</w:t>
      </w:r>
    </w:p>
    <w:p w14:paraId="429F9CEB" w14:textId="5BCCF9B2" w:rsidR="00CC1709" w:rsidRPr="007E765E" w:rsidRDefault="00D300BA" w:rsidP="00CC1709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Литвиненко</w:t>
      </w:r>
      <w:r w:rsidR="00CC1709" w:rsidRPr="007E765E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Р.О.</w:t>
      </w:r>
    </w:p>
    <w:p w14:paraId="0053B5B9" w14:textId="5B844471" w:rsidR="00CC1709" w:rsidRDefault="00366937" w:rsidP="00CC1709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366937">
        <w:rPr>
          <w:rFonts w:ascii="Times New Roman" w:hAnsi="Times New Roman" w:cs="Times New Roman"/>
          <w:i/>
          <w:iCs/>
          <w:sz w:val="28"/>
          <w:szCs w:val="28"/>
        </w:rPr>
        <w:t xml:space="preserve">Донецький </w:t>
      </w:r>
      <w:r>
        <w:rPr>
          <w:rFonts w:ascii="Times New Roman" w:hAnsi="Times New Roman" w:cs="Times New Roman"/>
          <w:i/>
          <w:iCs/>
          <w:sz w:val="28"/>
          <w:szCs w:val="28"/>
        </w:rPr>
        <w:t>національний університет імені Василя Стуса</w:t>
      </w:r>
      <w:r w:rsidR="00CC1709" w:rsidRPr="007E765E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Вінниця</w:t>
      </w:r>
      <w:r w:rsidR="00CC1709" w:rsidRPr="007E765E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CE48E3">
        <w:rPr>
          <w:rFonts w:ascii="Times New Roman" w:hAnsi="Times New Roman" w:cs="Times New Roman"/>
          <w:i/>
          <w:iCs/>
          <w:sz w:val="28"/>
          <w:szCs w:val="28"/>
        </w:rPr>
        <w:t>Україна</w:t>
      </w:r>
    </w:p>
    <w:p w14:paraId="79D6DA5C" w14:textId="0AA75391" w:rsidR="00CE48E3" w:rsidRPr="00DF22E2" w:rsidRDefault="00CE48E3" w:rsidP="00CC1709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F22E2">
        <w:rPr>
          <w:rFonts w:ascii="Times New Roman" w:hAnsi="Times New Roman" w:cs="Times New Roman"/>
          <w:i/>
          <w:iCs/>
          <w:sz w:val="28"/>
          <w:szCs w:val="28"/>
        </w:rPr>
        <w:t>Інститут археології Н</w:t>
      </w:r>
      <w:r w:rsidR="00DF22E2" w:rsidRPr="00DF22E2">
        <w:rPr>
          <w:rFonts w:ascii="Times New Roman" w:hAnsi="Times New Roman" w:cs="Times New Roman"/>
          <w:i/>
          <w:iCs/>
          <w:sz w:val="28"/>
          <w:szCs w:val="28"/>
        </w:rPr>
        <w:t>аціональної академії наук</w:t>
      </w:r>
      <w:r w:rsidRPr="00DF22E2">
        <w:rPr>
          <w:rFonts w:ascii="Times New Roman" w:hAnsi="Times New Roman" w:cs="Times New Roman"/>
          <w:i/>
          <w:iCs/>
          <w:sz w:val="28"/>
          <w:szCs w:val="28"/>
        </w:rPr>
        <w:t xml:space="preserve"> України</w:t>
      </w:r>
      <w:r w:rsidR="00DF22E2">
        <w:rPr>
          <w:rFonts w:ascii="Times New Roman" w:hAnsi="Times New Roman" w:cs="Times New Roman"/>
          <w:i/>
          <w:iCs/>
          <w:sz w:val="28"/>
          <w:szCs w:val="28"/>
        </w:rPr>
        <w:t>, Київ, Україна</w:t>
      </w:r>
    </w:p>
    <w:p w14:paraId="100D9D36" w14:textId="24163138" w:rsidR="00CC1709" w:rsidRPr="007E765E" w:rsidRDefault="00CE48E3" w:rsidP="00CC170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ltvnrmn</w:t>
      </w:r>
      <w:proofErr w:type="spellEnd"/>
      <w:r w:rsidR="00CC1709" w:rsidRPr="007E765E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gmail.com</w:t>
      </w:r>
    </w:p>
    <w:p w14:paraId="7554D7C3" w14:textId="77777777" w:rsidR="00CC1709" w:rsidRPr="007E765E" w:rsidRDefault="00CC1709" w:rsidP="00CC170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44106E0" w14:textId="5FDC2DB5" w:rsidR="00FF1E48" w:rsidRDefault="00D300BA" w:rsidP="0073660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601">
        <w:rPr>
          <w:rFonts w:ascii="Times New Roman" w:hAnsi="Times New Roman" w:cs="Times New Roman"/>
          <w:sz w:val="28"/>
          <w:szCs w:val="28"/>
        </w:rPr>
        <w:t>Спричинена збройною агресією росії війна</w:t>
      </w:r>
      <w:r w:rsidR="00617BEC" w:rsidRPr="00736601">
        <w:rPr>
          <w:rFonts w:ascii="Times New Roman" w:hAnsi="Times New Roman" w:cs="Times New Roman"/>
          <w:sz w:val="28"/>
          <w:szCs w:val="28"/>
        </w:rPr>
        <w:t xml:space="preserve"> </w:t>
      </w:r>
      <w:r w:rsidR="00736601" w:rsidRPr="00736601">
        <w:rPr>
          <w:rFonts w:ascii="Times New Roman" w:hAnsi="Times New Roman" w:cs="Times New Roman"/>
          <w:sz w:val="28"/>
          <w:szCs w:val="28"/>
        </w:rPr>
        <w:t xml:space="preserve">кинула неабиякі виклики історико-культурній спадщині </w:t>
      </w:r>
      <w:r w:rsidR="00736601">
        <w:rPr>
          <w:rFonts w:ascii="Times New Roman" w:hAnsi="Times New Roman" w:cs="Times New Roman"/>
          <w:sz w:val="28"/>
          <w:szCs w:val="28"/>
        </w:rPr>
        <w:t>У</w:t>
      </w:r>
      <w:r w:rsidR="00736601" w:rsidRPr="00736601">
        <w:rPr>
          <w:rFonts w:ascii="Times New Roman" w:hAnsi="Times New Roman" w:cs="Times New Roman"/>
          <w:sz w:val="28"/>
          <w:szCs w:val="28"/>
        </w:rPr>
        <w:t xml:space="preserve">країни. </w:t>
      </w:r>
      <w:r w:rsidR="00736601">
        <w:rPr>
          <w:rFonts w:ascii="Times New Roman" w:hAnsi="Times New Roman" w:cs="Times New Roman"/>
          <w:sz w:val="28"/>
          <w:szCs w:val="28"/>
        </w:rPr>
        <w:t>П</w:t>
      </w:r>
      <w:r w:rsidR="00736601" w:rsidRPr="00736601">
        <w:rPr>
          <w:rFonts w:ascii="Times New Roman" w:hAnsi="Times New Roman" w:cs="Times New Roman"/>
          <w:sz w:val="28"/>
          <w:szCs w:val="28"/>
        </w:rPr>
        <w:t xml:space="preserve">ід загрозою знищення, руйнації та пограбування опинилась і археологічна спадщина </w:t>
      </w:r>
      <w:r w:rsidR="00736601">
        <w:rPr>
          <w:rFonts w:ascii="Times New Roman" w:hAnsi="Times New Roman" w:cs="Times New Roman"/>
          <w:sz w:val="28"/>
          <w:szCs w:val="28"/>
        </w:rPr>
        <w:t>нашої держави</w:t>
      </w:r>
      <w:r w:rsidR="00354EA9">
        <w:rPr>
          <w:rFonts w:ascii="Times New Roman" w:hAnsi="Times New Roman" w:cs="Times New Roman"/>
          <w:sz w:val="28"/>
          <w:szCs w:val="28"/>
        </w:rPr>
        <w:t xml:space="preserve"> (1; 2; </w:t>
      </w:r>
      <w:r w:rsidR="00506EE8">
        <w:rPr>
          <w:rFonts w:ascii="Times New Roman" w:hAnsi="Times New Roman" w:cs="Times New Roman"/>
          <w:sz w:val="28"/>
          <w:szCs w:val="28"/>
        </w:rPr>
        <w:t>7</w:t>
      </w:r>
      <w:r w:rsidR="00354EA9">
        <w:rPr>
          <w:rFonts w:ascii="Times New Roman" w:hAnsi="Times New Roman" w:cs="Times New Roman"/>
          <w:sz w:val="28"/>
          <w:szCs w:val="28"/>
        </w:rPr>
        <w:t>-</w:t>
      </w:r>
      <w:r w:rsidR="00506EE8">
        <w:rPr>
          <w:rFonts w:ascii="Times New Roman" w:hAnsi="Times New Roman" w:cs="Times New Roman"/>
          <w:sz w:val="28"/>
          <w:szCs w:val="28"/>
        </w:rPr>
        <w:t>9</w:t>
      </w:r>
      <w:r w:rsidR="00354EA9">
        <w:rPr>
          <w:rFonts w:ascii="Times New Roman" w:hAnsi="Times New Roman" w:cs="Times New Roman"/>
          <w:sz w:val="28"/>
          <w:szCs w:val="28"/>
        </w:rPr>
        <w:t>)</w:t>
      </w:r>
      <w:r w:rsidR="00736601" w:rsidRPr="00736601">
        <w:rPr>
          <w:rFonts w:ascii="Times New Roman" w:hAnsi="Times New Roman" w:cs="Times New Roman"/>
          <w:sz w:val="28"/>
          <w:szCs w:val="28"/>
        </w:rPr>
        <w:t>.</w:t>
      </w:r>
      <w:r w:rsidR="00736601">
        <w:rPr>
          <w:rFonts w:ascii="Times New Roman" w:hAnsi="Times New Roman" w:cs="Times New Roman"/>
          <w:sz w:val="28"/>
          <w:szCs w:val="28"/>
        </w:rPr>
        <w:t xml:space="preserve"> </w:t>
      </w:r>
      <w:r w:rsidR="00FF1E48">
        <w:rPr>
          <w:rFonts w:ascii="Times New Roman" w:hAnsi="Times New Roman" w:cs="Times New Roman"/>
          <w:sz w:val="28"/>
          <w:szCs w:val="28"/>
        </w:rPr>
        <w:t xml:space="preserve">Особливої шкоди завдала війна своєрідній археологічній візитівці Україні – </w:t>
      </w:r>
      <w:r w:rsidR="00F50F38">
        <w:rPr>
          <w:rFonts w:ascii="Times New Roman" w:hAnsi="Times New Roman" w:cs="Times New Roman"/>
          <w:sz w:val="28"/>
          <w:szCs w:val="28"/>
        </w:rPr>
        <w:t>могилам-курганам</w:t>
      </w:r>
      <w:r w:rsidR="00FF1E48">
        <w:rPr>
          <w:rFonts w:ascii="Times New Roman" w:hAnsi="Times New Roman" w:cs="Times New Roman"/>
          <w:sz w:val="28"/>
          <w:szCs w:val="28"/>
        </w:rPr>
        <w:t xml:space="preserve">, основний масив яких зосереджений в степовій і, менше, в лісостеповій зонах. </w:t>
      </w:r>
      <w:r w:rsidR="0046113E" w:rsidRPr="0046113E">
        <w:rPr>
          <w:rFonts w:ascii="Times New Roman" w:hAnsi="Times New Roman" w:cs="Times New Roman"/>
          <w:sz w:val="28"/>
          <w:szCs w:val="28"/>
        </w:rPr>
        <w:t xml:space="preserve">Переважна більшість курганів зосереджена на вододільних гребнях і плато. З огляду на домінуючу топографічну локалізацію на місцевості та форму самого курганну, як штучної висотки, древні насипи доволі часто використовуються для облаштування </w:t>
      </w:r>
      <w:r w:rsidR="0046113E">
        <w:rPr>
          <w:rFonts w:ascii="Times New Roman" w:hAnsi="Times New Roman" w:cs="Times New Roman"/>
          <w:sz w:val="28"/>
          <w:szCs w:val="28"/>
        </w:rPr>
        <w:t xml:space="preserve">опорних </w:t>
      </w:r>
      <w:r w:rsidR="0046113E" w:rsidRPr="0046113E">
        <w:rPr>
          <w:rFonts w:ascii="Times New Roman" w:hAnsi="Times New Roman" w:cs="Times New Roman"/>
          <w:sz w:val="28"/>
          <w:szCs w:val="28"/>
        </w:rPr>
        <w:t xml:space="preserve">пунктів або ліній оборони. Так було на теренах України під час другої світової, в чому авторові довелося особисто неодноразово переконатись ще в період </w:t>
      </w:r>
      <w:proofErr w:type="spellStart"/>
      <w:r w:rsidR="0046113E" w:rsidRPr="0046113E">
        <w:rPr>
          <w:rFonts w:ascii="Times New Roman" w:hAnsi="Times New Roman" w:cs="Times New Roman"/>
          <w:sz w:val="28"/>
          <w:szCs w:val="28"/>
        </w:rPr>
        <w:t>новобудовних</w:t>
      </w:r>
      <w:proofErr w:type="spellEnd"/>
      <w:r w:rsidR="0046113E" w:rsidRPr="0046113E">
        <w:rPr>
          <w:rFonts w:ascii="Times New Roman" w:hAnsi="Times New Roman" w:cs="Times New Roman"/>
          <w:sz w:val="28"/>
          <w:szCs w:val="28"/>
        </w:rPr>
        <w:t xml:space="preserve"> розкопок 1980-х – 1990-х років, те </w:t>
      </w:r>
      <w:r w:rsidR="0046113E">
        <w:rPr>
          <w:rFonts w:ascii="Times New Roman" w:hAnsi="Times New Roman" w:cs="Times New Roman"/>
          <w:sz w:val="28"/>
          <w:szCs w:val="28"/>
        </w:rPr>
        <w:t>саме</w:t>
      </w:r>
      <w:r w:rsidR="0046113E" w:rsidRPr="0046113E">
        <w:rPr>
          <w:rFonts w:ascii="Times New Roman" w:hAnsi="Times New Roman" w:cs="Times New Roman"/>
          <w:sz w:val="28"/>
          <w:szCs w:val="28"/>
        </w:rPr>
        <w:t xml:space="preserve"> відбувається </w:t>
      </w:r>
      <w:r w:rsidR="00513F16">
        <w:rPr>
          <w:rFonts w:ascii="Times New Roman" w:hAnsi="Times New Roman" w:cs="Times New Roman"/>
          <w:sz w:val="28"/>
          <w:szCs w:val="28"/>
        </w:rPr>
        <w:t>і</w:t>
      </w:r>
      <w:r w:rsidR="0046113E" w:rsidRPr="0046113E">
        <w:rPr>
          <w:rFonts w:ascii="Times New Roman" w:hAnsi="Times New Roman" w:cs="Times New Roman"/>
          <w:sz w:val="28"/>
          <w:szCs w:val="28"/>
        </w:rPr>
        <w:t xml:space="preserve"> під час нинішньої російсько-українсько</w:t>
      </w:r>
      <w:r w:rsidR="00513F16">
        <w:rPr>
          <w:rFonts w:ascii="Times New Roman" w:hAnsi="Times New Roman" w:cs="Times New Roman"/>
          <w:sz w:val="28"/>
          <w:szCs w:val="28"/>
        </w:rPr>
        <w:t>ї</w:t>
      </w:r>
      <w:r w:rsidR="0046113E" w:rsidRPr="0046113E">
        <w:rPr>
          <w:rFonts w:ascii="Times New Roman" w:hAnsi="Times New Roman" w:cs="Times New Roman"/>
          <w:sz w:val="28"/>
          <w:szCs w:val="28"/>
        </w:rPr>
        <w:t xml:space="preserve"> війни.</w:t>
      </w:r>
    </w:p>
    <w:p w14:paraId="06763888" w14:textId="1D39005D" w:rsidR="00513F16" w:rsidRPr="00F10F2C" w:rsidRDefault="00F10F2C" w:rsidP="0073660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220">
        <w:rPr>
          <w:rFonts w:ascii="Times New Roman" w:hAnsi="Times New Roman" w:cs="Times New Roman"/>
          <w:sz w:val="28"/>
          <w:szCs w:val="28"/>
        </w:rPr>
        <w:t>Моніторинг</w:t>
      </w:r>
      <w:r w:rsidRPr="00F10F2C">
        <w:rPr>
          <w:rFonts w:ascii="Times New Roman" w:hAnsi="Times New Roman" w:cs="Times New Roman"/>
          <w:sz w:val="28"/>
          <w:szCs w:val="28"/>
        </w:rPr>
        <w:t xml:space="preserve"> ситуації за допомогою ресурсів Google-</w:t>
      </w:r>
      <w:r w:rsidRPr="00F10F2C">
        <w:rPr>
          <w:rFonts w:ascii="Times New Roman" w:hAnsi="Times New Roman" w:cs="Times New Roman"/>
          <w:sz w:val="28"/>
          <w:szCs w:val="28"/>
          <w:lang w:val="en-US"/>
        </w:rPr>
        <w:t>Map</w:t>
      </w:r>
      <w:r>
        <w:rPr>
          <w:rFonts w:ascii="Times New Roman" w:hAnsi="Times New Roman" w:cs="Times New Roman"/>
          <w:sz w:val="28"/>
          <w:szCs w:val="28"/>
        </w:rPr>
        <w:t xml:space="preserve"> засвідчує різноманітні варіанти пошкодження та руйнації курганів </w:t>
      </w:r>
      <w:r w:rsidR="00380E67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процесі зведення на них і навколо інженерно-фортифікаційних споруд</w:t>
      </w:r>
      <w:r w:rsidR="000411B0">
        <w:rPr>
          <w:rFonts w:ascii="Times New Roman" w:hAnsi="Times New Roman" w:cs="Times New Roman"/>
          <w:sz w:val="28"/>
          <w:szCs w:val="28"/>
        </w:rPr>
        <w:t xml:space="preserve"> (рис. 1)</w:t>
      </w:r>
      <w:r>
        <w:rPr>
          <w:rFonts w:ascii="Times New Roman" w:hAnsi="Times New Roman" w:cs="Times New Roman"/>
          <w:sz w:val="28"/>
          <w:szCs w:val="28"/>
        </w:rPr>
        <w:t xml:space="preserve">. Найбільш типовими є випадки </w:t>
      </w:r>
      <w:r w:rsidR="001C5438">
        <w:rPr>
          <w:rFonts w:ascii="Times New Roman" w:hAnsi="Times New Roman" w:cs="Times New Roman"/>
          <w:sz w:val="28"/>
          <w:szCs w:val="28"/>
        </w:rPr>
        <w:t xml:space="preserve">облаштування в насипах курганів піхотних окопів, окопів для техніки, бліндажів і спостережних пунктів. </w:t>
      </w:r>
      <w:r w:rsidR="00FE3C72">
        <w:rPr>
          <w:rFonts w:ascii="Times New Roman" w:hAnsi="Times New Roman" w:cs="Times New Roman"/>
          <w:sz w:val="28"/>
          <w:szCs w:val="28"/>
        </w:rPr>
        <w:t>У</w:t>
      </w:r>
      <w:r w:rsidR="001C5438">
        <w:rPr>
          <w:rFonts w:ascii="Times New Roman" w:hAnsi="Times New Roman" w:cs="Times New Roman"/>
          <w:sz w:val="28"/>
          <w:szCs w:val="28"/>
        </w:rPr>
        <w:t xml:space="preserve"> таких випадках пам’ятка найбільше страждає від здійснених земляних робіт, причому не лише </w:t>
      </w:r>
      <w:r w:rsidR="00FE3C72">
        <w:rPr>
          <w:rFonts w:ascii="Times New Roman" w:hAnsi="Times New Roman" w:cs="Times New Roman"/>
          <w:sz w:val="28"/>
          <w:szCs w:val="28"/>
        </w:rPr>
        <w:t xml:space="preserve">на рівні </w:t>
      </w:r>
      <w:r w:rsidR="001C5438">
        <w:rPr>
          <w:rFonts w:ascii="Times New Roman" w:hAnsi="Times New Roman" w:cs="Times New Roman"/>
          <w:sz w:val="28"/>
          <w:szCs w:val="28"/>
        </w:rPr>
        <w:t>насип</w:t>
      </w:r>
      <w:r w:rsidR="00FE3C72">
        <w:rPr>
          <w:rFonts w:ascii="Times New Roman" w:hAnsi="Times New Roman" w:cs="Times New Roman"/>
          <w:sz w:val="28"/>
          <w:szCs w:val="28"/>
        </w:rPr>
        <w:t>у</w:t>
      </w:r>
      <w:r w:rsidR="001C5438">
        <w:rPr>
          <w:rFonts w:ascii="Times New Roman" w:hAnsi="Times New Roman" w:cs="Times New Roman"/>
          <w:sz w:val="28"/>
          <w:szCs w:val="28"/>
        </w:rPr>
        <w:t>, а в окремих випадках</w:t>
      </w:r>
      <w:r w:rsidR="00FE3C72">
        <w:rPr>
          <w:rFonts w:ascii="Times New Roman" w:hAnsi="Times New Roman" w:cs="Times New Roman"/>
          <w:sz w:val="28"/>
          <w:szCs w:val="28"/>
        </w:rPr>
        <w:t xml:space="preserve"> і нижче, аж до материка. В</w:t>
      </w:r>
      <w:r w:rsidR="009C415B">
        <w:rPr>
          <w:rFonts w:ascii="Times New Roman" w:hAnsi="Times New Roman" w:cs="Times New Roman"/>
          <w:sz w:val="28"/>
          <w:szCs w:val="28"/>
        </w:rPr>
        <w:t>наслідок</w:t>
      </w:r>
      <w:r w:rsidR="00FE3C72">
        <w:rPr>
          <w:rFonts w:ascii="Times New Roman" w:hAnsi="Times New Roman" w:cs="Times New Roman"/>
          <w:sz w:val="28"/>
          <w:szCs w:val="28"/>
        </w:rPr>
        <w:t xml:space="preserve"> цього піддаються руйнації зосереджені в курганах поховання, ритуально-поминальні та інші об’єкти. </w:t>
      </w:r>
      <w:r w:rsidR="009C415B">
        <w:rPr>
          <w:rFonts w:ascii="Times New Roman" w:hAnsi="Times New Roman" w:cs="Times New Roman"/>
          <w:sz w:val="28"/>
          <w:szCs w:val="28"/>
        </w:rPr>
        <w:t>Не менш</w:t>
      </w:r>
      <w:r w:rsidR="00380E67">
        <w:rPr>
          <w:rFonts w:ascii="Times New Roman" w:hAnsi="Times New Roman" w:cs="Times New Roman"/>
          <w:sz w:val="28"/>
          <w:szCs w:val="28"/>
        </w:rPr>
        <w:t xml:space="preserve"> поширеними є випадки </w:t>
      </w:r>
      <w:r w:rsidR="009C415B">
        <w:rPr>
          <w:rFonts w:ascii="Times New Roman" w:hAnsi="Times New Roman" w:cs="Times New Roman"/>
          <w:sz w:val="28"/>
          <w:szCs w:val="28"/>
        </w:rPr>
        <w:t xml:space="preserve">зведення переліченої фортифікаційної інфраструктури в межах охоронної зони археологічних об’єктів. Також трапляються випадки </w:t>
      </w:r>
      <w:r w:rsidR="002164D2">
        <w:rPr>
          <w:rFonts w:ascii="Times New Roman" w:hAnsi="Times New Roman" w:cs="Times New Roman"/>
          <w:sz w:val="28"/>
          <w:szCs w:val="28"/>
        </w:rPr>
        <w:t xml:space="preserve">пошкодження / руйнації </w:t>
      </w:r>
      <w:r w:rsidR="000A3220">
        <w:rPr>
          <w:rFonts w:ascii="Times New Roman" w:hAnsi="Times New Roman" w:cs="Times New Roman"/>
          <w:sz w:val="28"/>
          <w:szCs w:val="28"/>
        </w:rPr>
        <w:t xml:space="preserve">самих </w:t>
      </w:r>
      <w:r w:rsidR="002164D2">
        <w:rPr>
          <w:rFonts w:ascii="Times New Roman" w:hAnsi="Times New Roman" w:cs="Times New Roman"/>
          <w:sz w:val="28"/>
          <w:szCs w:val="28"/>
        </w:rPr>
        <w:t xml:space="preserve">курганів та їх охоронної зони </w:t>
      </w:r>
      <w:r w:rsidR="000A3220">
        <w:rPr>
          <w:rFonts w:ascii="Times New Roman" w:hAnsi="Times New Roman" w:cs="Times New Roman"/>
          <w:sz w:val="28"/>
          <w:szCs w:val="28"/>
        </w:rPr>
        <w:t xml:space="preserve">внаслідок </w:t>
      </w:r>
      <w:proofErr w:type="spellStart"/>
      <w:r w:rsidR="002164D2">
        <w:rPr>
          <w:rFonts w:ascii="Times New Roman" w:hAnsi="Times New Roman" w:cs="Times New Roman"/>
          <w:sz w:val="28"/>
          <w:szCs w:val="28"/>
        </w:rPr>
        <w:t>мінометно</w:t>
      </w:r>
      <w:proofErr w:type="spellEnd"/>
      <w:r w:rsidR="002164D2">
        <w:rPr>
          <w:rFonts w:ascii="Times New Roman" w:hAnsi="Times New Roman" w:cs="Times New Roman"/>
          <w:sz w:val="28"/>
          <w:szCs w:val="28"/>
        </w:rPr>
        <w:t>-артилерійськи</w:t>
      </w:r>
      <w:r w:rsidR="000A3220">
        <w:rPr>
          <w:rFonts w:ascii="Times New Roman" w:hAnsi="Times New Roman" w:cs="Times New Roman"/>
          <w:sz w:val="28"/>
          <w:szCs w:val="28"/>
        </w:rPr>
        <w:t>х</w:t>
      </w:r>
      <w:r w:rsidR="002164D2">
        <w:rPr>
          <w:rFonts w:ascii="Times New Roman" w:hAnsi="Times New Roman" w:cs="Times New Roman"/>
          <w:sz w:val="28"/>
          <w:szCs w:val="28"/>
        </w:rPr>
        <w:t xml:space="preserve"> обстріл</w:t>
      </w:r>
      <w:r w:rsidR="000A3220">
        <w:rPr>
          <w:rFonts w:ascii="Times New Roman" w:hAnsi="Times New Roman" w:cs="Times New Roman"/>
          <w:sz w:val="28"/>
          <w:szCs w:val="28"/>
        </w:rPr>
        <w:t>ів</w:t>
      </w:r>
      <w:r w:rsidR="002164D2">
        <w:rPr>
          <w:rFonts w:ascii="Times New Roman" w:hAnsi="Times New Roman" w:cs="Times New Roman"/>
          <w:sz w:val="28"/>
          <w:szCs w:val="28"/>
        </w:rPr>
        <w:t>.</w:t>
      </w:r>
      <w:r w:rsidR="000A3220">
        <w:rPr>
          <w:rFonts w:ascii="Times New Roman" w:hAnsi="Times New Roman" w:cs="Times New Roman"/>
          <w:sz w:val="28"/>
          <w:szCs w:val="28"/>
        </w:rPr>
        <w:t xml:space="preserve"> Зазначимо, що наведений фактаж </w:t>
      </w:r>
      <w:r w:rsidR="009F639A">
        <w:rPr>
          <w:rFonts w:ascii="Times New Roman" w:hAnsi="Times New Roman" w:cs="Times New Roman"/>
          <w:sz w:val="28"/>
          <w:szCs w:val="28"/>
        </w:rPr>
        <w:t xml:space="preserve">здебільшого </w:t>
      </w:r>
      <w:r w:rsidR="000A3220">
        <w:rPr>
          <w:rFonts w:ascii="Times New Roman" w:hAnsi="Times New Roman" w:cs="Times New Roman"/>
          <w:sz w:val="28"/>
          <w:szCs w:val="28"/>
        </w:rPr>
        <w:t xml:space="preserve">відбиває ситуацію </w:t>
      </w:r>
      <w:r w:rsidR="009F639A">
        <w:rPr>
          <w:rFonts w:ascii="Times New Roman" w:hAnsi="Times New Roman" w:cs="Times New Roman"/>
          <w:sz w:val="28"/>
          <w:szCs w:val="28"/>
        </w:rPr>
        <w:t>вздовж т. зв. лінії розмежування періодів проведення АТО і ООС</w:t>
      </w:r>
      <w:r w:rsidR="000A3220">
        <w:rPr>
          <w:rFonts w:ascii="Times New Roman" w:hAnsi="Times New Roman" w:cs="Times New Roman"/>
          <w:sz w:val="28"/>
          <w:szCs w:val="28"/>
        </w:rPr>
        <w:t xml:space="preserve">. </w:t>
      </w:r>
      <w:r w:rsidR="009F639A">
        <w:rPr>
          <w:rFonts w:ascii="Times New Roman" w:hAnsi="Times New Roman" w:cs="Times New Roman"/>
          <w:sz w:val="28"/>
          <w:szCs w:val="28"/>
        </w:rPr>
        <w:t>Радикальні зміни характеру й інтенсивності бойових дій, що відбулися після лютого 2022 р., п</w:t>
      </w:r>
      <w:r w:rsidR="008E12BB">
        <w:rPr>
          <w:rFonts w:ascii="Times New Roman" w:hAnsi="Times New Roman" w:cs="Times New Roman"/>
          <w:sz w:val="28"/>
          <w:szCs w:val="28"/>
        </w:rPr>
        <w:t>риродно</w:t>
      </w:r>
      <w:r w:rsidR="009F639A">
        <w:rPr>
          <w:rFonts w:ascii="Times New Roman" w:hAnsi="Times New Roman" w:cs="Times New Roman"/>
          <w:sz w:val="28"/>
          <w:szCs w:val="28"/>
        </w:rPr>
        <w:t xml:space="preserve"> змінили масштаби й наслідки негативного впливу на археологічні об’єкти</w:t>
      </w:r>
      <w:r w:rsidR="008E12BB">
        <w:rPr>
          <w:rFonts w:ascii="Times New Roman" w:hAnsi="Times New Roman" w:cs="Times New Roman"/>
          <w:sz w:val="28"/>
          <w:szCs w:val="28"/>
        </w:rPr>
        <w:t>.</w:t>
      </w:r>
    </w:p>
    <w:p w14:paraId="0F481C21" w14:textId="0791A2DA" w:rsidR="008E12BB" w:rsidRPr="00280232" w:rsidRDefault="00883E66" w:rsidP="00497461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Попри те, що війна триває і наразі не видно її кінця, українські археологи розпочали </w:t>
      </w:r>
      <w:r w:rsidR="008E12BB">
        <w:rPr>
          <w:rFonts w:ascii="Times New Roman" w:hAnsi="Times New Roman" w:cs="Times New Roman"/>
          <w:sz w:val="28"/>
          <w:szCs w:val="28"/>
        </w:rPr>
        <w:t xml:space="preserve">й продовжують вести </w:t>
      </w:r>
      <w:r>
        <w:rPr>
          <w:rFonts w:ascii="Times New Roman" w:hAnsi="Times New Roman" w:cs="Times New Roman"/>
          <w:sz w:val="28"/>
          <w:szCs w:val="28"/>
        </w:rPr>
        <w:t xml:space="preserve">роботу з </w:t>
      </w:r>
      <w:r w:rsidR="008E12BB">
        <w:rPr>
          <w:rFonts w:ascii="Times New Roman" w:hAnsi="Times New Roman" w:cs="Times New Roman"/>
          <w:sz w:val="28"/>
          <w:szCs w:val="28"/>
        </w:rPr>
        <w:t xml:space="preserve">моніторингу стану археологічних пам’яток в зонах бойових дій та інших регіонах, яких досягають руйнівні </w:t>
      </w:r>
      <w:r w:rsidR="008E12BB">
        <w:rPr>
          <w:rFonts w:ascii="Times New Roman" w:hAnsi="Times New Roman" w:cs="Times New Roman"/>
          <w:sz w:val="28"/>
          <w:szCs w:val="28"/>
        </w:rPr>
        <w:lastRenderedPageBreak/>
        <w:t xml:space="preserve">дистанційні удари російського агресора. Цією справою займаються різні інституції, зокрема провідна археологічна установа країни – Інститут археології НАН України, </w:t>
      </w:r>
      <w:r w:rsidR="0082393E">
        <w:rPr>
          <w:rFonts w:ascii="Times New Roman" w:hAnsi="Times New Roman" w:cs="Times New Roman"/>
          <w:sz w:val="28"/>
          <w:szCs w:val="28"/>
        </w:rPr>
        <w:t xml:space="preserve">Кримський Інститут Стратегічних Досліджень </w:t>
      </w:r>
      <w:r w:rsidR="008E12BB">
        <w:rPr>
          <w:rFonts w:ascii="Times New Roman" w:hAnsi="Times New Roman" w:cs="Times New Roman"/>
          <w:sz w:val="28"/>
          <w:szCs w:val="28"/>
        </w:rPr>
        <w:t>та деякі регіональні</w:t>
      </w:r>
      <w:r w:rsidR="006449A0">
        <w:rPr>
          <w:rFonts w:ascii="Times New Roman" w:hAnsi="Times New Roman" w:cs="Times New Roman"/>
          <w:sz w:val="28"/>
          <w:szCs w:val="28"/>
        </w:rPr>
        <w:t xml:space="preserve"> центри</w:t>
      </w:r>
      <w:r w:rsidR="0082393E">
        <w:rPr>
          <w:rFonts w:ascii="Times New Roman" w:hAnsi="Times New Roman" w:cs="Times New Roman"/>
          <w:sz w:val="28"/>
          <w:szCs w:val="28"/>
        </w:rPr>
        <w:t xml:space="preserve"> (1; </w:t>
      </w:r>
      <w:r w:rsidR="00506EE8">
        <w:rPr>
          <w:rFonts w:ascii="Times New Roman" w:hAnsi="Times New Roman" w:cs="Times New Roman"/>
          <w:sz w:val="28"/>
          <w:szCs w:val="28"/>
        </w:rPr>
        <w:t>3</w:t>
      </w:r>
      <w:r w:rsidR="0082393E">
        <w:rPr>
          <w:rFonts w:ascii="Times New Roman" w:hAnsi="Times New Roman" w:cs="Times New Roman"/>
          <w:sz w:val="28"/>
          <w:szCs w:val="28"/>
        </w:rPr>
        <w:t xml:space="preserve">; </w:t>
      </w:r>
      <w:r w:rsidR="00506EE8">
        <w:rPr>
          <w:rFonts w:ascii="Times New Roman" w:hAnsi="Times New Roman" w:cs="Times New Roman"/>
          <w:sz w:val="28"/>
          <w:szCs w:val="28"/>
        </w:rPr>
        <w:t>5</w:t>
      </w:r>
      <w:r w:rsidR="00634D46">
        <w:rPr>
          <w:rFonts w:ascii="Times New Roman" w:hAnsi="Times New Roman" w:cs="Times New Roman"/>
          <w:sz w:val="28"/>
          <w:szCs w:val="28"/>
        </w:rPr>
        <w:t xml:space="preserve">; </w:t>
      </w:r>
      <w:r w:rsidR="00506EE8">
        <w:rPr>
          <w:rFonts w:ascii="Times New Roman" w:hAnsi="Times New Roman" w:cs="Times New Roman"/>
          <w:sz w:val="28"/>
          <w:szCs w:val="28"/>
        </w:rPr>
        <w:t>6</w:t>
      </w:r>
      <w:r w:rsidR="0082393E">
        <w:rPr>
          <w:rFonts w:ascii="Times New Roman" w:hAnsi="Times New Roman" w:cs="Times New Roman"/>
          <w:sz w:val="28"/>
          <w:szCs w:val="28"/>
        </w:rPr>
        <w:t xml:space="preserve">). Такі заходи є першим, </w:t>
      </w:r>
      <w:r w:rsidR="008C2527">
        <w:rPr>
          <w:rFonts w:ascii="Times New Roman" w:hAnsi="Times New Roman" w:cs="Times New Roman"/>
          <w:sz w:val="28"/>
          <w:szCs w:val="28"/>
        </w:rPr>
        <w:t>прот</w:t>
      </w:r>
      <w:r w:rsidR="0082393E">
        <w:rPr>
          <w:rFonts w:ascii="Times New Roman" w:hAnsi="Times New Roman" w:cs="Times New Roman"/>
          <w:sz w:val="28"/>
          <w:szCs w:val="28"/>
        </w:rPr>
        <w:t xml:space="preserve">е необхідним кроком, </w:t>
      </w:r>
      <w:r w:rsidR="007942FE" w:rsidRPr="00280232">
        <w:rPr>
          <w:rFonts w:ascii="Times New Roman" w:hAnsi="Times New Roman" w:cs="Times New Roman"/>
          <w:sz w:val="28"/>
          <w:szCs w:val="28"/>
        </w:rPr>
        <w:t xml:space="preserve">продовженням якого </w:t>
      </w:r>
      <w:r w:rsidR="008925C7">
        <w:rPr>
          <w:rFonts w:ascii="Times New Roman" w:hAnsi="Times New Roman" w:cs="Times New Roman"/>
          <w:sz w:val="28"/>
          <w:szCs w:val="28"/>
        </w:rPr>
        <w:t xml:space="preserve">в повоєнний час </w:t>
      </w:r>
      <w:r w:rsidR="007942FE" w:rsidRPr="00280232">
        <w:rPr>
          <w:rFonts w:ascii="Times New Roman" w:hAnsi="Times New Roman" w:cs="Times New Roman"/>
          <w:sz w:val="28"/>
          <w:szCs w:val="28"/>
        </w:rPr>
        <w:t>має стати комплексна</w:t>
      </w:r>
      <w:r w:rsidR="00280232" w:rsidRPr="00280232">
        <w:rPr>
          <w:rFonts w:ascii="Times New Roman" w:hAnsi="Times New Roman" w:cs="Times New Roman"/>
          <w:sz w:val="28"/>
          <w:szCs w:val="28"/>
        </w:rPr>
        <w:t xml:space="preserve"> </w:t>
      </w:r>
      <w:r w:rsidR="00EE07B0" w:rsidRPr="00280232">
        <w:rPr>
          <w:rFonts w:ascii="Times New Roman" w:hAnsi="Times New Roman" w:cs="Times New Roman"/>
          <w:sz w:val="28"/>
          <w:szCs w:val="28"/>
        </w:rPr>
        <w:t>загальнодержавн</w:t>
      </w:r>
      <w:r w:rsidR="00280232" w:rsidRPr="00280232">
        <w:rPr>
          <w:rFonts w:ascii="Times New Roman" w:hAnsi="Times New Roman" w:cs="Times New Roman"/>
          <w:sz w:val="28"/>
          <w:szCs w:val="28"/>
        </w:rPr>
        <w:t>а</w:t>
      </w:r>
      <w:r w:rsidR="00EE07B0" w:rsidRPr="00280232">
        <w:rPr>
          <w:rFonts w:ascii="Times New Roman" w:hAnsi="Times New Roman" w:cs="Times New Roman"/>
          <w:sz w:val="28"/>
          <w:szCs w:val="28"/>
        </w:rPr>
        <w:t xml:space="preserve"> програм</w:t>
      </w:r>
      <w:r w:rsidR="00280232" w:rsidRPr="00280232">
        <w:rPr>
          <w:rFonts w:ascii="Times New Roman" w:hAnsi="Times New Roman" w:cs="Times New Roman"/>
          <w:sz w:val="28"/>
          <w:szCs w:val="28"/>
        </w:rPr>
        <w:t>а з відповідним фінансуванням</w:t>
      </w:r>
      <w:r w:rsidR="00EE07B0" w:rsidRPr="00280232">
        <w:rPr>
          <w:rFonts w:ascii="Times New Roman" w:hAnsi="Times New Roman" w:cs="Times New Roman"/>
          <w:sz w:val="28"/>
          <w:szCs w:val="28"/>
        </w:rPr>
        <w:t xml:space="preserve">, до виконання якої мають залучатись як національні кадри археологів, так, можливо, і зарубіжні партнери. </w:t>
      </w:r>
      <w:r w:rsidR="004712B6">
        <w:rPr>
          <w:rFonts w:ascii="Times New Roman" w:hAnsi="Times New Roman" w:cs="Times New Roman"/>
          <w:sz w:val="28"/>
          <w:szCs w:val="28"/>
        </w:rPr>
        <w:t>Чергов</w:t>
      </w:r>
      <w:r w:rsidR="00EE07B0" w:rsidRPr="00280232">
        <w:rPr>
          <w:rFonts w:ascii="Times New Roman" w:hAnsi="Times New Roman" w:cs="Times New Roman"/>
          <w:sz w:val="28"/>
          <w:szCs w:val="28"/>
        </w:rPr>
        <w:t xml:space="preserve">им кроком, без якого просто неможливо науковцям приступати до роботи, має бути розмінування археологічних пам’яток, яке, </w:t>
      </w:r>
      <w:r w:rsidR="00280232" w:rsidRPr="00280232">
        <w:rPr>
          <w:rFonts w:ascii="Times New Roman" w:hAnsi="Times New Roman" w:cs="Times New Roman"/>
          <w:sz w:val="28"/>
          <w:szCs w:val="28"/>
        </w:rPr>
        <w:t>вочевидь</w:t>
      </w:r>
      <w:r w:rsidR="00EE07B0" w:rsidRPr="00280232">
        <w:rPr>
          <w:rFonts w:ascii="Times New Roman" w:hAnsi="Times New Roman" w:cs="Times New Roman"/>
          <w:sz w:val="28"/>
          <w:szCs w:val="28"/>
        </w:rPr>
        <w:t xml:space="preserve">, буде </w:t>
      </w:r>
      <w:r w:rsidR="00280232" w:rsidRPr="00280232">
        <w:rPr>
          <w:rFonts w:ascii="Times New Roman" w:hAnsi="Times New Roman" w:cs="Times New Roman"/>
          <w:sz w:val="28"/>
          <w:szCs w:val="28"/>
        </w:rPr>
        <w:t>здійснюватися</w:t>
      </w:r>
      <w:r w:rsidR="00EE07B0" w:rsidRPr="00280232">
        <w:rPr>
          <w:rFonts w:ascii="Times New Roman" w:hAnsi="Times New Roman" w:cs="Times New Roman"/>
          <w:sz w:val="28"/>
          <w:szCs w:val="28"/>
        </w:rPr>
        <w:t xml:space="preserve"> в ході проведення масштабних заходів з розмінування всіх українських територій. </w:t>
      </w:r>
      <w:r w:rsidR="00280232" w:rsidRPr="00280232">
        <w:rPr>
          <w:rFonts w:ascii="Times New Roman" w:hAnsi="Times New Roman" w:cs="Times New Roman"/>
          <w:sz w:val="28"/>
          <w:szCs w:val="28"/>
        </w:rPr>
        <w:t>Д</w:t>
      </w:r>
      <w:r w:rsidR="00EE07B0" w:rsidRPr="00280232">
        <w:rPr>
          <w:rFonts w:ascii="Times New Roman" w:hAnsi="Times New Roman" w:cs="Times New Roman"/>
          <w:sz w:val="28"/>
          <w:szCs w:val="28"/>
        </w:rPr>
        <w:t xml:space="preserve">освід показує, що навіть після здійснення </w:t>
      </w:r>
      <w:r w:rsidR="004712B6">
        <w:rPr>
          <w:rFonts w:ascii="Times New Roman" w:hAnsi="Times New Roman" w:cs="Times New Roman"/>
          <w:sz w:val="28"/>
          <w:szCs w:val="28"/>
        </w:rPr>
        <w:t>таки</w:t>
      </w:r>
      <w:r w:rsidR="00EE07B0" w:rsidRPr="00280232">
        <w:rPr>
          <w:rFonts w:ascii="Times New Roman" w:hAnsi="Times New Roman" w:cs="Times New Roman"/>
          <w:sz w:val="28"/>
          <w:szCs w:val="28"/>
        </w:rPr>
        <w:t xml:space="preserve">х всеохоплюючих </w:t>
      </w:r>
      <w:r w:rsidR="004712B6">
        <w:rPr>
          <w:rFonts w:ascii="Times New Roman" w:hAnsi="Times New Roman" w:cs="Times New Roman"/>
          <w:sz w:val="28"/>
          <w:szCs w:val="28"/>
        </w:rPr>
        <w:t>акц</w:t>
      </w:r>
      <w:r w:rsidR="00EE07B0" w:rsidRPr="00280232">
        <w:rPr>
          <w:rFonts w:ascii="Times New Roman" w:hAnsi="Times New Roman" w:cs="Times New Roman"/>
          <w:sz w:val="28"/>
          <w:szCs w:val="28"/>
        </w:rPr>
        <w:t>і</w:t>
      </w:r>
      <w:r w:rsidR="004712B6">
        <w:rPr>
          <w:rFonts w:ascii="Times New Roman" w:hAnsi="Times New Roman" w:cs="Times New Roman"/>
          <w:sz w:val="28"/>
          <w:szCs w:val="28"/>
        </w:rPr>
        <w:t>й</w:t>
      </w:r>
      <w:r w:rsidR="00EE07B0" w:rsidRPr="00280232">
        <w:rPr>
          <w:rFonts w:ascii="Times New Roman" w:hAnsi="Times New Roman" w:cs="Times New Roman"/>
          <w:sz w:val="28"/>
          <w:szCs w:val="28"/>
        </w:rPr>
        <w:t xml:space="preserve">, додаткові розмінування подекуди доведеться здійснювати навіть в ході проведення </w:t>
      </w:r>
      <w:r w:rsidR="004712B6">
        <w:rPr>
          <w:rFonts w:ascii="Times New Roman" w:hAnsi="Times New Roman" w:cs="Times New Roman"/>
          <w:sz w:val="28"/>
          <w:szCs w:val="28"/>
        </w:rPr>
        <w:t>наступн</w:t>
      </w:r>
      <w:r w:rsidR="00EE07B0" w:rsidRPr="00280232">
        <w:rPr>
          <w:rFonts w:ascii="Times New Roman" w:hAnsi="Times New Roman" w:cs="Times New Roman"/>
          <w:sz w:val="28"/>
          <w:szCs w:val="28"/>
        </w:rPr>
        <w:t>их рятувальних археологічних розкопок.</w:t>
      </w:r>
      <w:r w:rsidR="004712B6">
        <w:rPr>
          <w:rFonts w:ascii="Times New Roman" w:hAnsi="Times New Roman" w:cs="Times New Roman"/>
          <w:sz w:val="28"/>
          <w:szCs w:val="28"/>
        </w:rPr>
        <w:t xml:space="preserve"> </w:t>
      </w:r>
      <w:r w:rsidR="00280232" w:rsidRPr="00280232">
        <w:rPr>
          <w:rFonts w:ascii="Times New Roman" w:hAnsi="Times New Roman" w:cs="Times New Roman"/>
          <w:sz w:val="28"/>
          <w:szCs w:val="28"/>
        </w:rPr>
        <w:t>Подальш</w:t>
      </w:r>
      <w:r w:rsidR="00EE07B0" w:rsidRPr="00280232">
        <w:rPr>
          <w:rFonts w:ascii="Times New Roman" w:hAnsi="Times New Roman" w:cs="Times New Roman"/>
          <w:sz w:val="28"/>
          <w:szCs w:val="28"/>
        </w:rPr>
        <w:t xml:space="preserve">им кроком має стати всеохоплюючий </w:t>
      </w:r>
      <w:r w:rsidR="00280232" w:rsidRPr="00280232">
        <w:rPr>
          <w:rFonts w:ascii="Times New Roman" w:hAnsi="Times New Roman" w:cs="Times New Roman"/>
          <w:sz w:val="28"/>
          <w:szCs w:val="28"/>
        </w:rPr>
        <w:t>наживо-</w:t>
      </w:r>
      <w:r w:rsidR="00EE07B0" w:rsidRPr="00280232">
        <w:rPr>
          <w:rFonts w:ascii="Times New Roman" w:hAnsi="Times New Roman" w:cs="Times New Roman"/>
          <w:sz w:val="28"/>
          <w:szCs w:val="28"/>
        </w:rPr>
        <w:t>моніторинг стану археологічних пам’яток України, насамперед в зонах минулих бойових дій. І лише потім м</w:t>
      </w:r>
      <w:r w:rsidR="008C2527">
        <w:rPr>
          <w:rFonts w:ascii="Times New Roman" w:hAnsi="Times New Roman" w:cs="Times New Roman"/>
          <w:sz w:val="28"/>
          <w:szCs w:val="28"/>
        </w:rPr>
        <w:t>ає</w:t>
      </w:r>
      <w:r w:rsidR="00EE07B0" w:rsidRPr="00280232">
        <w:rPr>
          <w:rFonts w:ascii="Times New Roman" w:hAnsi="Times New Roman" w:cs="Times New Roman"/>
          <w:sz w:val="28"/>
          <w:szCs w:val="28"/>
        </w:rPr>
        <w:t xml:space="preserve"> розгорнутись епопея рятувальних археологічних досліджень</w:t>
      </w:r>
      <w:r w:rsidR="008925C7">
        <w:rPr>
          <w:rFonts w:ascii="Times New Roman" w:hAnsi="Times New Roman" w:cs="Times New Roman"/>
          <w:sz w:val="28"/>
          <w:szCs w:val="28"/>
        </w:rPr>
        <w:t>, перспектива якої може розтягнутись не на роки, а на десятиріччя</w:t>
      </w:r>
      <w:r w:rsidR="00280232" w:rsidRPr="00280232">
        <w:rPr>
          <w:rFonts w:ascii="Times New Roman" w:hAnsi="Times New Roman" w:cs="Times New Roman"/>
          <w:sz w:val="28"/>
          <w:szCs w:val="28"/>
        </w:rPr>
        <w:t xml:space="preserve"> </w:t>
      </w:r>
      <w:r w:rsidR="007942FE" w:rsidRPr="00280232">
        <w:rPr>
          <w:rFonts w:ascii="Times New Roman" w:hAnsi="Times New Roman" w:cs="Times New Roman"/>
          <w:sz w:val="28"/>
          <w:szCs w:val="28"/>
        </w:rPr>
        <w:t>(</w:t>
      </w:r>
      <w:r w:rsidR="00506EE8">
        <w:rPr>
          <w:rFonts w:ascii="Times New Roman" w:hAnsi="Times New Roman" w:cs="Times New Roman"/>
          <w:sz w:val="28"/>
          <w:szCs w:val="28"/>
        </w:rPr>
        <w:t>4</w:t>
      </w:r>
      <w:r w:rsidR="00EE07B0" w:rsidRPr="00280232">
        <w:rPr>
          <w:rFonts w:ascii="Times New Roman" w:hAnsi="Times New Roman" w:cs="Times New Roman"/>
          <w:sz w:val="28"/>
          <w:szCs w:val="28"/>
        </w:rPr>
        <w:t>, с. </w:t>
      </w:r>
      <w:r w:rsidR="00280232">
        <w:rPr>
          <w:rFonts w:ascii="Times New Roman" w:hAnsi="Times New Roman" w:cs="Times New Roman"/>
          <w:sz w:val="28"/>
          <w:szCs w:val="28"/>
        </w:rPr>
        <w:t>34-35</w:t>
      </w:r>
      <w:r w:rsidR="007942FE" w:rsidRPr="00280232">
        <w:rPr>
          <w:rFonts w:ascii="Times New Roman" w:hAnsi="Times New Roman" w:cs="Times New Roman"/>
          <w:sz w:val="28"/>
          <w:szCs w:val="28"/>
        </w:rPr>
        <w:t>).</w:t>
      </w:r>
    </w:p>
    <w:p w14:paraId="76C2D048" w14:textId="2ABD472E" w:rsidR="00883E66" w:rsidRDefault="00883E66" w:rsidP="00497461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02DBF9" w14:textId="70C14B5B" w:rsidR="00513F16" w:rsidRDefault="00513F16" w:rsidP="00497461">
      <w:pPr>
        <w:pStyle w:val="Default"/>
        <w:spacing w:line="23" w:lineRule="atLeast"/>
        <w:jc w:val="center"/>
        <w:rPr>
          <w:b/>
          <w:sz w:val="28"/>
          <w:szCs w:val="28"/>
        </w:rPr>
      </w:pPr>
      <w:r w:rsidRPr="00513F16">
        <w:rPr>
          <w:b/>
          <w:sz w:val="28"/>
          <w:szCs w:val="28"/>
        </w:rPr>
        <w:t>Бібліографічні посилання</w:t>
      </w:r>
    </w:p>
    <w:p w14:paraId="4274D526" w14:textId="77777777" w:rsidR="00497461" w:rsidRPr="00513F16" w:rsidRDefault="00497461" w:rsidP="00497461">
      <w:pPr>
        <w:pStyle w:val="Default"/>
        <w:spacing w:line="23" w:lineRule="atLeast"/>
        <w:jc w:val="center"/>
        <w:rPr>
          <w:b/>
          <w:bCs/>
          <w:sz w:val="28"/>
          <w:szCs w:val="28"/>
        </w:rPr>
      </w:pPr>
    </w:p>
    <w:p w14:paraId="3BD2F828" w14:textId="5151F005" w:rsidR="00513F16" w:rsidRPr="00513F16" w:rsidRDefault="00513F16" w:rsidP="000411B0">
      <w:pPr>
        <w:pStyle w:val="Default"/>
        <w:numPr>
          <w:ilvl w:val="0"/>
          <w:numId w:val="1"/>
        </w:numPr>
        <w:spacing w:line="23" w:lineRule="atLeast"/>
        <w:ind w:left="284" w:hanging="284"/>
        <w:jc w:val="both"/>
        <w:rPr>
          <w:sz w:val="28"/>
          <w:szCs w:val="28"/>
        </w:rPr>
      </w:pPr>
      <w:r w:rsidRPr="00513F16">
        <w:rPr>
          <w:sz w:val="28"/>
          <w:szCs w:val="28"/>
        </w:rPr>
        <w:t>Археологія України у час війни: проблеми і перспективи. Матеріали прес-конференції.</w:t>
      </w:r>
      <w:r w:rsidR="005421C2">
        <w:rPr>
          <w:sz w:val="28"/>
          <w:szCs w:val="28"/>
        </w:rPr>
        <w:t> 10.11.2023.</w:t>
      </w:r>
      <w:r w:rsidRPr="00513F16">
        <w:rPr>
          <w:sz w:val="28"/>
          <w:szCs w:val="28"/>
        </w:rPr>
        <w:t xml:space="preserve"> URL: https://www.nas.gov.ua/UA/Messages/News/Pages/View.aspx?MessageID=10749</w:t>
      </w:r>
    </w:p>
    <w:p w14:paraId="2786F05F" w14:textId="2127011F" w:rsidR="00513F16" w:rsidRDefault="00513F16" w:rsidP="000411B0">
      <w:pPr>
        <w:pStyle w:val="Default"/>
        <w:numPr>
          <w:ilvl w:val="0"/>
          <w:numId w:val="1"/>
        </w:numPr>
        <w:spacing w:line="23" w:lineRule="atLeast"/>
        <w:ind w:left="284" w:hanging="284"/>
        <w:jc w:val="both"/>
        <w:rPr>
          <w:sz w:val="28"/>
          <w:szCs w:val="28"/>
        </w:rPr>
      </w:pPr>
      <w:proofErr w:type="spellStart"/>
      <w:r w:rsidRPr="00513F16">
        <w:rPr>
          <w:sz w:val="28"/>
          <w:szCs w:val="28"/>
        </w:rPr>
        <w:t>Буйських</w:t>
      </w:r>
      <w:proofErr w:type="spellEnd"/>
      <w:r w:rsidRPr="00513F16">
        <w:rPr>
          <w:sz w:val="28"/>
          <w:szCs w:val="28"/>
        </w:rPr>
        <w:t xml:space="preserve"> А., Івакін В., </w:t>
      </w:r>
      <w:proofErr w:type="spellStart"/>
      <w:r w:rsidRPr="00513F16">
        <w:rPr>
          <w:sz w:val="28"/>
          <w:szCs w:val="28"/>
        </w:rPr>
        <w:t>Шидловський</w:t>
      </w:r>
      <w:proofErr w:type="spellEnd"/>
      <w:r w:rsidRPr="00513F16">
        <w:rPr>
          <w:sz w:val="28"/>
          <w:szCs w:val="28"/>
        </w:rPr>
        <w:t xml:space="preserve"> П., </w:t>
      </w:r>
      <w:proofErr w:type="spellStart"/>
      <w:r w:rsidRPr="00513F16">
        <w:rPr>
          <w:sz w:val="28"/>
          <w:szCs w:val="28"/>
        </w:rPr>
        <w:t>Зоценко</w:t>
      </w:r>
      <w:proofErr w:type="spellEnd"/>
      <w:r w:rsidRPr="00513F16">
        <w:rPr>
          <w:sz w:val="28"/>
          <w:szCs w:val="28"/>
        </w:rPr>
        <w:t xml:space="preserve"> І. Пам’ятки археології під час війни: польовий досвід та юридичний аспект. </w:t>
      </w:r>
      <w:proofErr w:type="spellStart"/>
      <w:r w:rsidRPr="00513F16">
        <w:rPr>
          <w:i/>
          <w:iCs/>
          <w:sz w:val="28"/>
          <w:szCs w:val="28"/>
        </w:rPr>
        <w:t>Vita</w:t>
      </w:r>
      <w:proofErr w:type="spellEnd"/>
      <w:r w:rsidRPr="00513F16">
        <w:rPr>
          <w:i/>
          <w:iCs/>
          <w:sz w:val="28"/>
          <w:szCs w:val="28"/>
        </w:rPr>
        <w:t xml:space="preserve"> </w:t>
      </w:r>
      <w:proofErr w:type="spellStart"/>
      <w:r w:rsidRPr="00513F16">
        <w:rPr>
          <w:i/>
          <w:iCs/>
          <w:sz w:val="28"/>
          <w:szCs w:val="28"/>
        </w:rPr>
        <w:t>Antiqua</w:t>
      </w:r>
      <w:proofErr w:type="spellEnd"/>
      <w:r w:rsidR="00890D1A">
        <w:rPr>
          <w:sz w:val="28"/>
          <w:szCs w:val="28"/>
        </w:rPr>
        <w:t xml:space="preserve">. 2023. </w:t>
      </w:r>
      <w:r w:rsidRPr="00513F16">
        <w:rPr>
          <w:sz w:val="28"/>
          <w:szCs w:val="28"/>
        </w:rPr>
        <w:t>№</w:t>
      </w:r>
      <w:r w:rsidR="00890D1A">
        <w:rPr>
          <w:sz w:val="28"/>
          <w:szCs w:val="28"/>
        </w:rPr>
        <w:t> </w:t>
      </w:r>
      <w:r w:rsidRPr="00513F16">
        <w:rPr>
          <w:sz w:val="28"/>
          <w:szCs w:val="28"/>
        </w:rPr>
        <w:t>14</w:t>
      </w:r>
      <w:r w:rsidR="003E3240">
        <w:rPr>
          <w:sz w:val="28"/>
          <w:szCs w:val="28"/>
        </w:rPr>
        <w:t>.</w:t>
      </w:r>
      <w:r w:rsidRPr="00513F16">
        <w:rPr>
          <w:sz w:val="28"/>
          <w:szCs w:val="28"/>
        </w:rPr>
        <w:t xml:space="preserve"> </w:t>
      </w:r>
      <w:r w:rsidR="00890D1A">
        <w:rPr>
          <w:sz w:val="28"/>
          <w:szCs w:val="28"/>
        </w:rPr>
        <w:t>С</w:t>
      </w:r>
      <w:r w:rsidRPr="00513F16">
        <w:rPr>
          <w:sz w:val="28"/>
          <w:szCs w:val="28"/>
        </w:rPr>
        <w:t>. 36-59.</w:t>
      </w:r>
    </w:p>
    <w:p w14:paraId="4239F924" w14:textId="765E1FAF" w:rsidR="007965CC" w:rsidRPr="007965CC" w:rsidRDefault="007965CC" w:rsidP="000411B0">
      <w:pPr>
        <w:pStyle w:val="Default"/>
        <w:numPr>
          <w:ilvl w:val="0"/>
          <w:numId w:val="1"/>
        </w:numPr>
        <w:spacing w:line="23" w:lineRule="atLeast"/>
        <w:ind w:left="284" w:hanging="284"/>
        <w:jc w:val="both"/>
        <w:rPr>
          <w:sz w:val="28"/>
          <w:szCs w:val="28"/>
        </w:rPr>
      </w:pPr>
      <w:proofErr w:type="spellStart"/>
      <w:r w:rsidRPr="00513F16">
        <w:rPr>
          <w:sz w:val="28"/>
          <w:szCs w:val="28"/>
        </w:rPr>
        <w:t>Буйських</w:t>
      </w:r>
      <w:proofErr w:type="spellEnd"/>
      <w:r w:rsidRPr="00513F16">
        <w:rPr>
          <w:sz w:val="28"/>
          <w:szCs w:val="28"/>
        </w:rPr>
        <w:t xml:space="preserve"> А., </w:t>
      </w:r>
      <w:proofErr w:type="spellStart"/>
      <w:r w:rsidRPr="00513F16">
        <w:rPr>
          <w:sz w:val="28"/>
          <w:szCs w:val="28"/>
        </w:rPr>
        <w:t>Шидловський</w:t>
      </w:r>
      <w:proofErr w:type="spellEnd"/>
      <w:r w:rsidRPr="00513F16">
        <w:rPr>
          <w:sz w:val="28"/>
          <w:szCs w:val="28"/>
        </w:rPr>
        <w:t> П.</w:t>
      </w:r>
      <w:r>
        <w:rPr>
          <w:sz w:val="28"/>
          <w:szCs w:val="28"/>
        </w:rPr>
        <w:t>,</w:t>
      </w:r>
      <w:r w:rsidRPr="007965CC">
        <w:rPr>
          <w:sz w:val="28"/>
          <w:szCs w:val="28"/>
        </w:rPr>
        <w:t xml:space="preserve"> </w:t>
      </w:r>
      <w:r w:rsidRPr="00513F16">
        <w:rPr>
          <w:sz w:val="28"/>
          <w:szCs w:val="28"/>
        </w:rPr>
        <w:t>Івакін В.</w:t>
      </w:r>
      <w:r>
        <w:rPr>
          <w:sz w:val="28"/>
          <w:szCs w:val="28"/>
        </w:rPr>
        <w:t xml:space="preserve"> Моніторинг пам’яток археологічної спадщини України під час військової агресії РФ. </w:t>
      </w:r>
      <w:r w:rsidRPr="000411B0">
        <w:rPr>
          <w:i/>
          <w:iCs/>
          <w:sz w:val="28"/>
          <w:szCs w:val="28"/>
        </w:rPr>
        <w:t>Київські збірники історії, археології, мистецтва та побуту</w:t>
      </w:r>
      <w:r w:rsidR="00890D1A">
        <w:rPr>
          <w:sz w:val="28"/>
          <w:szCs w:val="28"/>
        </w:rPr>
        <w:t>. 2023. № </w:t>
      </w:r>
      <w:r w:rsidRPr="007965CC">
        <w:rPr>
          <w:sz w:val="28"/>
          <w:szCs w:val="28"/>
          <w:shd w:val="clear" w:color="auto" w:fill="FFFFFF"/>
        </w:rPr>
        <w:t>1</w:t>
      </w:r>
      <w:r w:rsidR="00890D1A">
        <w:rPr>
          <w:sz w:val="28"/>
          <w:szCs w:val="28"/>
          <w:shd w:val="clear" w:color="auto" w:fill="FFFFFF"/>
        </w:rPr>
        <w:t> </w:t>
      </w:r>
      <w:r w:rsidRPr="007965CC">
        <w:rPr>
          <w:sz w:val="28"/>
          <w:szCs w:val="28"/>
          <w:shd w:val="clear" w:color="auto" w:fill="FFFFFF"/>
        </w:rPr>
        <w:t>(4)</w:t>
      </w:r>
      <w:r w:rsidRPr="007965CC">
        <w:rPr>
          <w:sz w:val="28"/>
          <w:szCs w:val="28"/>
        </w:rPr>
        <w:t>.</w:t>
      </w:r>
      <w:r>
        <w:rPr>
          <w:sz w:val="28"/>
          <w:szCs w:val="28"/>
        </w:rPr>
        <w:t xml:space="preserve"> С. 3-15.</w:t>
      </w:r>
    </w:p>
    <w:p w14:paraId="5397A520" w14:textId="65B79E7D" w:rsidR="00513F16" w:rsidRDefault="00513F16" w:rsidP="000411B0">
      <w:pPr>
        <w:pStyle w:val="Default"/>
        <w:numPr>
          <w:ilvl w:val="0"/>
          <w:numId w:val="1"/>
        </w:numPr>
        <w:spacing w:line="23" w:lineRule="atLeast"/>
        <w:ind w:left="284" w:hanging="284"/>
        <w:jc w:val="both"/>
        <w:rPr>
          <w:sz w:val="28"/>
          <w:szCs w:val="28"/>
        </w:rPr>
      </w:pPr>
      <w:r w:rsidRPr="00513F16">
        <w:rPr>
          <w:sz w:val="28"/>
          <w:szCs w:val="28"/>
        </w:rPr>
        <w:t>Литвиненко Р. О.</w:t>
      </w:r>
      <w:r w:rsidRPr="00513F16">
        <w:rPr>
          <w:b/>
          <w:bCs/>
          <w:i/>
          <w:iCs/>
          <w:sz w:val="28"/>
          <w:szCs w:val="28"/>
        </w:rPr>
        <w:t xml:space="preserve"> </w:t>
      </w:r>
      <w:r w:rsidRPr="00513F16">
        <w:rPr>
          <w:sz w:val="28"/>
          <w:szCs w:val="28"/>
        </w:rPr>
        <w:t xml:space="preserve">Повоєнна археологія Донеччини: завдання й перспективи рятувальних досліджень. </w:t>
      </w:r>
      <w:r w:rsidRPr="00513F16">
        <w:rPr>
          <w:i/>
          <w:iCs/>
          <w:sz w:val="28"/>
          <w:szCs w:val="28"/>
        </w:rPr>
        <w:t>Краєзнавчий рух на Донеччині</w:t>
      </w:r>
      <w:r w:rsidRPr="00513F16">
        <w:rPr>
          <w:sz w:val="28"/>
          <w:szCs w:val="28"/>
        </w:rPr>
        <w:t xml:space="preserve">. Матеріали Всеукраїнської </w:t>
      </w:r>
      <w:r w:rsidRPr="00513F16">
        <w:rPr>
          <w:rFonts w:eastAsia="LiberationSerif-Bold"/>
          <w:sz w:val="28"/>
          <w:szCs w:val="28"/>
          <w:lang w:eastAsia="uk-UA"/>
        </w:rPr>
        <w:t xml:space="preserve"> </w:t>
      </w:r>
      <w:r w:rsidRPr="00513F16">
        <w:rPr>
          <w:sz w:val="28"/>
          <w:szCs w:val="28"/>
        </w:rPr>
        <w:t>науково-практичної онлайн-конференції (8 грудня 2022</w:t>
      </w:r>
      <w:r w:rsidR="00CE48E3">
        <w:rPr>
          <w:sz w:val="28"/>
          <w:szCs w:val="28"/>
        </w:rPr>
        <w:t> </w:t>
      </w:r>
      <w:r w:rsidRPr="00513F16">
        <w:rPr>
          <w:sz w:val="28"/>
          <w:szCs w:val="28"/>
        </w:rPr>
        <w:t>р., м. Краматорськ). Краматорськ: ДОКМ, 2023. С. 31-36.</w:t>
      </w:r>
    </w:p>
    <w:p w14:paraId="3788EDCD" w14:textId="721E3D5C" w:rsidR="008C2527" w:rsidRPr="00513F16" w:rsidRDefault="008C2527" w:rsidP="000411B0">
      <w:pPr>
        <w:pStyle w:val="Default"/>
        <w:numPr>
          <w:ilvl w:val="0"/>
          <w:numId w:val="1"/>
        </w:numPr>
        <w:spacing w:line="23" w:lineRule="atLeast"/>
        <w:ind w:left="284" w:hanging="284"/>
        <w:jc w:val="both"/>
        <w:rPr>
          <w:sz w:val="28"/>
          <w:szCs w:val="28"/>
        </w:rPr>
      </w:pPr>
      <w:r w:rsidRPr="00513F16">
        <w:rPr>
          <w:sz w:val="28"/>
          <w:szCs w:val="28"/>
        </w:rPr>
        <w:t>Моніторинг археологічних об’єктів під час війни. URL:</w:t>
      </w:r>
      <w:r>
        <w:rPr>
          <w:sz w:val="28"/>
          <w:szCs w:val="28"/>
        </w:rPr>
        <w:t xml:space="preserve"> </w:t>
      </w:r>
      <w:r w:rsidRPr="008C2527">
        <w:rPr>
          <w:sz w:val="28"/>
          <w:szCs w:val="28"/>
        </w:rPr>
        <w:t>https://iananu.org.ua/novini/ekspeditsiji/1219-monitoring-arkheologichnikh-ob-ektiv-pid-chas-vijni</w:t>
      </w:r>
    </w:p>
    <w:p w14:paraId="7BA6AAD7" w14:textId="579FB332" w:rsidR="00513F16" w:rsidRPr="00513F16" w:rsidRDefault="00513F16" w:rsidP="000411B0">
      <w:pPr>
        <w:pStyle w:val="Default"/>
        <w:numPr>
          <w:ilvl w:val="0"/>
          <w:numId w:val="1"/>
        </w:numPr>
        <w:spacing w:line="23" w:lineRule="atLeast"/>
        <w:ind w:left="284" w:hanging="284"/>
        <w:jc w:val="both"/>
        <w:rPr>
          <w:i/>
          <w:iCs/>
          <w:sz w:val="28"/>
          <w:szCs w:val="28"/>
        </w:rPr>
      </w:pPr>
      <w:r w:rsidRPr="00513F16">
        <w:rPr>
          <w:sz w:val="28"/>
          <w:szCs w:val="28"/>
        </w:rPr>
        <w:t>Моніторинг археологічних об’єктів під час війни в Україні.</w:t>
      </w:r>
      <w:r w:rsidR="005421C2">
        <w:rPr>
          <w:sz w:val="28"/>
          <w:szCs w:val="28"/>
        </w:rPr>
        <w:t xml:space="preserve"> 15.6.2023.</w:t>
      </w:r>
      <w:r w:rsidRPr="00513F16">
        <w:rPr>
          <w:sz w:val="28"/>
          <w:szCs w:val="28"/>
        </w:rPr>
        <w:t xml:space="preserve"> URL: https://www.nas.gov.ua/UA/Messages/news/Pages/View.aspx?MessageID=10220</w:t>
      </w:r>
    </w:p>
    <w:p w14:paraId="1C365C35" w14:textId="2BA1CAC3" w:rsidR="00513F16" w:rsidRPr="00513F16" w:rsidRDefault="00513F16" w:rsidP="000411B0">
      <w:pPr>
        <w:pStyle w:val="Default"/>
        <w:numPr>
          <w:ilvl w:val="0"/>
          <w:numId w:val="1"/>
        </w:numPr>
        <w:spacing w:line="23" w:lineRule="atLeast"/>
        <w:ind w:left="284" w:hanging="284"/>
        <w:jc w:val="both"/>
        <w:rPr>
          <w:color w:val="0000FF"/>
          <w:sz w:val="28"/>
          <w:szCs w:val="28"/>
        </w:rPr>
      </w:pPr>
      <w:proofErr w:type="spellStart"/>
      <w:r w:rsidRPr="00513F16">
        <w:rPr>
          <w:sz w:val="28"/>
          <w:szCs w:val="28"/>
        </w:rPr>
        <w:t>Теліженко</w:t>
      </w:r>
      <w:proofErr w:type="spellEnd"/>
      <w:r w:rsidR="00890D1A">
        <w:rPr>
          <w:sz w:val="28"/>
          <w:szCs w:val="28"/>
        </w:rPr>
        <w:t> </w:t>
      </w:r>
      <w:r w:rsidRPr="00513F16">
        <w:rPr>
          <w:sz w:val="28"/>
          <w:szCs w:val="28"/>
        </w:rPr>
        <w:t xml:space="preserve">С. Археологічні пам’ятки і війна. Київ: Спілка археологів України, 2020. URL: </w:t>
      </w:r>
      <w:r w:rsidRPr="00513F16">
        <w:rPr>
          <w:color w:val="auto"/>
          <w:sz w:val="28"/>
          <w:szCs w:val="28"/>
        </w:rPr>
        <w:t>https://www.academia.edu/77162779.</w:t>
      </w:r>
    </w:p>
    <w:p w14:paraId="554CC6DC" w14:textId="36ED524A" w:rsidR="00513F16" w:rsidRPr="00513F16" w:rsidRDefault="00513F16" w:rsidP="000411B0">
      <w:pPr>
        <w:pStyle w:val="Default"/>
        <w:numPr>
          <w:ilvl w:val="0"/>
          <w:numId w:val="1"/>
        </w:numPr>
        <w:spacing w:line="23" w:lineRule="atLeast"/>
        <w:ind w:left="284" w:hanging="284"/>
        <w:jc w:val="both"/>
        <w:rPr>
          <w:sz w:val="28"/>
          <w:szCs w:val="28"/>
        </w:rPr>
      </w:pPr>
      <w:proofErr w:type="spellStart"/>
      <w:r w:rsidRPr="00513F16">
        <w:rPr>
          <w:sz w:val="28"/>
          <w:szCs w:val="28"/>
        </w:rPr>
        <w:t>Шулікін</w:t>
      </w:r>
      <w:proofErr w:type="spellEnd"/>
      <w:r w:rsidRPr="00513F16">
        <w:rPr>
          <w:sz w:val="28"/>
          <w:szCs w:val="28"/>
        </w:rPr>
        <w:t> Д. Українська археологічна спадщина: під загрозою війни.</w:t>
      </w:r>
      <w:r w:rsidR="008154D9">
        <w:rPr>
          <w:sz w:val="28"/>
          <w:szCs w:val="28"/>
        </w:rPr>
        <w:t xml:space="preserve"> </w:t>
      </w:r>
      <w:r w:rsidR="008154D9" w:rsidRPr="008154D9">
        <w:rPr>
          <w:i/>
          <w:iCs/>
          <w:sz w:val="28"/>
          <w:szCs w:val="28"/>
        </w:rPr>
        <w:t>Світ</w:t>
      </w:r>
      <w:r w:rsidR="008154D9">
        <w:rPr>
          <w:sz w:val="28"/>
          <w:szCs w:val="28"/>
        </w:rPr>
        <w:t>. 2024. 15 січня.</w:t>
      </w:r>
      <w:r w:rsidRPr="00513F16">
        <w:rPr>
          <w:sz w:val="28"/>
          <w:szCs w:val="28"/>
        </w:rPr>
        <w:t xml:space="preserve"> URL: http://surl.li/qmfpf</w:t>
      </w:r>
    </w:p>
    <w:p w14:paraId="71C09CBF" w14:textId="6EE71565" w:rsidR="00C73977" w:rsidRPr="00A36050" w:rsidRDefault="00513F16" w:rsidP="000411B0">
      <w:pPr>
        <w:pStyle w:val="Default"/>
        <w:numPr>
          <w:ilvl w:val="0"/>
          <w:numId w:val="1"/>
        </w:numPr>
        <w:spacing w:line="23" w:lineRule="atLeast"/>
        <w:ind w:left="284" w:hanging="284"/>
        <w:jc w:val="both"/>
        <w:rPr>
          <w:color w:val="auto"/>
          <w:lang w:val="en-US"/>
        </w:rPr>
      </w:pPr>
      <w:proofErr w:type="spellStart"/>
      <w:r w:rsidRPr="00513F16">
        <w:rPr>
          <w:sz w:val="28"/>
          <w:szCs w:val="28"/>
          <w:lang w:val="en-US"/>
        </w:rPr>
        <w:t>Shydlovskyi</w:t>
      </w:r>
      <w:proofErr w:type="spellEnd"/>
      <w:r w:rsidR="00894384">
        <w:rPr>
          <w:sz w:val="28"/>
          <w:szCs w:val="28"/>
          <w:lang w:val="en-US"/>
        </w:rPr>
        <w:t> </w:t>
      </w:r>
      <w:r w:rsidRPr="00513F16">
        <w:rPr>
          <w:sz w:val="28"/>
          <w:szCs w:val="28"/>
          <w:lang w:val="en-US"/>
        </w:rPr>
        <w:t xml:space="preserve">P., </w:t>
      </w:r>
      <w:proofErr w:type="spellStart"/>
      <w:r w:rsidRPr="00513F16">
        <w:rPr>
          <w:sz w:val="28"/>
          <w:szCs w:val="28"/>
          <w:lang w:val="en-US"/>
        </w:rPr>
        <w:t>Telizhenko</w:t>
      </w:r>
      <w:proofErr w:type="spellEnd"/>
      <w:r w:rsidRPr="00513F16">
        <w:rPr>
          <w:sz w:val="28"/>
          <w:szCs w:val="28"/>
          <w:lang w:val="en-US"/>
        </w:rPr>
        <w:t xml:space="preserve"> S. </w:t>
      </w:r>
      <w:proofErr w:type="spellStart"/>
      <w:r w:rsidRPr="00513F16">
        <w:rPr>
          <w:sz w:val="28"/>
          <w:szCs w:val="28"/>
          <w:lang w:val="en-US"/>
        </w:rPr>
        <w:t>Ivakin</w:t>
      </w:r>
      <w:proofErr w:type="spellEnd"/>
      <w:r w:rsidRPr="00513F16">
        <w:rPr>
          <w:sz w:val="28"/>
          <w:szCs w:val="28"/>
          <w:lang w:val="en-US"/>
        </w:rPr>
        <w:t xml:space="preserve"> V. Archaeological Heritage as a Target During War. </w:t>
      </w:r>
      <w:r w:rsidRPr="00513F16">
        <w:rPr>
          <w:i/>
          <w:iCs/>
          <w:sz w:val="28"/>
          <w:szCs w:val="28"/>
          <w:lang w:val="en-US"/>
        </w:rPr>
        <w:t>The European Archaeologist</w:t>
      </w:r>
      <w:r w:rsidR="00890D1A">
        <w:rPr>
          <w:sz w:val="28"/>
          <w:szCs w:val="28"/>
        </w:rPr>
        <w:t>. 2022.</w:t>
      </w:r>
      <w:r w:rsidRPr="00513F16">
        <w:rPr>
          <w:sz w:val="28"/>
          <w:szCs w:val="28"/>
          <w:lang w:val="en-US"/>
        </w:rPr>
        <w:t xml:space="preserve"> Issue 74 </w:t>
      </w:r>
      <w:r w:rsidR="00C16616">
        <w:rPr>
          <w:sz w:val="28"/>
          <w:szCs w:val="28"/>
        </w:rPr>
        <w:t>–</w:t>
      </w:r>
      <w:r w:rsidRPr="00513F16">
        <w:rPr>
          <w:sz w:val="28"/>
          <w:szCs w:val="28"/>
          <w:lang w:val="en-US"/>
        </w:rPr>
        <w:t xml:space="preserve"> Autumn</w:t>
      </w:r>
      <w:r w:rsidR="00890D1A">
        <w:rPr>
          <w:sz w:val="28"/>
          <w:szCs w:val="28"/>
        </w:rPr>
        <w:t xml:space="preserve">. </w:t>
      </w:r>
      <w:r w:rsidR="00890D1A">
        <w:rPr>
          <w:sz w:val="28"/>
          <w:szCs w:val="28"/>
          <w:lang w:val="en-US"/>
        </w:rPr>
        <w:t>P. </w:t>
      </w:r>
      <w:r w:rsidRPr="00513F16">
        <w:rPr>
          <w:color w:val="auto"/>
          <w:sz w:val="28"/>
          <w:szCs w:val="28"/>
          <w:lang w:val="en-US"/>
        </w:rPr>
        <w:t>36-43.</w:t>
      </w:r>
    </w:p>
    <w:p w14:paraId="322CAE94" w14:textId="75435DCC" w:rsidR="00A36050" w:rsidRDefault="00A36050" w:rsidP="00A36050">
      <w:pPr>
        <w:pStyle w:val="Default"/>
        <w:spacing w:line="23" w:lineRule="atLeast"/>
        <w:jc w:val="both"/>
        <w:rPr>
          <w:color w:val="auto"/>
          <w:sz w:val="28"/>
          <w:szCs w:val="28"/>
          <w:lang w:val="en-US"/>
        </w:rPr>
      </w:pPr>
    </w:p>
    <w:p w14:paraId="34725159" w14:textId="60840481" w:rsidR="00A36050" w:rsidRDefault="00A36050" w:rsidP="00A36050">
      <w:pPr>
        <w:pStyle w:val="Default"/>
        <w:spacing w:line="23" w:lineRule="atLeast"/>
        <w:jc w:val="center"/>
        <w:rPr>
          <w:color w:val="auto"/>
          <w:lang w:val="en-US"/>
        </w:rPr>
      </w:pPr>
      <w:r>
        <w:rPr>
          <w:noProof/>
          <w:color w:val="auto"/>
          <w:lang w:val="en-US"/>
        </w:rPr>
        <w:lastRenderedPageBreak/>
        <w:drawing>
          <wp:inline distT="0" distB="0" distL="0" distR="0" wp14:anchorId="5C96ACFA" wp14:editId="04C3A455">
            <wp:extent cx="6120384" cy="81076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DA879" w14:textId="4C7316CE" w:rsidR="00A36050" w:rsidRDefault="00A36050" w:rsidP="00A36050">
      <w:pPr>
        <w:pStyle w:val="Default"/>
        <w:spacing w:line="23" w:lineRule="atLeast"/>
        <w:jc w:val="center"/>
        <w:rPr>
          <w:color w:val="auto"/>
          <w:lang w:val="en-US"/>
        </w:rPr>
      </w:pPr>
    </w:p>
    <w:p w14:paraId="763EB938" w14:textId="212F32F6" w:rsidR="00A36050" w:rsidRPr="00A36050" w:rsidRDefault="00A36050" w:rsidP="00A36050">
      <w:pPr>
        <w:pStyle w:val="Default"/>
        <w:spacing w:line="23" w:lineRule="atLeast"/>
        <w:ind w:firstLine="709"/>
        <w:jc w:val="both"/>
        <w:rPr>
          <w:color w:val="auto"/>
          <w:sz w:val="28"/>
          <w:szCs w:val="28"/>
        </w:rPr>
      </w:pPr>
      <w:r w:rsidRPr="00633315">
        <w:rPr>
          <w:b/>
          <w:bCs/>
          <w:color w:val="auto"/>
          <w:sz w:val="28"/>
          <w:szCs w:val="28"/>
        </w:rPr>
        <w:t>Рис. 1.</w:t>
      </w:r>
      <w:r w:rsidRPr="00A36050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Інженерно-фортифікаційні споруди, облаштовані на площі курганних могильників у Північному Приазов’ї (Донецька область) поблизу сіл: 1 – Калинівка; 2 – Миколаївка; 3 – Приовражне; 4 – Безіменне; 5 – Ломакине; 6 – Лукове; 7 – Стила; 8 – Павлопіль</w:t>
      </w:r>
      <w:r w:rsidR="00633315">
        <w:rPr>
          <w:color w:val="auto"/>
          <w:sz w:val="28"/>
          <w:szCs w:val="28"/>
        </w:rPr>
        <w:t xml:space="preserve">. Позначки: </w:t>
      </w:r>
      <w:r w:rsidR="00633315" w:rsidRPr="00633315">
        <w:rPr>
          <w:b/>
          <w:bCs/>
          <w:color w:val="auto"/>
          <w:sz w:val="28"/>
          <w:szCs w:val="28"/>
        </w:rPr>
        <w:t>к</w:t>
      </w:r>
      <w:r w:rsidR="00633315">
        <w:rPr>
          <w:color w:val="auto"/>
          <w:sz w:val="28"/>
          <w:szCs w:val="28"/>
        </w:rPr>
        <w:t xml:space="preserve"> – курган.</w:t>
      </w:r>
      <w:r>
        <w:rPr>
          <w:color w:val="auto"/>
          <w:sz w:val="28"/>
          <w:szCs w:val="28"/>
        </w:rPr>
        <w:t xml:space="preserve"> (</w:t>
      </w:r>
      <w:r w:rsidR="00006A2C">
        <w:rPr>
          <w:color w:val="auto"/>
          <w:sz w:val="28"/>
          <w:szCs w:val="28"/>
        </w:rPr>
        <w:t>Джерело</w:t>
      </w:r>
      <w:r>
        <w:rPr>
          <w:color w:val="auto"/>
          <w:sz w:val="28"/>
          <w:szCs w:val="28"/>
        </w:rPr>
        <w:t xml:space="preserve">: </w:t>
      </w:r>
      <w:r>
        <w:rPr>
          <w:color w:val="auto"/>
          <w:sz w:val="28"/>
          <w:szCs w:val="28"/>
          <w:lang w:val="en-US"/>
        </w:rPr>
        <w:t>Google Earth</w:t>
      </w:r>
      <w:r>
        <w:rPr>
          <w:color w:val="auto"/>
          <w:sz w:val="28"/>
          <w:szCs w:val="28"/>
        </w:rPr>
        <w:t>).</w:t>
      </w:r>
    </w:p>
    <w:sectPr w:rsidR="00A36050" w:rsidRPr="00A36050" w:rsidSect="00CC170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Serif-Bold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F55A4"/>
    <w:multiLevelType w:val="hybridMultilevel"/>
    <w:tmpl w:val="62389110"/>
    <w:lvl w:ilvl="0" w:tplc="B9403EAC">
      <w:start w:val="1"/>
      <w:numFmt w:val="decimal"/>
      <w:lvlText w:val="%1."/>
      <w:lvlJc w:val="left"/>
      <w:pPr>
        <w:ind w:left="1429" w:hanging="360"/>
      </w:pPr>
      <w:rPr>
        <w:i w:val="0"/>
        <w:iCs w:val="0"/>
        <w:color w:val="auto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709"/>
    <w:rsid w:val="00006A2C"/>
    <w:rsid w:val="000411B0"/>
    <w:rsid w:val="000A3220"/>
    <w:rsid w:val="00147DC3"/>
    <w:rsid w:val="001C5438"/>
    <w:rsid w:val="002164D2"/>
    <w:rsid w:val="00280232"/>
    <w:rsid w:val="00333BF0"/>
    <w:rsid w:val="00354EA9"/>
    <w:rsid w:val="00366937"/>
    <w:rsid w:val="00380E67"/>
    <w:rsid w:val="003C03E5"/>
    <w:rsid w:val="003E3240"/>
    <w:rsid w:val="0046113E"/>
    <w:rsid w:val="004712B6"/>
    <w:rsid w:val="00477327"/>
    <w:rsid w:val="00497461"/>
    <w:rsid w:val="00506EE8"/>
    <w:rsid w:val="00513F16"/>
    <w:rsid w:val="005421C2"/>
    <w:rsid w:val="005B066B"/>
    <w:rsid w:val="00617BEC"/>
    <w:rsid w:val="00633315"/>
    <w:rsid w:val="00634D46"/>
    <w:rsid w:val="006449A0"/>
    <w:rsid w:val="00736601"/>
    <w:rsid w:val="00771045"/>
    <w:rsid w:val="007942FE"/>
    <w:rsid w:val="007965CC"/>
    <w:rsid w:val="007E765E"/>
    <w:rsid w:val="008154D9"/>
    <w:rsid w:val="0082393E"/>
    <w:rsid w:val="008428B2"/>
    <w:rsid w:val="00883E66"/>
    <w:rsid w:val="00890D1A"/>
    <w:rsid w:val="008925C7"/>
    <w:rsid w:val="00894384"/>
    <w:rsid w:val="008C2527"/>
    <w:rsid w:val="008E12BB"/>
    <w:rsid w:val="00934958"/>
    <w:rsid w:val="009C415B"/>
    <w:rsid w:val="009F639A"/>
    <w:rsid w:val="00A36050"/>
    <w:rsid w:val="00B82D48"/>
    <w:rsid w:val="00C16616"/>
    <w:rsid w:val="00C53227"/>
    <w:rsid w:val="00C73977"/>
    <w:rsid w:val="00CC1709"/>
    <w:rsid w:val="00CE48E3"/>
    <w:rsid w:val="00CF45FA"/>
    <w:rsid w:val="00D300BA"/>
    <w:rsid w:val="00D4379B"/>
    <w:rsid w:val="00DE2D27"/>
    <w:rsid w:val="00DF22E2"/>
    <w:rsid w:val="00ED748C"/>
    <w:rsid w:val="00EE07B0"/>
    <w:rsid w:val="00F10F2C"/>
    <w:rsid w:val="00F50F38"/>
    <w:rsid w:val="00FE3C72"/>
    <w:rsid w:val="00FF1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CB60374"/>
  <w15:chartTrackingRefBased/>
  <w15:docId w15:val="{B85804BB-36DB-4702-81EF-F162CFF8A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33BF0"/>
    <w:rPr>
      <w:color w:val="808080"/>
    </w:rPr>
  </w:style>
  <w:style w:type="table" w:styleId="a4">
    <w:name w:val="Table Grid"/>
    <w:basedOn w:val="a1"/>
    <w:uiPriority w:val="39"/>
    <w:rsid w:val="00DE2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13F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513F16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513F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</Pages>
  <Words>3540</Words>
  <Characters>2018</Characters>
  <Application>Microsoft Office Word</Application>
  <DocSecurity>0</DocSecurity>
  <Lines>16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Радіо Сергій Вікторович</dc:creator>
  <cp:keywords/>
  <dc:description/>
  <cp:lastModifiedBy>Roman</cp:lastModifiedBy>
  <cp:revision>31</cp:revision>
  <dcterms:created xsi:type="dcterms:W3CDTF">2024-08-06T09:43:00Z</dcterms:created>
  <dcterms:modified xsi:type="dcterms:W3CDTF">2024-09-23T14:54:00Z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e9179cd8-594e-44c6-bbdd-ab2144612485</vt:lpwstr>
  </property>
</Properties>
</file>