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CA5AF" w14:textId="77777777" w:rsidR="00F724D2" w:rsidRPr="00C54428" w:rsidRDefault="00F724D2" w:rsidP="00F724D2">
      <w:pPr>
        <w:spacing w:after="0" w:line="276" w:lineRule="auto"/>
        <w:jc w:val="center"/>
        <w:rPr>
          <w:rFonts w:ascii="Times New Roman" w:hAnsi="Times New Roman" w:cs="Times New Roman"/>
          <w:b/>
          <w:bCs/>
          <w:sz w:val="28"/>
          <w:szCs w:val="28"/>
          <w:lang w:val="ru-RU"/>
        </w:rPr>
      </w:pPr>
      <w:r w:rsidRPr="00C54428">
        <w:rPr>
          <w:rFonts w:ascii="Times New Roman" w:hAnsi="Times New Roman" w:cs="Times New Roman"/>
          <w:b/>
          <w:bCs/>
          <w:sz w:val="28"/>
          <w:szCs w:val="28"/>
          <w:lang w:val="ru-RU"/>
        </w:rPr>
        <w:t>ВІДНОВЛЕННЯ ПРОМИСЛОВОСТІ НА ОСНОВІ РОЗВИТКУ КАДРОВОГО ЗАБЕЗПЕЧЕННЯ ТА ОСВІТНЬО-ПРОФЕСІЙНОГО ПОТЕНЦІАЛУ</w:t>
      </w:r>
    </w:p>
    <w:p w14:paraId="5F2CD0C9" w14:textId="77777777" w:rsidR="00F724D2" w:rsidRPr="005D14C6" w:rsidRDefault="00F724D2" w:rsidP="00F724D2">
      <w:pPr>
        <w:spacing w:after="0" w:line="276" w:lineRule="auto"/>
        <w:jc w:val="center"/>
        <w:rPr>
          <w:rFonts w:ascii="Times New Roman" w:hAnsi="Times New Roman" w:cs="Times New Roman"/>
          <w:b/>
          <w:bCs/>
          <w:sz w:val="28"/>
          <w:szCs w:val="28"/>
          <w:vertAlign w:val="superscript"/>
          <w:lang w:val="ru-RU"/>
        </w:rPr>
      </w:pPr>
      <w:r>
        <w:rPr>
          <w:rFonts w:ascii="Times New Roman" w:hAnsi="Times New Roman" w:cs="Times New Roman"/>
          <w:b/>
          <w:bCs/>
          <w:sz w:val="28"/>
          <w:szCs w:val="28"/>
        </w:rPr>
        <w:t>Мальцев</w:t>
      </w:r>
      <w:r w:rsidRPr="007E765E">
        <w:rPr>
          <w:rFonts w:ascii="Times New Roman" w:hAnsi="Times New Roman" w:cs="Times New Roman"/>
          <w:b/>
          <w:bCs/>
          <w:sz w:val="28"/>
          <w:szCs w:val="28"/>
        </w:rPr>
        <w:t> </w:t>
      </w:r>
      <w:r>
        <w:rPr>
          <w:rFonts w:ascii="Times New Roman" w:hAnsi="Times New Roman" w:cs="Times New Roman"/>
          <w:b/>
          <w:bCs/>
          <w:sz w:val="28"/>
          <w:szCs w:val="28"/>
        </w:rPr>
        <w:t>О</w:t>
      </w:r>
      <w:r w:rsidRPr="007E765E">
        <w:rPr>
          <w:rFonts w:ascii="Times New Roman" w:hAnsi="Times New Roman" w:cs="Times New Roman"/>
          <w:b/>
          <w:bCs/>
          <w:sz w:val="28"/>
          <w:szCs w:val="28"/>
        </w:rPr>
        <w:t>.</w:t>
      </w:r>
      <w:r>
        <w:rPr>
          <w:rFonts w:ascii="Times New Roman" w:hAnsi="Times New Roman" w:cs="Times New Roman"/>
          <w:b/>
          <w:bCs/>
          <w:sz w:val="28"/>
          <w:szCs w:val="28"/>
        </w:rPr>
        <w:t>Ю</w:t>
      </w:r>
      <w:r w:rsidRPr="007E765E">
        <w:rPr>
          <w:rFonts w:ascii="Times New Roman" w:hAnsi="Times New Roman" w:cs="Times New Roman"/>
          <w:b/>
          <w:bCs/>
          <w:sz w:val="28"/>
          <w:szCs w:val="28"/>
        </w:rPr>
        <w:t>.</w:t>
      </w:r>
      <w:r w:rsidRPr="007E765E">
        <w:rPr>
          <w:rFonts w:ascii="Times New Roman" w:hAnsi="Times New Roman" w:cs="Times New Roman"/>
          <w:b/>
          <w:bCs/>
          <w:sz w:val="28"/>
          <w:szCs w:val="28"/>
          <w:vertAlign w:val="superscript"/>
        </w:rPr>
        <w:t>*</w:t>
      </w:r>
    </w:p>
    <w:p w14:paraId="5552A149" w14:textId="77777777" w:rsidR="00F724D2" w:rsidRPr="007E765E" w:rsidRDefault="00F724D2" w:rsidP="00F724D2">
      <w:pPr>
        <w:spacing w:after="0" w:line="276" w:lineRule="auto"/>
        <w:jc w:val="center"/>
        <w:rPr>
          <w:rFonts w:ascii="Times New Roman" w:hAnsi="Times New Roman" w:cs="Times New Roman"/>
          <w:i/>
          <w:iCs/>
          <w:sz w:val="28"/>
          <w:szCs w:val="28"/>
        </w:rPr>
      </w:pPr>
      <w:r>
        <w:rPr>
          <w:rFonts w:ascii="Times New Roman" w:hAnsi="Times New Roman" w:cs="Times New Roman"/>
          <w:i/>
          <w:iCs/>
          <w:sz w:val="28"/>
          <w:szCs w:val="28"/>
        </w:rPr>
        <w:t>Інститут економіки промисловості НАН України</w:t>
      </w:r>
      <w:r w:rsidRPr="007E765E">
        <w:rPr>
          <w:rFonts w:ascii="Times New Roman" w:hAnsi="Times New Roman" w:cs="Times New Roman"/>
          <w:i/>
          <w:iCs/>
          <w:sz w:val="28"/>
          <w:szCs w:val="28"/>
        </w:rPr>
        <w:t xml:space="preserve">, </w:t>
      </w:r>
      <w:r>
        <w:rPr>
          <w:rFonts w:ascii="Times New Roman" w:hAnsi="Times New Roman" w:cs="Times New Roman"/>
          <w:i/>
          <w:iCs/>
          <w:sz w:val="28"/>
          <w:szCs w:val="28"/>
        </w:rPr>
        <w:t>Київ</w:t>
      </w:r>
      <w:r w:rsidRPr="007E765E">
        <w:rPr>
          <w:rFonts w:ascii="Times New Roman" w:hAnsi="Times New Roman" w:cs="Times New Roman"/>
          <w:i/>
          <w:iCs/>
          <w:sz w:val="28"/>
          <w:szCs w:val="28"/>
        </w:rPr>
        <w:t xml:space="preserve">, </w:t>
      </w:r>
      <w:r>
        <w:rPr>
          <w:rFonts w:ascii="Times New Roman" w:hAnsi="Times New Roman" w:cs="Times New Roman"/>
          <w:i/>
          <w:iCs/>
          <w:sz w:val="28"/>
          <w:szCs w:val="28"/>
        </w:rPr>
        <w:t>У</w:t>
      </w:r>
      <w:r w:rsidRPr="007E765E">
        <w:rPr>
          <w:rFonts w:ascii="Times New Roman" w:hAnsi="Times New Roman" w:cs="Times New Roman"/>
          <w:i/>
          <w:iCs/>
          <w:sz w:val="28"/>
          <w:szCs w:val="28"/>
        </w:rPr>
        <w:t>країна</w:t>
      </w:r>
    </w:p>
    <w:p w14:paraId="5E02476F" w14:textId="77777777" w:rsidR="00F724D2" w:rsidRPr="007E765E" w:rsidRDefault="00F724D2" w:rsidP="00F724D2">
      <w:pPr>
        <w:spacing w:after="0" w:line="276" w:lineRule="auto"/>
        <w:jc w:val="center"/>
        <w:rPr>
          <w:rFonts w:ascii="Times New Roman" w:hAnsi="Times New Roman" w:cs="Times New Roman"/>
          <w:sz w:val="28"/>
          <w:szCs w:val="28"/>
        </w:rPr>
      </w:pPr>
      <w:r w:rsidRPr="007E765E">
        <w:rPr>
          <w:rFonts w:ascii="Times New Roman" w:hAnsi="Times New Roman" w:cs="Times New Roman"/>
          <w:sz w:val="28"/>
          <w:szCs w:val="28"/>
          <w:vertAlign w:val="superscript"/>
        </w:rPr>
        <w:t>*</w:t>
      </w:r>
      <w:r w:rsidRPr="007E765E">
        <w:rPr>
          <w:rFonts w:ascii="Times New Roman" w:hAnsi="Times New Roman" w:cs="Times New Roman"/>
          <w:sz w:val="28"/>
          <w:szCs w:val="28"/>
        </w:rPr>
        <w:t>e-</w:t>
      </w:r>
      <w:proofErr w:type="spellStart"/>
      <w:r w:rsidRPr="007E765E">
        <w:rPr>
          <w:rFonts w:ascii="Times New Roman" w:hAnsi="Times New Roman" w:cs="Times New Roman"/>
          <w:sz w:val="28"/>
          <w:szCs w:val="28"/>
        </w:rPr>
        <w:t>mail</w:t>
      </w:r>
      <w:proofErr w:type="spellEnd"/>
      <w:r w:rsidRPr="007E765E">
        <w:rPr>
          <w:rFonts w:ascii="Times New Roman" w:hAnsi="Times New Roman" w:cs="Times New Roman"/>
          <w:sz w:val="28"/>
          <w:szCs w:val="28"/>
        </w:rPr>
        <w:t xml:space="preserve">: </w:t>
      </w:r>
      <w:proofErr w:type="spellStart"/>
      <w:r w:rsidRPr="00E34CCE">
        <w:rPr>
          <w:rFonts w:ascii="Times New Roman" w:hAnsi="Times New Roman" w:cs="Times New Roman"/>
          <w:sz w:val="28"/>
          <w:szCs w:val="28"/>
          <w:lang w:val="en-US"/>
        </w:rPr>
        <w:t>alexmalczev</w:t>
      </w:r>
      <w:proofErr w:type="spellEnd"/>
      <w:r w:rsidRPr="00C9747E">
        <w:rPr>
          <w:rFonts w:ascii="Times New Roman" w:hAnsi="Times New Roman" w:cs="Times New Roman"/>
          <w:sz w:val="28"/>
          <w:szCs w:val="28"/>
        </w:rPr>
        <w:t>@</w:t>
      </w:r>
      <w:proofErr w:type="spellStart"/>
      <w:r w:rsidRPr="00E34CCE">
        <w:rPr>
          <w:rFonts w:ascii="Times New Roman" w:hAnsi="Times New Roman" w:cs="Times New Roman"/>
          <w:sz w:val="28"/>
          <w:szCs w:val="28"/>
          <w:lang w:val="en-US"/>
        </w:rPr>
        <w:t>gmail</w:t>
      </w:r>
      <w:proofErr w:type="spellEnd"/>
      <w:r w:rsidRPr="00C9747E">
        <w:rPr>
          <w:rFonts w:ascii="Times New Roman" w:hAnsi="Times New Roman" w:cs="Times New Roman"/>
          <w:sz w:val="28"/>
          <w:szCs w:val="28"/>
        </w:rPr>
        <w:t>.</w:t>
      </w:r>
      <w:r w:rsidRPr="00E34CCE">
        <w:rPr>
          <w:rFonts w:ascii="Times New Roman" w:hAnsi="Times New Roman" w:cs="Times New Roman"/>
          <w:sz w:val="28"/>
          <w:szCs w:val="28"/>
          <w:lang w:val="en-US"/>
        </w:rPr>
        <w:t>com</w:t>
      </w:r>
    </w:p>
    <w:p w14:paraId="187B45F8" w14:textId="77777777" w:rsidR="00F724D2" w:rsidRPr="007E765E" w:rsidRDefault="00F724D2" w:rsidP="00F724D2">
      <w:pPr>
        <w:spacing w:after="0" w:line="276" w:lineRule="auto"/>
        <w:rPr>
          <w:rFonts w:ascii="Times New Roman" w:hAnsi="Times New Roman" w:cs="Times New Roman"/>
          <w:sz w:val="28"/>
          <w:szCs w:val="28"/>
        </w:rPr>
      </w:pPr>
    </w:p>
    <w:p w14:paraId="4C37EA00" w14:textId="77777777" w:rsidR="00F724D2" w:rsidRDefault="00F724D2" w:rsidP="00F724D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Проблема кадрового забезпечення економіки України не є новою. Традиційно актуальними є питання балансу між якісними показниками пропозиції з боку працівників та потребами бізнесу, зокрема у </w:t>
      </w:r>
      <w:proofErr w:type="spellStart"/>
      <w:r>
        <w:rPr>
          <w:rFonts w:ascii="Times New Roman" w:hAnsi="Times New Roman" w:cs="Times New Roman"/>
          <w:sz w:val="28"/>
          <w:szCs w:val="28"/>
        </w:rPr>
        <w:t>старопромислових</w:t>
      </w:r>
      <w:proofErr w:type="spellEnd"/>
      <w:r>
        <w:rPr>
          <w:rFonts w:ascii="Times New Roman" w:hAnsi="Times New Roman" w:cs="Times New Roman"/>
          <w:sz w:val="28"/>
          <w:szCs w:val="28"/>
        </w:rPr>
        <w:t xml:space="preserve"> регіонах. В умовах війни проблемою критичного впливу стає масштабний дефіцит кадрів, обумовлений обмеженими можливостями віддаленої роботи, розташуванням підприємств на територіях, близьких до фронту, наслідками мобілізації. Значний обсяг втрат та руйнувань промислових об’єктів є чинником, що актуалізує проблему збереження промисловості в структурі економіки України. Тому питання повоєнного відновлення виходить за межі галузі та потребує нової політики, спроможної об’єднати та забезпечити вплив широкого кола </w:t>
      </w:r>
      <w:proofErr w:type="spellStart"/>
      <w:r>
        <w:rPr>
          <w:rFonts w:ascii="Times New Roman" w:hAnsi="Times New Roman" w:cs="Times New Roman"/>
          <w:sz w:val="28"/>
          <w:szCs w:val="28"/>
        </w:rPr>
        <w:t>стейкхолдерів</w:t>
      </w:r>
      <w:proofErr w:type="spellEnd"/>
      <w:r>
        <w:rPr>
          <w:rFonts w:ascii="Times New Roman" w:hAnsi="Times New Roman" w:cs="Times New Roman"/>
          <w:sz w:val="28"/>
          <w:szCs w:val="28"/>
        </w:rPr>
        <w:t xml:space="preserve"> (держава, бізнес, система освіти, громади тощо). У зв’язку з цим, для пошуку напрямів реагування на окреслені проблеми, пропонується оперувати терміном «освітньо-професійний потенціал промисловості», який об’єднує частину економічно активного населення відповідного профілю та мотивації (кадрова складова), мережу закладів освіти технічного профілю та суміжних сфер (освітня складова), інституційний простір державних політик (інституційна складова), трендів поведінки </w:t>
      </w:r>
      <w:proofErr w:type="spellStart"/>
      <w:r>
        <w:rPr>
          <w:rFonts w:ascii="Times New Roman" w:hAnsi="Times New Roman" w:cs="Times New Roman"/>
          <w:sz w:val="28"/>
          <w:szCs w:val="28"/>
        </w:rPr>
        <w:t>стейхолдерів</w:t>
      </w:r>
      <w:proofErr w:type="spellEnd"/>
      <w:r>
        <w:rPr>
          <w:rFonts w:ascii="Times New Roman" w:hAnsi="Times New Roman" w:cs="Times New Roman"/>
          <w:sz w:val="28"/>
          <w:szCs w:val="28"/>
        </w:rPr>
        <w:t xml:space="preserve"> та суб’єктів ринку (поведінкова складова), а також безпосередньо промисловий сегмент економіки у статусі замовника-роботодавця (інфраструктурна та ринкова складова). Отже,</w:t>
      </w:r>
      <w:r w:rsidRPr="00C9747E">
        <w:rPr>
          <w:rFonts w:ascii="Times New Roman" w:hAnsi="Times New Roman" w:cs="Times New Roman"/>
          <w:sz w:val="28"/>
          <w:szCs w:val="28"/>
        </w:rPr>
        <w:t xml:space="preserve"> освітньо-професійний потенціал</w:t>
      </w:r>
      <w:r>
        <w:rPr>
          <w:rFonts w:ascii="Times New Roman" w:hAnsi="Times New Roman" w:cs="Times New Roman"/>
          <w:sz w:val="28"/>
          <w:szCs w:val="28"/>
        </w:rPr>
        <w:t xml:space="preserve"> розвитку промисловості</w:t>
      </w:r>
      <w:r w:rsidRPr="00C9747E">
        <w:rPr>
          <w:rFonts w:ascii="Times New Roman" w:hAnsi="Times New Roman" w:cs="Times New Roman"/>
          <w:sz w:val="28"/>
          <w:szCs w:val="28"/>
        </w:rPr>
        <w:t xml:space="preserve"> </w:t>
      </w:r>
      <w:r>
        <w:rPr>
          <w:rFonts w:ascii="Times New Roman" w:hAnsi="Times New Roman" w:cs="Times New Roman"/>
          <w:sz w:val="28"/>
          <w:szCs w:val="28"/>
        </w:rPr>
        <w:t>формується та розвивається у</w:t>
      </w:r>
      <w:r w:rsidRPr="00C9747E">
        <w:rPr>
          <w:rFonts w:ascii="Times New Roman" w:hAnsi="Times New Roman" w:cs="Times New Roman"/>
          <w:sz w:val="28"/>
          <w:szCs w:val="28"/>
        </w:rPr>
        <w:t xml:space="preserve"> </w:t>
      </w:r>
      <w:r>
        <w:rPr>
          <w:rFonts w:ascii="Times New Roman" w:hAnsi="Times New Roman" w:cs="Times New Roman"/>
          <w:sz w:val="28"/>
          <w:szCs w:val="28"/>
        </w:rPr>
        <w:t xml:space="preserve">системі </w:t>
      </w:r>
      <w:proofErr w:type="spellStart"/>
      <w:r>
        <w:rPr>
          <w:rFonts w:ascii="Times New Roman" w:hAnsi="Times New Roman" w:cs="Times New Roman"/>
          <w:sz w:val="28"/>
          <w:szCs w:val="28"/>
        </w:rPr>
        <w:t>зв’язків</w:t>
      </w:r>
      <w:proofErr w:type="spellEnd"/>
      <w:r>
        <w:rPr>
          <w:rFonts w:ascii="Times New Roman" w:hAnsi="Times New Roman" w:cs="Times New Roman"/>
          <w:sz w:val="28"/>
          <w:szCs w:val="28"/>
        </w:rPr>
        <w:t xml:space="preserve"> між державним, ринковим, громадським впливом на функціонування суспільно значущих сфер.</w:t>
      </w:r>
    </w:p>
    <w:p w14:paraId="1818D09A" w14:textId="77777777" w:rsidR="00F724D2" w:rsidRPr="007E765E" w:rsidRDefault="00F724D2" w:rsidP="00F724D2">
      <w:pPr>
        <w:spacing w:after="0" w:line="276" w:lineRule="auto"/>
        <w:ind w:firstLine="709"/>
        <w:jc w:val="both"/>
        <w:rPr>
          <w:rFonts w:ascii="Times New Roman" w:hAnsi="Times New Roman" w:cs="Times New Roman"/>
          <w:sz w:val="28"/>
          <w:szCs w:val="28"/>
        </w:rPr>
      </w:pPr>
      <w:r w:rsidRPr="00C15695">
        <w:rPr>
          <w:rFonts w:ascii="Times New Roman" w:hAnsi="Times New Roman" w:cs="Times New Roman"/>
          <w:i/>
          <w:iCs/>
          <w:sz w:val="28"/>
          <w:szCs w:val="28"/>
        </w:rPr>
        <w:t>Метою дослідження</w:t>
      </w:r>
      <w:r>
        <w:rPr>
          <w:rFonts w:ascii="Times New Roman" w:hAnsi="Times New Roman" w:cs="Times New Roman"/>
          <w:sz w:val="28"/>
          <w:szCs w:val="28"/>
        </w:rPr>
        <w:t xml:space="preserve"> виступає аналіз структури кадрової складової освітньо-професійного потенціалу розвитку промисловості з урахуванням поточних потреб та перспективи відновлення. </w:t>
      </w:r>
    </w:p>
    <w:p w14:paraId="0B076C2E" w14:textId="77777777" w:rsidR="00F724D2" w:rsidRDefault="00F724D2" w:rsidP="00F724D2">
      <w:pPr>
        <w:spacing w:after="0" w:line="276" w:lineRule="auto"/>
        <w:ind w:firstLine="708"/>
        <w:jc w:val="both"/>
        <w:rPr>
          <w:rFonts w:ascii="Times New Roman" w:hAnsi="Times New Roman" w:cs="Times New Roman"/>
          <w:sz w:val="28"/>
          <w:szCs w:val="28"/>
        </w:rPr>
      </w:pPr>
      <w:r w:rsidRPr="007F7F9E">
        <w:rPr>
          <w:rFonts w:ascii="Times New Roman" w:hAnsi="Times New Roman" w:cs="Times New Roman"/>
          <w:sz w:val="28"/>
          <w:szCs w:val="28"/>
        </w:rPr>
        <w:t xml:space="preserve">Індустріально орієнтований зміст набуття освіти та професійного розвитку еволюціонував разом із процесами глобалізації, </w:t>
      </w:r>
      <w:proofErr w:type="spellStart"/>
      <w:r w:rsidRPr="007F7F9E">
        <w:rPr>
          <w:rFonts w:ascii="Times New Roman" w:hAnsi="Times New Roman" w:cs="Times New Roman"/>
          <w:sz w:val="28"/>
          <w:szCs w:val="28"/>
        </w:rPr>
        <w:t>цифровізації</w:t>
      </w:r>
      <w:proofErr w:type="spellEnd"/>
      <w:r w:rsidRPr="007F7F9E">
        <w:rPr>
          <w:rFonts w:ascii="Times New Roman" w:hAnsi="Times New Roman" w:cs="Times New Roman"/>
          <w:sz w:val="28"/>
          <w:szCs w:val="28"/>
        </w:rPr>
        <w:t>, інноваційних перетворень, трансформації результатів процесу праці через впровадження нових технологій, зростання вимог до продуктивності, розвиток соціуму</w:t>
      </w:r>
      <w:r>
        <w:rPr>
          <w:rFonts w:ascii="Times New Roman" w:hAnsi="Times New Roman" w:cs="Times New Roman"/>
          <w:sz w:val="28"/>
          <w:szCs w:val="28"/>
        </w:rPr>
        <w:t xml:space="preserve"> </w:t>
      </w:r>
      <w:r w:rsidRPr="00C15695">
        <w:rPr>
          <w:rFonts w:ascii="Times New Roman" w:hAnsi="Times New Roman" w:cs="Times New Roman"/>
          <w:sz w:val="28"/>
          <w:szCs w:val="28"/>
        </w:rPr>
        <w:t>[1]</w:t>
      </w:r>
      <w:r w:rsidRPr="007F7F9E">
        <w:rPr>
          <w:rFonts w:ascii="Times New Roman" w:hAnsi="Times New Roman" w:cs="Times New Roman"/>
          <w:sz w:val="28"/>
          <w:szCs w:val="28"/>
        </w:rPr>
        <w:t xml:space="preserve">. В суспільстві постіндустріальному організаційний розвиток та швидкість інноваційних перетворень визначаються загальною якістю людського потенціалу, з важливим наголосом на обсяг інвестування у покращення його </w:t>
      </w:r>
      <w:r>
        <w:rPr>
          <w:rFonts w:ascii="Times New Roman" w:hAnsi="Times New Roman" w:cs="Times New Roman"/>
          <w:sz w:val="28"/>
          <w:szCs w:val="28"/>
        </w:rPr>
        <w:lastRenderedPageBreak/>
        <w:t>якості</w:t>
      </w:r>
      <w:r w:rsidRPr="007F7F9E">
        <w:rPr>
          <w:rFonts w:ascii="Times New Roman" w:hAnsi="Times New Roman" w:cs="Times New Roman"/>
          <w:sz w:val="28"/>
          <w:szCs w:val="28"/>
        </w:rPr>
        <w:t>, задоволення потреби у безперервному професійному розвитку, вдосконалення природніх і набутих навичок, здобуття нових знань, і чим краще побудований цей процес, тим вищою буде результативність.</w:t>
      </w:r>
    </w:p>
    <w:p w14:paraId="36CDD815" w14:textId="77777777" w:rsidR="00F724D2" w:rsidRDefault="00F724D2" w:rsidP="00F724D2">
      <w:pPr>
        <w:spacing w:after="0" w:line="276" w:lineRule="auto"/>
        <w:ind w:firstLine="708"/>
        <w:jc w:val="both"/>
        <w:rPr>
          <w:rFonts w:ascii="Times New Roman" w:hAnsi="Times New Roman" w:cs="Times New Roman"/>
          <w:sz w:val="28"/>
          <w:szCs w:val="28"/>
        </w:rPr>
      </w:pPr>
      <w:r w:rsidRPr="0027456D">
        <w:rPr>
          <w:rFonts w:ascii="Times New Roman" w:hAnsi="Times New Roman" w:cs="Times New Roman"/>
          <w:sz w:val="28"/>
          <w:szCs w:val="28"/>
        </w:rPr>
        <w:t>У постіндустріальному суспільстві виокрем</w:t>
      </w:r>
      <w:r>
        <w:rPr>
          <w:rFonts w:ascii="Times New Roman" w:hAnsi="Times New Roman" w:cs="Times New Roman"/>
          <w:sz w:val="28"/>
          <w:szCs w:val="28"/>
        </w:rPr>
        <w:t>люються</w:t>
      </w:r>
      <w:r w:rsidRPr="0027456D">
        <w:rPr>
          <w:rFonts w:ascii="Times New Roman" w:hAnsi="Times New Roman" w:cs="Times New Roman"/>
          <w:sz w:val="28"/>
          <w:szCs w:val="28"/>
        </w:rPr>
        <w:t xml:space="preserve"> такі стратегічні напрями розвитку промисловості: сприяння інноваціям та технологічному розвитку, забезпечення сталого зростання й екологічної відповідальності, формування, розвиток і оптимальна реалізація людського потенціалу промисловості, імплементація процесів глобалізації та інтеграції у міжнародні ланцюжки поставок, сприяння здійсненню цифрових трансформацій і реалізації інноваційних бізнес-моделей, формування збалансованої системи управління змінами, набуття гнучкості й адаптивності</w:t>
      </w:r>
      <w:r w:rsidRPr="00C15695">
        <w:rPr>
          <w:rFonts w:ascii="Times New Roman" w:hAnsi="Times New Roman" w:cs="Times New Roman"/>
          <w:sz w:val="28"/>
          <w:szCs w:val="28"/>
        </w:rPr>
        <w:t xml:space="preserve"> [2]</w:t>
      </w:r>
      <w:r w:rsidRPr="0027456D">
        <w:rPr>
          <w:rFonts w:ascii="Times New Roman" w:hAnsi="Times New Roman" w:cs="Times New Roman"/>
          <w:sz w:val="28"/>
          <w:szCs w:val="28"/>
        </w:rPr>
        <w:t>.</w:t>
      </w:r>
      <w:r>
        <w:rPr>
          <w:rFonts w:ascii="Times New Roman" w:hAnsi="Times New Roman" w:cs="Times New Roman"/>
          <w:sz w:val="28"/>
          <w:szCs w:val="28"/>
        </w:rPr>
        <w:t xml:space="preserve"> </w:t>
      </w:r>
      <w:r w:rsidRPr="0027456D">
        <w:rPr>
          <w:rFonts w:ascii="Times New Roman" w:hAnsi="Times New Roman" w:cs="Times New Roman"/>
          <w:sz w:val="28"/>
          <w:szCs w:val="28"/>
        </w:rPr>
        <w:t>Окреслені напрями характеризують цільові орієнтири розвитку освітньо-професійного потенціалу промисловості</w:t>
      </w:r>
      <w:r>
        <w:rPr>
          <w:rFonts w:ascii="Times New Roman" w:hAnsi="Times New Roman" w:cs="Times New Roman"/>
          <w:sz w:val="28"/>
          <w:szCs w:val="28"/>
        </w:rPr>
        <w:t xml:space="preserve"> та його кадрової складової</w:t>
      </w:r>
      <w:r w:rsidRPr="0027456D">
        <w:rPr>
          <w:rFonts w:ascii="Times New Roman" w:hAnsi="Times New Roman" w:cs="Times New Roman"/>
          <w:sz w:val="28"/>
          <w:szCs w:val="28"/>
        </w:rPr>
        <w:t xml:space="preserve">, що має забезпечувати ринок праці фахівцями високої кваліфікації, </w:t>
      </w:r>
      <w:r>
        <w:rPr>
          <w:rFonts w:ascii="Times New Roman" w:hAnsi="Times New Roman" w:cs="Times New Roman"/>
          <w:sz w:val="28"/>
          <w:szCs w:val="28"/>
        </w:rPr>
        <w:t xml:space="preserve">здатними </w:t>
      </w:r>
      <w:r w:rsidRPr="0027456D">
        <w:rPr>
          <w:rFonts w:ascii="Times New Roman" w:hAnsi="Times New Roman" w:cs="Times New Roman"/>
          <w:sz w:val="28"/>
          <w:szCs w:val="28"/>
        </w:rPr>
        <w:t>швидко опановувати нові знання, засвоювати вміння, набувати затребуваних компетенцій і м’яких навичок для ефективної роботи. При цьому процес формування, розвитку й реалізації освітньо-професійного потенціалу промисловості має відбуватись у пришвидшеному форматі через те, що в новітній економіці знання застарівають набагато швидше</w:t>
      </w:r>
      <w:r w:rsidRPr="00C15695">
        <w:rPr>
          <w:rFonts w:ascii="Times New Roman" w:hAnsi="Times New Roman" w:cs="Times New Roman"/>
          <w:sz w:val="28"/>
          <w:szCs w:val="28"/>
        </w:rPr>
        <w:t xml:space="preserve"> [3]</w:t>
      </w:r>
      <w:r w:rsidRPr="0027456D">
        <w:rPr>
          <w:rFonts w:ascii="Times New Roman" w:hAnsi="Times New Roman" w:cs="Times New Roman"/>
          <w:sz w:val="28"/>
          <w:szCs w:val="28"/>
        </w:rPr>
        <w:t xml:space="preserve">. Це обумовлює потребу у розвитку освітньо-професійного потенціалу на інноваційній основі, </w:t>
      </w:r>
      <w:r>
        <w:rPr>
          <w:rFonts w:ascii="Times New Roman" w:hAnsi="Times New Roman" w:cs="Times New Roman"/>
          <w:sz w:val="28"/>
          <w:szCs w:val="28"/>
        </w:rPr>
        <w:t>яка</w:t>
      </w:r>
      <w:r w:rsidRPr="0027456D">
        <w:rPr>
          <w:rFonts w:ascii="Times New Roman" w:hAnsi="Times New Roman" w:cs="Times New Roman"/>
          <w:sz w:val="28"/>
          <w:szCs w:val="28"/>
        </w:rPr>
        <w:t xml:space="preserve"> передбачає не лише новітні програми та технології навчання, удосконалення управління освітньою галуззю, інновації в навчальному процесі, способах викладання, сучасне лабораторне обладнання і можливості швидкої апробації технологічних рішень, але також поглиблення системи державно-приватного партнерства, перетворення локальних та галузевих гравців промислового сектору на активних суб’єктів забезпечення якості та безперервності професійної підготовки.</w:t>
      </w:r>
    </w:p>
    <w:p w14:paraId="11E78063" w14:textId="77777777" w:rsidR="00F724D2" w:rsidRDefault="00F724D2" w:rsidP="00F724D2">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Рівні формування кадрового забезпечення в структурі освітньо-професійного потенціалу розвитку промисловості визначають потреби управлінського впливу та напрями розвитку, актуальні у перспективі забезпечення основи для відновлення галузі в Україні:</w:t>
      </w:r>
    </w:p>
    <w:p w14:paraId="793518DF" w14:textId="77777777" w:rsidR="00F724D2" w:rsidRDefault="00F724D2" w:rsidP="00F724D2">
      <w:pPr>
        <w:spacing w:after="0" w:line="276" w:lineRule="auto"/>
        <w:ind w:firstLine="708"/>
        <w:jc w:val="both"/>
        <w:rPr>
          <w:rFonts w:ascii="Times New Roman" w:hAnsi="Times New Roman" w:cs="Times New Roman"/>
          <w:sz w:val="28"/>
          <w:szCs w:val="28"/>
        </w:rPr>
      </w:pPr>
      <w:r w:rsidRPr="0027456D">
        <w:rPr>
          <w:rFonts w:ascii="Times New Roman" w:hAnsi="Times New Roman" w:cs="Times New Roman"/>
          <w:sz w:val="28"/>
          <w:szCs w:val="28"/>
        </w:rPr>
        <w:t xml:space="preserve">на першому, індивідуальному (особистісному) рівні, структуру </w:t>
      </w:r>
      <w:r>
        <w:rPr>
          <w:rFonts w:ascii="Times New Roman" w:hAnsi="Times New Roman" w:cs="Times New Roman"/>
          <w:sz w:val="28"/>
          <w:szCs w:val="28"/>
        </w:rPr>
        <w:t xml:space="preserve">кадрового компоненту </w:t>
      </w:r>
      <w:r w:rsidRPr="0027456D">
        <w:rPr>
          <w:rFonts w:ascii="Times New Roman" w:hAnsi="Times New Roman" w:cs="Times New Roman"/>
          <w:sz w:val="28"/>
          <w:szCs w:val="28"/>
        </w:rPr>
        <w:t xml:space="preserve">освітньо-професійного потенціалу складають отримані знання та навички, здобуті шляхом формальної та неформальної освіти, професійної підготовки, практичного досвіду в системі державної </w:t>
      </w:r>
      <w:r>
        <w:rPr>
          <w:rFonts w:ascii="Times New Roman" w:hAnsi="Times New Roman" w:cs="Times New Roman"/>
          <w:sz w:val="28"/>
          <w:szCs w:val="28"/>
        </w:rPr>
        <w:t>і</w:t>
      </w:r>
      <w:r w:rsidRPr="0027456D">
        <w:rPr>
          <w:rFonts w:ascii="Times New Roman" w:hAnsi="Times New Roman" w:cs="Times New Roman"/>
          <w:sz w:val="28"/>
          <w:szCs w:val="28"/>
        </w:rPr>
        <w:t xml:space="preserve"> приватної освіти, освіти дорослих та професійного вдосконалення в межах робочих місць</w:t>
      </w:r>
      <w:r>
        <w:rPr>
          <w:rFonts w:ascii="Times New Roman" w:hAnsi="Times New Roman" w:cs="Times New Roman"/>
          <w:sz w:val="28"/>
          <w:szCs w:val="28"/>
        </w:rPr>
        <w:t xml:space="preserve">; окремий вплив має </w:t>
      </w:r>
      <w:r w:rsidRPr="0027456D">
        <w:rPr>
          <w:rFonts w:ascii="Times New Roman" w:hAnsi="Times New Roman" w:cs="Times New Roman"/>
          <w:sz w:val="28"/>
          <w:szCs w:val="28"/>
        </w:rPr>
        <w:t>якість стратегічного планування територіального розвитку, поточний стан і перспективи стимулювання економіки громад, створення нових робочих місць, в тому числі у сфері промислового виробництва</w:t>
      </w:r>
      <w:r>
        <w:rPr>
          <w:rFonts w:ascii="Times New Roman" w:hAnsi="Times New Roman" w:cs="Times New Roman"/>
          <w:sz w:val="28"/>
          <w:szCs w:val="28"/>
        </w:rPr>
        <w:t>, що у підсумку формують</w:t>
      </w:r>
      <w:r w:rsidRPr="0027456D">
        <w:rPr>
          <w:rFonts w:ascii="Times New Roman" w:hAnsi="Times New Roman" w:cs="Times New Roman"/>
          <w:sz w:val="28"/>
          <w:szCs w:val="28"/>
        </w:rPr>
        <w:t xml:space="preserve"> </w:t>
      </w:r>
      <w:r w:rsidRPr="0027456D">
        <w:rPr>
          <w:rFonts w:ascii="Times New Roman" w:hAnsi="Times New Roman" w:cs="Times New Roman"/>
          <w:sz w:val="28"/>
          <w:szCs w:val="28"/>
        </w:rPr>
        <w:lastRenderedPageBreak/>
        <w:t>загальні умови оточуючого середовища</w:t>
      </w:r>
      <w:r>
        <w:rPr>
          <w:rFonts w:ascii="Times New Roman" w:hAnsi="Times New Roman" w:cs="Times New Roman"/>
          <w:sz w:val="28"/>
          <w:szCs w:val="28"/>
        </w:rPr>
        <w:t>, які</w:t>
      </w:r>
      <w:r w:rsidRPr="0027456D">
        <w:rPr>
          <w:rFonts w:ascii="Times New Roman" w:hAnsi="Times New Roman" w:cs="Times New Roman"/>
          <w:sz w:val="28"/>
          <w:szCs w:val="28"/>
        </w:rPr>
        <w:t xml:space="preserve"> сприймаються носієм потенціалу як високі або прийнятні</w:t>
      </w:r>
      <w:r>
        <w:rPr>
          <w:rFonts w:ascii="Times New Roman" w:hAnsi="Times New Roman" w:cs="Times New Roman"/>
          <w:sz w:val="28"/>
          <w:szCs w:val="28"/>
        </w:rPr>
        <w:t>;</w:t>
      </w:r>
    </w:p>
    <w:p w14:paraId="05082B16" w14:textId="77777777" w:rsidR="00F724D2" w:rsidRDefault="00F724D2" w:rsidP="00F724D2">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27456D">
        <w:rPr>
          <w:rFonts w:ascii="Times New Roman" w:hAnsi="Times New Roman" w:cs="Times New Roman"/>
          <w:sz w:val="28"/>
          <w:szCs w:val="28"/>
        </w:rPr>
        <w:t>ругий рівень являє собою сукупну кваліфікацію, набуті креативні та когнітивні здібності командної роботи, професійні знання та навички всіх працівників підприємства або організації у сфері промисловості</w:t>
      </w:r>
      <w:r>
        <w:rPr>
          <w:rFonts w:ascii="Times New Roman" w:hAnsi="Times New Roman" w:cs="Times New Roman"/>
          <w:sz w:val="28"/>
          <w:szCs w:val="28"/>
        </w:rPr>
        <w:t>; о</w:t>
      </w:r>
      <w:r w:rsidRPr="0027456D">
        <w:rPr>
          <w:rFonts w:ascii="Times New Roman" w:hAnsi="Times New Roman" w:cs="Times New Roman"/>
          <w:sz w:val="28"/>
          <w:szCs w:val="28"/>
        </w:rPr>
        <w:t>світньо-професійний потенціал на мікрорівні формується сьогодні під впливом соціально-економічних характеристик найближчого оточення, а також залежить від якості системи управління підприємством, характеристик політики управління персоналом, зокрема системи розвитку й професійного зростання, доступних опцій та ресурсів організації, що направляються на вдосконалення існуючих можливостей працівників, ступеня технологічної оснащеності та залученості представників галузі у процеси дуальної освіти, адресної практичної підготовки та інших елементів системи безперервної освіти</w:t>
      </w:r>
      <w:r>
        <w:rPr>
          <w:rFonts w:ascii="Times New Roman" w:hAnsi="Times New Roman" w:cs="Times New Roman"/>
          <w:sz w:val="28"/>
          <w:szCs w:val="28"/>
        </w:rPr>
        <w:t>;</w:t>
      </w:r>
      <w:r w:rsidRPr="0027456D">
        <w:rPr>
          <w:rFonts w:ascii="Times New Roman" w:hAnsi="Times New Roman" w:cs="Times New Roman"/>
          <w:sz w:val="28"/>
          <w:szCs w:val="28"/>
        </w:rPr>
        <w:t xml:space="preserve"> </w:t>
      </w:r>
    </w:p>
    <w:p w14:paraId="25699913" w14:textId="77777777" w:rsidR="00F724D2" w:rsidRDefault="00F724D2" w:rsidP="00F724D2">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Pr="0027456D">
        <w:rPr>
          <w:rFonts w:ascii="Times New Roman" w:hAnsi="Times New Roman" w:cs="Times New Roman"/>
          <w:sz w:val="28"/>
          <w:szCs w:val="28"/>
        </w:rPr>
        <w:t xml:space="preserve">а третьому локальному </w:t>
      </w:r>
      <w:r>
        <w:rPr>
          <w:rFonts w:ascii="Times New Roman" w:hAnsi="Times New Roman" w:cs="Times New Roman"/>
          <w:sz w:val="28"/>
          <w:szCs w:val="28"/>
        </w:rPr>
        <w:t>(</w:t>
      </w:r>
      <w:r w:rsidRPr="0027456D">
        <w:rPr>
          <w:rFonts w:ascii="Times New Roman" w:hAnsi="Times New Roman" w:cs="Times New Roman"/>
          <w:sz w:val="28"/>
          <w:szCs w:val="28"/>
        </w:rPr>
        <w:t>галузевому</w:t>
      </w:r>
      <w:r>
        <w:rPr>
          <w:rFonts w:ascii="Times New Roman" w:hAnsi="Times New Roman" w:cs="Times New Roman"/>
          <w:sz w:val="28"/>
          <w:szCs w:val="28"/>
        </w:rPr>
        <w:t>)</w:t>
      </w:r>
      <w:r w:rsidRPr="0027456D">
        <w:rPr>
          <w:rFonts w:ascii="Times New Roman" w:hAnsi="Times New Roman" w:cs="Times New Roman"/>
          <w:sz w:val="28"/>
          <w:szCs w:val="28"/>
        </w:rPr>
        <w:t xml:space="preserve"> рівні сучасні тенденції відображаються в контексті зміни вимог до кваліфікації працівників, структури ринку праці та підходів до освіти і професійної підготовки</w:t>
      </w:r>
      <w:r>
        <w:rPr>
          <w:rFonts w:ascii="Times New Roman" w:hAnsi="Times New Roman" w:cs="Times New Roman"/>
          <w:sz w:val="28"/>
          <w:szCs w:val="28"/>
        </w:rPr>
        <w:t>; а</w:t>
      </w:r>
      <w:r w:rsidRPr="0027456D">
        <w:rPr>
          <w:rFonts w:ascii="Times New Roman" w:hAnsi="Times New Roman" w:cs="Times New Roman"/>
          <w:sz w:val="28"/>
          <w:szCs w:val="28"/>
        </w:rPr>
        <w:t>ктивні міграційні процеси, що тепер охоплюють не лише локальні, але глобальні рівні, призводять до нерівномірного розподілу робочої сили</w:t>
      </w:r>
      <w:r>
        <w:rPr>
          <w:rFonts w:ascii="Times New Roman" w:hAnsi="Times New Roman" w:cs="Times New Roman"/>
          <w:sz w:val="28"/>
          <w:szCs w:val="28"/>
        </w:rPr>
        <w:t xml:space="preserve">, в контексті українських реалій є особливо гострими. Специфічною галузевою проблемою є обмежена можливість </w:t>
      </w:r>
      <w:r w:rsidRPr="0027456D">
        <w:rPr>
          <w:rFonts w:ascii="Times New Roman" w:hAnsi="Times New Roman" w:cs="Times New Roman"/>
          <w:sz w:val="28"/>
          <w:szCs w:val="28"/>
        </w:rPr>
        <w:t>зберігати конкурентоспроможність у регіонах із недостатнім рівнем пропозиції якісної робочої сили</w:t>
      </w:r>
      <w:r>
        <w:rPr>
          <w:rFonts w:ascii="Times New Roman" w:hAnsi="Times New Roman" w:cs="Times New Roman"/>
          <w:sz w:val="28"/>
          <w:szCs w:val="28"/>
        </w:rPr>
        <w:t xml:space="preserve"> та некомфортними або загрозливими умовами проживання. Частково</w:t>
      </w:r>
      <w:r w:rsidRPr="0027456D">
        <w:rPr>
          <w:rFonts w:ascii="Times New Roman" w:hAnsi="Times New Roman" w:cs="Times New Roman"/>
          <w:sz w:val="28"/>
          <w:szCs w:val="28"/>
        </w:rPr>
        <w:t xml:space="preserve"> </w:t>
      </w:r>
      <w:r>
        <w:rPr>
          <w:rFonts w:ascii="Times New Roman" w:hAnsi="Times New Roman" w:cs="Times New Roman"/>
          <w:sz w:val="28"/>
          <w:szCs w:val="28"/>
        </w:rPr>
        <w:t xml:space="preserve">можуть бути застосовані </w:t>
      </w:r>
      <w:r w:rsidRPr="0027456D">
        <w:rPr>
          <w:rFonts w:ascii="Times New Roman" w:hAnsi="Times New Roman" w:cs="Times New Roman"/>
          <w:sz w:val="28"/>
          <w:szCs w:val="28"/>
        </w:rPr>
        <w:t>гнучк</w:t>
      </w:r>
      <w:r>
        <w:rPr>
          <w:rFonts w:ascii="Times New Roman" w:hAnsi="Times New Roman" w:cs="Times New Roman"/>
          <w:sz w:val="28"/>
          <w:szCs w:val="28"/>
        </w:rPr>
        <w:t>і</w:t>
      </w:r>
      <w:r w:rsidRPr="0027456D">
        <w:rPr>
          <w:rFonts w:ascii="Times New Roman" w:hAnsi="Times New Roman" w:cs="Times New Roman"/>
          <w:sz w:val="28"/>
          <w:szCs w:val="28"/>
        </w:rPr>
        <w:t xml:space="preserve"> форм</w:t>
      </w:r>
      <w:r>
        <w:rPr>
          <w:rFonts w:ascii="Times New Roman" w:hAnsi="Times New Roman" w:cs="Times New Roman"/>
          <w:sz w:val="28"/>
          <w:szCs w:val="28"/>
        </w:rPr>
        <w:t>и</w:t>
      </w:r>
      <w:r w:rsidRPr="0027456D">
        <w:rPr>
          <w:rFonts w:ascii="Times New Roman" w:hAnsi="Times New Roman" w:cs="Times New Roman"/>
          <w:sz w:val="28"/>
          <w:szCs w:val="28"/>
        </w:rPr>
        <w:t xml:space="preserve"> зайнятості та процес</w:t>
      </w:r>
      <w:r>
        <w:rPr>
          <w:rFonts w:ascii="Times New Roman" w:hAnsi="Times New Roman" w:cs="Times New Roman"/>
          <w:sz w:val="28"/>
          <w:szCs w:val="28"/>
        </w:rPr>
        <w:t>и</w:t>
      </w:r>
      <w:r w:rsidRPr="0027456D">
        <w:rPr>
          <w:rFonts w:ascii="Times New Roman" w:hAnsi="Times New Roman" w:cs="Times New Roman"/>
          <w:sz w:val="28"/>
          <w:szCs w:val="28"/>
        </w:rPr>
        <w:t xml:space="preserve"> </w:t>
      </w:r>
      <w:proofErr w:type="spellStart"/>
      <w:r w:rsidRPr="0027456D">
        <w:rPr>
          <w:rFonts w:ascii="Times New Roman" w:hAnsi="Times New Roman" w:cs="Times New Roman"/>
          <w:sz w:val="28"/>
          <w:szCs w:val="28"/>
        </w:rPr>
        <w:t>діджиталізації</w:t>
      </w:r>
      <w:proofErr w:type="spellEnd"/>
      <w:r>
        <w:rPr>
          <w:rFonts w:ascii="Times New Roman" w:hAnsi="Times New Roman" w:cs="Times New Roman"/>
          <w:sz w:val="28"/>
          <w:szCs w:val="28"/>
        </w:rPr>
        <w:t>, проте пріоритетний вплив будуть мати</w:t>
      </w:r>
      <w:r w:rsidRPr="0027456D">
        <w:rPr>
          <w:rFonts w:ascii="Times New Roman" w:hAnsi="Times New Roman" w:cs="Times New Roman"/>
          <w:sz w:val="28"/>
          <w:szCs w:val="28"/>
        </w:rPr>
        <w:t xml:space="preserve"> </w:t>
      </w:r>
      <w:r>
        <w:rPr>
          <w:rFonts w:ascii="Times New Roman" w:hAnsi="Times New Roman" w:cs="Times New Roman"/>
          <w:sz w:val="28"/>
          <w:szCs w:val="28"/>
        </w:rPr>
        <w:t xml:space="preserve">державні та </w:t>
      </w:r>
      <w:r w:rsidRPr="0027456D">
        <w:rPr>
          <w:rFonts w:ascii="Times New Roman" w:hAnsi="Times New Roman" w:cs="Times New Roman"/>
          <w:sz w:val="28"/>
          <w:szCs w:val="28"/>
        </w:rPr>
        <w:t>регіональн</w:t>
      </w:r>
      <w:r>
        <w:rPr>
          <w:rFonts w:ascii="Times New Roman" w:hAnsi="Times New Roman" w:cs="Times New Roman"/>
          <w:sz w:val="28"/>
          <w:szCs w:val="28"/>
        </w:rPr>
        <w:t>і</w:t>
      </w:r>
      <w:r w:rsidRPr="0027456D">
        <w:rPr>
          <w:rFonts w:ascii="Times New Roman" w:hAnsi="Times New Roman" w:cs="Times New Roman"/>
          <w:sz w:val="28"/>
          <w:szCs w:val="28"/>
        </w:rPr>
        <w:t xml:space="preserve"> програм</w:t>
      </w:r>
      <w:r>
        <w:rPr>
          <w:rFonts w:ascii="Times New Roman" w:hAnsi="Times New Roman" w:cs="Times New Roman"/>
          <w:sz w:val="28"/>
          <w:szCs w:val="28"/>
        </w:rPr>
        <w:t>и</w:t>
      </w:r>
      <w:r w:rsidRPr="0027456D">
        <w:rPr>
          <w:rFonts w:ascii="Times New Roman" w:hAnsi="Times New Roman" w:cs="Times New Roman"/>
          <w:sz w:val="28"/>
          <w:szCs w:val="28"/>
        </w:rPr>
        <w:t xml:space="preserve"> диверсифікації економіки,</w:t>
      </w:r>
      <w:r>
        <w:rPr>
          <w:rFonts w:ascii="Times New Roman" w:hAnsi="Times New Roman" w:cs="Times New Roman"/>
          <w:sz w:val="28"/>
          <w:szCs w:val="28"/>
        </w:rPr>
        <w:t xml:space="preserve"> спрямовані на</w:t>
      </w:r>
      <w:r w:rsidRPr="0027456D">
        <w:rPr>
          <w:rFonts w:ascii="Times New Roman" w:hAnsi="Times New Roman" w:cs="Times New Roman"/>
          <w:sz w:val="28"/>
          <w:szCs w:val="28"/>
        </w:rPr>
        <w:t xml:space="preserve"> збалансовані зміни й швидке реагування на </w:t>
      </w:r>
      <w:r>
        <w:rPr>
          <w:rFonts w:ascii="Times New Roman" w:hAnsi="Times New Roman" w:cs="Times New Roman"/>
          <w:sz w:val="28"/>
          <w:szCs w:val="28"/>
        </w:rPr>
        <w:t>динаміку</w:t>
      </w:r>
      <w:r w:rsidRPr="0027456D">
        <w:rPr>
          <w:rFonts w:ascii="Times New Roman" w:hAnsi="Times New Roman" w:cs="Times New Roman"/>
          <w:sz w:val="28"/>
          <w:szCs w:val="28"/>
        </w:rPr>
        <w:t xml:space="preserve"> ринк</w:t>
      </w:r>
      <w:r>
        <w:rPr>
          <w:rFonts w:ascii="Times New Roman" w:hAnsi="Times New Roman" w:cs="Times New Roman"/>
          <w:sz w:val="28"/>
          <w:szCs w:val="28"/>
        </w:rPr>
        <w:t>у;</w:t>
      </w:r>
    </w:p>
    <w:p w14:paraId="5F223C93" w14:textId="77777777" w:rsidR="00F724D2" w:rsidRDefault="00F724D2" w:rsidP="00F724D2">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Pr="0027456D">
        <w:rPr>
          <w:rFonts w:ascii="Times New Roman" w:hAnsi="Times New Roman" w:cs="Times New Roman"/>
          <w:sz w:val="28"/>
          <w:szCs w:val="28"/>
        </w:rPr>
        <w:t xml:space="preserve">етвертий рівень дозволяє розглядати </w:t>
      </w:r>
      <w:r>
        <w:rPr>
          <w:rFonts w:ascii="Times New Roman" w:hAnsi="Times New Roman" w:cs="Times New Roman"/>
          <w:sz w:val="28"/>
          <w:szCs w:val="28"/>
        </w:rPr>
        <w:t xml:space="preserve">кадрову складову у структурі </w:t>
      </w:r>
      <w:r w:rsidRPr="0027456D">
        <w:rPr>
          <w:rFonts w:ascii="Times New Roman" w:hAnsi="Times New Roman" w:cs="Times New Roman"/>
          <w:sz w:val="28"/>
          <w:szCs w:val="28"/>
        </w:rPr>
        <w:t>освітньо-професійн</w:t>
      </w:r>
      <w:r>
        <w:rPr>
          <w:rFonts w:ascii="Times New Roman" w:hAnsi="Times New Roman" w:cs="Times New Roman"/>
          <w:sz w:val="28"/>
          <w:szCs w:val="28"/>
        </w:rPr>
        <w:t>ого</w:t>
      </w:r>
      <w:r w:rsidRPr="0027456D">
        <w:rPr>
          <w:rFonts w:ascii="Times New Roman" w:hAnsi="Times New Roman" w:cs="Times New Roman"/>
          <w:sz w:val="28"/>
          <w:szCs w:val="28"/>
        </w:rPr>
        <w:t xml:space="preserve"> потенціал</w:t>
      </w:r>
      <w:r>
        <w:rPr>
          <w:rFonts w:ascii="Times New Roman" w:hAnsi="Times New Roman" w:cs="Times New Roman"/>
          <w:sz w:val="28"/>
          <w:szCs w:val="28"/>
        </w:rPr>
        <w:t>у</w:t>
      </w:r>
      <w:r w:rsidRPr="0027456D">
        <w:rPr>
          <w:rFonts w:ascii="Times New Roman" w:hAnsi="Times New Roman" w:cs="Times New Roman"/>
          <w:sz w:val="28"/>
          <w:szCs w:val="28"/>
        </w:rPr>
        <w:t xml:space="preserve"> з позицій загального макроекономічного піднесення</w:t>
      </w:r>
      <w:r>
        <w:rPr>
          <w:rFonts w:ascii="Times New Roman" w:hAnsi="Times New Roman" w:cs="Times New Roman"/>
          <w:sz w:val="28"/>
          <w:szCs w:val="28"/>
        </w:rPr>
        <w:t xml:space="preserve"> та охоплює</w:t>
      </w:r>
      <w:r w:rsidRPr="0027456D">
        <w:rPr>
          <w:rFonts w:ascii="Times New Roman" w:hAnsi="Times New Roman" w:cs="Times New Roman"/>
          <w:sz w:val="28"/>
          <w:szCs w:val="28"/>
        </w:rPr>
        <w:t xml:space="preserve"> сукупні накопичені вкладення в такі галузі діяльності, як освіта, професійна підготовка та перепідготовка, формальна та неформальна системи професійного розвитку дорослих, політики й практики підвищення якості освітніх результатів та наближення комплексу професійних компетенцій, що набуваються в системі освіти, до реальних вимог конкурентного ринку й робочих місць відповідно їх технологічної оснащеності й перспектив модернізації.</w:t>
      </w:r>
    </w:p>
    <w:p w14:paraId="3F7AC8F7" w14:textId="77777777" w:rsidR="00F724D2" w:rsidRDefault="00F724D2" w:rsidP="00F724D2">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Результативний вплив на кожному рівні потребує узгодження інтересів усіх перелічених суб’єктів та тривалої партнерської взаємодії між ключовими </w:t>
      </w:r>
      <w:proofErr w:type="spellStart"/>
      <w:r>
        <w:rPr>
          <w:rFonts w:ascii="Times New Roman" w:hAnsi="Times New Roman" w:cs="Times New Roman"/>
          <w:sz w:val="28"/>
          <w:szCs w:val="28"/>
        </w:rPr>
        <w:t>стейкхолдерами</w:t>
      </w:r>
      <w:proofErr w:type="spellEnd"/>
      <w:r>
        <w:rPr>
          <w:rFonts w:ascii="Times New Roman" w:hAnsi="Times New Roman" w:cs="Times New Roman"/>
          <w:sz w:val="28"/>
          <w:szCs w:val="28"/>
        </w:rPr>
        <w:t>.</w:t>
      </w:r>
    </w:p>
    <w:p w14:paraId="647C8558" w14:textId="77777777" w:rsidR="00F724D2" w:rsidRPr="007E765E" w:rsidRDefault="00F724D2" w:rsidP="00F724D2">
      <w:pPr>
        <w:spacing w:after="0" w:line="276" w:lineRule="auto"/>
        <w:ind w:firstLine="708"/>
        <w:jc w:val="both"/>
        <w:rPr>
          <w:rFonts w:ascii="Times New Roman" w:hAnsi="Times New Roman" w:cs="Times New Roman"/>
          <w:b/>
          <w:bCs/>
          <w:sz w:val="28"/>
          <w:szCs w:val="28"/>
        </w:rPr>
      </w:pPr>
      <w:r w:rsidRPr="007E765E">
        <w:rPr>
          <w:rFonts w:ascii="Times New Roman" w:hAnsi="Times New Roman" w:cs="Times New Roman"/>
          <w:b/>
          <w:bCs/>
          <w:sz w:val="28"/>
          <w:szCs w:val="28"/>
        </w:rPr>
        <w:t>Перелік джерел посилання:</w:t>
      </w:r>
    </w:p>
    <w:p w14:paraId="1814641A" w14:textId="77777777" w:rsidR="00F724D2" w:rsidRDefault="00F724D2" w:rsidP="00F724D2">
      <w:pPr>
        <w:pStyle w:val="a7"/>
        <w:numPr>
          <w:ilvl w:val="0"/>
          <w:numId w:val="1"/>
        </w:numPr>
        <w:tabs>
          <w:tab w:val="left" w:pos="1134"/>
        </w:tabs>
        <w:spacing w:after="0" w:line="276" w:lineRule="auto"/>
        <w:ind w:left="0" w:firstLine="709"/>
        <w:jc w:val="both"/>
        <w:rPr>
          <w:rFonts w:ascii="Times New Roman" w:hAnsi="Times New Roman" w:cs="Times New Roman"/>
          <w:sz w:val="28"/>
          <w:szCs w:val="28"/>
        </w:rPr>
      </w:pPr>
      <w:proofErr w:type="spellStart"/>
      <w:r w:rsidRPr="00E57148">
        <w:rPr>
          <w:rFonts w:ascii="Times New Roman" w:hAnsi="Times New Roman" w:cs="Times New Roman"/>
          <w:sz w:val="28"/>
          <w:szCs w:val="28"/>
        </w:rPr>
        <w:lastRenderedPageBreak/>
        <w:t>Карп’як</w:t>
      </w:r>
      <w:proofErr w:type="spellEnd"/>
      <w:r w:rsidRPr="00E57148">
        <w:rPr>
          <w:rFonts w:ascii="Times New Roman" w:hAnsi="Times New Roman" w:cs="Times New Roman"/>
          <w:sz w:val="28"/>
          <w:szCs w:val="28"/>
        </w:rPr>
        <w:t xml:space="preserve"> М. О., </w:t>
      </w:r>
      <w:proofErr w:type="spellStart"/>
      <w:r w:rsidRPr="00E57148">
        <w:rPr>
          <w:rFonts w:ascii="Times New Roman" w:hAnsi="Times New Roman" w:cs="Times New Roman"/>
          <w:sz w:val="28"/>
          <w:szCs w:val="28"/>
        </w:rPr>
        <w:t>Горбова</w:t>
      </w:r>
      <w:proofErr w:type="spellEnd"/>
      <w:r w:rsidRPr="00E57148">
        <w:rPr>
          <w:rFonts w:ascii="Times New Roman" w:hAnsi="Times New Roman" w:cs="Times New Roman"/>
          <w:sz w:val="28"/>
          <w:szCs w:val="28"/>
        </w:rPr>
        <w:t xml:space="preserve"> Х. В. Збереження людського потенціалу як основного стратегічного ресурсу розвитку регіонів України в умовах російської агресії. </w:t>
      </w:r>
      <w:r w:rsidRPr="00E57148">
        <w:rPr>
          <w:rFonts w:ascii="Times New Roman" w:hAnsi="Times New Roman" w:cs="Times New Roman"/>
          <w:i/>
          <w:iCs/>
          <w:sz w:val="28"/>
          <w:szCs w:val="28"/>
        </w:rPr>
        <w:t>Регіональна економіка</w:t>
      </w:r>
      <w:r w:rsidRPr="00E57148">
        <w:rPr>
          <w:rFonts w:ascii="Times New Roman" w:hAnsi="Times New Roman" w:cs="Times New Roman"/>
          <w:sz w:val="28"/>
          <w:szCs w:val="28"/>
        </w:rPr>
        <w:t>, 2022. №2. С. 57-62.</w:t>
      </w:r>
    </w:p>
    <w:p w14:paraId="6150F8D5" w14:textId="77777777" w:rsidR="00F724D2" w:rsidRPr="00C15695" w:rsidRDefault="00F724D2" w:rsidP="00F724D2">
      <w:pPr>
        <w:pStyle w:val="a7"/>
        <w:numPr>
          <w:ilvl w:val="0"/>
          <w:numId w:val="1"/>
        </w:numPr>
        <w:tabs>
          <w:tab w:val="left" w:pos="1134"/>
        </w:tabs>
        <w:ind w:left="0" w:firstLine="709"/>
        <w:jc w:val="both"/>
        <w:rPr>
          <w:rFonts w:ascii="Times New Roman" w:hAnsi="Times New Roman" w:cs="Times New Roman"/>
          <w:sz w:val="28"/>
          <w:szCs w:val="28"/>
        </w:rPr>
      </w:pPr>
      <w:proofErr w:type="spellStart"/>
      <w:r w:rsidRPr="00C15695">
        <w:rPr>
          <w:rFonts w:ascii="Times New Roman" w:hAnsi="Times New Roman" w:cs="Times New Roman"/>
          <w:sz w:val="28"/>
          <w:szCs w:val="28"/>
        </w:rPr>
        <w:t>Digital</w:t>
      </w:r>
      <w:proofErr w:type="spellEnd"/>
      <w:r w:rsidRPr="00C15695">
        <w:rPr>
          <w:rFonts w:ascii="Times New Roman" w:hAnsi="Times New Roman" w:cs="Times New Roman"/>
          <w:sz w:val="28"/>
          <w:szCs w:val="28"/>
        </w:rPr>
        <w:t xml:space="preserve"> </w:t>
      </w:r>
      <w:proofErr w:type="spellStart"/>
      <w:r w:rsidRPr="00C15695">
        <w:rPr>
          <w:rFonts w:ascii="Times New Roman" w:hAnsi="Times New Roman" w:cs="Times New Roman"/>
          <w:sz w:val="28"/>
          <w:szCs w:val="28"/>
        </w:rPr>
        <w:t>Progress</w:t>
      </w:r>
      <w:proofErr w:type="spellEnd"/>
      <w:r w:rsidRPr="00C15695">
        <w:rPr>
          <w:rFonts w:ascii="Times New Roman" w:hAnsi="Times New Roman" w:cs="Times New Roman"/>
          <w:sz w:val="28"/>
          <w:szCs w:val="28"/>
        </w:rPr>
        <w:t xml:space="preserve"> </w:t>
      </w:r>
      <w:proofErr w:type="spellStart"/>
      <w:r w:rsidRPr="00C15695">
        <w:rPr>
          <w:rFonts w:ascii="Times New Roman" w:hAnsi="Times New Roman" w:cs="Times New Roman"/>
          <w:sz w:val="28"/>
          <w:szCs w:val="28"/>
        </w:rPr>
        <w:t>and</w:t>
      </w:r>
      <w:proofErr w:type="spellEnd"/>
      <w:r w:rsidRPr="00C15695">
        <w:rPr>
          <w:rFonts w:ascii="Times New Roman" w:hAnsi="Times New Roman" w:cs="Times New Roman"/>
          <w:sz w:val="28"/>
          <w:szCs w:val="28"/>
        </w:rPr>
        <w:t xml:space="preserve"> </w:t>
      </w:r>
      <w:proofErr w:type="spellStart"/>
      <w:r w:rsidRPr="00C15695">
        <w:rPr>
          <w:rFonts w:ascii="Times New Roman" w:hAnsi="Times New Roman" w:cs="Times New Roman"/>
          <w:sz w:val="28"/>
          <w:szCs w:val="28"/>
        </w:rPr>
        <w:t>Trends</w:t>
      </w:r>
      <w:proofErr w:type="spellEnd"/>
      <w:r w:rsidRPr="00C15695">
        <w:rPr>
          <w:rFonts w:ascii="Times New Roman" w:hAnsi="Times New Roman" w:cs="Times New Roman"/>
          <w:sz w:val="28"/>
          <w:szCs w:val="28"/>
        </w:rPr>
        <w:t xml:space="preserve"> </w:t>
      </w:r>
      <w:proofErr w:type="spellStart"/>
      <w:r w:rsidRPr="00C15695">
        <w:rPr>
          <w:rFonts w:ascii="Times New Roman" w:hAnsi="Times New Roman" w:cs="Times New Roman"/>
          <w:sz w:val="28"/>
          <w:szCs w:val="28"/>
        </w:rPr>
        <w:t>Report</w:t>
      </w:r>
      <w:proofErr w:type="spellEnd"/>
      <w:r w:rsidRPr="00C15695">
        <w:rPr>
          <w:rFonts w:ascii="Times New Roman" w:hAnsi="Times New Roman" w:cs="Times New Roman"/>
          <w:sz w:val="28"/>
          <w:szCs w:val="28"/>
        </w:rPr>
        <w:t xml:space="preserve"> 2023. </w:t>
      </w:r>
      <w:proofErr w:type="spellStart"/>
      <w:r w:rsidRPr="00C15695">
        <w:rPr>
          <w:rFonts w:ascii="Times New Roman" w:hAnsi="Times New Roman" w:cs="Times New Roman"/>
          <w:sz w:val="28"/>
          <w:szCs w:val="28"/>
        </w:rPr>
        <w:t>World</w:t>
      </w:r>
      <w:proofErr w:type="spellEnd"/>
      <w:r w:rsidRPr="00C15695">
        <w:rPr>
          <w:rFonts w:ascii="Times New Roman" w:hAnsi="Times New Roman" w:cs="Times New Roman"/>
          <w:sz w:val="28"/>
          <w:szCs w:val="28"/>
        </w:rPr>
        <w:t xml:space="preserve"> </w:t>
      </w:r>
      <w:proofErr w:type="spellStart"/>
      <w:r w:rsidRPr="00C15695">
        <w:rPr>
          <w:rFonts w:ascii="Times New Roman" w:hAnsi="Times New Roman" w:cs="Times New Roman"/>
          <w:sz w:val="28"/>
          <w:szCs w:val="28"/>
        </w:rPr>
        <w:t>Bank</w:t>
      </w:r>
      <w:proofErr w:type="spellEnd"/>
      <w:r w:rsidRPr="00C15695">
        <w:rPr>
          <w:rFonts w:ascii="Times New Roman" w:hAnsi="Times New Roman" w:cs="Times New Roman"/>
          <w:sz w:val="28"/>
          <w:szCs w:val="28"/>
        </w:rPr>
        <w:t xml:space="preserve"> </w:t>
      </w:r>
      <w:proofErr w:type="spellStart"/>
      <w:r w:rsidRPr="00C15695">
        <w:rPr>
          <w:rFonts w:ascii="Times New Roman" w:hAnsi="Times New Roman" w:cs="Times New Roman"/>
          <w:sz w:val="28"/>
          <w:szCs w:val="28"/>
        </w:rPr>
        <w:t>Group</w:t>
      </w:r>
      <w:proofErr w:type="spellEnd"/>
      <w:r w:rsidRPr="00C15695">
        <w:rPr>
          <w:rFonts w:ascii="Times New Roman" w:hAnsi="Times New Roman" w:cs="Times New Roman"/>
          <w:sz w:val="28"/>
          <w:szCs w:val="28"/>
        </w:rPr>
        <w:t>. 177 p.</w:t>
      </w:r>
    </w:p>
    <w:p w14:paraId="7A66F6D7" w14:textId="77777777" w:rsidR="00F724D2" w:rsidRPr="00C15695" w:rsidRDefault="00F724D2" w:rsidP="00F724D2">
      <w:pPr>
        <w:pStyle w:val="a7"/>
        <w:numPr>
          <w:ilvl w:val="0"/>
          <w:numId w:val="1"/>
        </w:numPr>
        <w:tabs>
          <w:tab w:val="left" w:pos="1134"/>
        </w:tabs>
        <w:ind w:left="0" w:firstLine="709"/>
        <w:jc w:val="both"/>
        <w:rPr>
          <w:rFonts w:ascii="Times New Roman" w:hAnsi="Times New Roman" w:cs="Times New Roman"/>
          <w:sz w:val="28"/>
          <w:szCs w:val="28"/>
        </w:rPr>
      </w:pPr>
      <w:proofErr w:type="spellStart"/>
      <w:r w:rsidRPr="00C15695">
        <w:rPr>
          <w:rFonts w:ascii="Times New Roman" w:hAnsi="Times New Roman" w:cs="Times New Roman"/>
          <w:sz w:val="28"/>
          <w:szCs w:val="28"/>
        </w:rPr>
        <w:t>Nicholas</w:t>
      </w:r>
      <w:proofErr w:type="spellEnd"/>
      <w:r w:rsidRPr="00C15695">
        <w:rPr>
          <w:rFonts w:ascii="Times New Roman" w:hAnsi="Times New Roman" w:cs="Times New Roman"/>
          <w:sz w:val="28"/>
          <w:szCs w:val="28"/>
        </w:rPr>
        <w:t xml:space="preserve"> C. </w:t>
      </w:r>
      <w:proofErr w:type="spellStart"/>
      <w:r w:rsidRPr="00C15695">
        <w:rPr>
          <w:rFonts w:ascii="Times New Roman" w:hAnsi="Times New Roman" w:cs="Times New Roman"/>
          <w:sz w:val="28"/>
          <w:szCs w:val="28"/>
        </w:rPr>
        <w:t>Burbules</w:t>
      </w:r>
      <w:proofErr w:type="spellEnd"/>
      <w:r w:rsidRPr="00C15695">
        <w:rPr>
          <w:rFonts w:ascii="Times New Roman" w:hAnsi="Times New Roman" w:cs="Times New Roman"/>
          <w:sz w:val="28"/>
          <w:szCs w:val="28"/>
        </w:rPr>
        <w:t xml:space="preserve">, </w:t>
      </w:r>
      <w:proofErr w:type="spellStart"/>
      <w:r w:rsidRPr="00C15695">
        <w:rPr>
          <w:rFonts w:ascii="Times New Roman" w:hAnsi="Times New Roman" w:cs="Times New Roman"/>
          <w:sz w:val="28"/>
          <w:szCs w:val="28"/>
        </w:rPr>
        <w:t>Guorui</w:t>
      </w:r>
      <w:proofErr w:type="spellEnd"/>
      <w:r w:rsidRPr="00C15695">
        <w:rPr>
          <w:rFonts w:ascii="Times New Roman" w:hAnsi="Times New Roman" w:cs="Times New Roman"/>
          <w:sz w:val="28"/>
          <w:szCs w:val="28"/>
        </w:rPr>
        <w:t xml:space="preserve"> </w:t>
      </w:r>
      <w:proofErr w:type="spellStart"/>
      <w:r w:rsidRPr="00C15695">
        <w:rPr>
          <w:rFonts w:ascii="Times New Roman" w:hAnsi="Times New Roman" w:cs="Times New Roman"/>
          <w:sz w:val="28"/>
          <w:szCs w:val="28"/>
        </w:rPr>
        <w:t>Fan</w:t>
      </w:r>
      <w:proofErr w:type="spellEnd"/>
      <w:r w:rsidRPr="00C15695">
        <w:rPr>
          <w:rFonts w:ascii="Times New Roman" w:hAnsi="Times New Roman" w:cs="Times New Roman"/>
          <w:sz w:val="28"/>
          <w:szCs w:val="28"/>
        </w:rPr>
        <w:t xml:space="preserve">, </w:t>
      </w:r>
      <w:proofErr w:type="spellStart"/>
      <w:r w:rsidRPr="00C15695">
        <w:rPr>
          <w:rFonts w:ascii="Times New Roman" w:hAnsi="Times New Roman" w:cs="Times New Roman"/>
          <w:sz w:val="28"/>
          <w:szCs w:val="28"/>
        </w:rPr>
        <w:t>Philip</w:t>
      </w:r>
      <w:proofErr w:type="spellEnd"/>
      <w:r w:rsidRPr="00C15695">
        <w:rPr>
          <w:rFonts w:ascii="Times New Roman" w:hAnsi="Times New Roman" w:cs="Times New Roman"/>
          <w:sz w:val="28"/>
          <w:szCs w:val="28"/>
        </w:rPr>
        <w:t xml:space="preserve"> </w:t>
      </w:r>
      <w:proofErr w:type="spellStart"/>
      <w:r w:rsidRPr="00C15695">
        <w:rPr>
          <w:rFonts w:ascii="Times New Roman" w:hAnsi="Times New Roman" w:cs="Times New Roman"/>
          <w:sz w:val="28"/>
          <w:szCs w:val="28"/>
        </w:rPr>
        <w:t>Repp</w:t>
      </w:r>
      <w:proofErr w:type="spellEnd"/>
      <w:r w:rsidRPr="00C15695">
        <w:rPr>
          <w:rFonts w:ascii="Times New Roman" w:hAnsi="Times New Roman" w:cs="Times New Roman"/>
          <w:sz w:val="28"/>
          <w:szCs w:val="28"/>
        </w:rPr>
        <w:t xml:space="preserve">. </w:t>
      </w:r>
      <w:proofErr w:type="spellStart"/>
      <w:r w:rsidRPr="00C15695">
        <w:rPr>
          <w:rFonts w:ascii="Times New Roman" w:hAnsi="Times New Roman" w:cs="Times New Roman"/>
          <w:sz w:val="28"/>
          <w:szCs w:val="28"/>
        </w:rPr>
        <w:t>Five</w:t>
      </w:r>
      <w:proofErr w:type="spellEnd"/>
      <w:r w:rsidRPr="00C15695">
        <w:rPr>
          <w:rFonts w:ascii="Times New Roman" w:hAnsi="Times New Roman" w:cs="Times New Roman"/>
          <w:sz w:val="28"/>
          <w:szCs w:val="28"/>
        </w:rPr>
        <w:t xml:space="preserve"> </w:t>
      </w:r>
      <w:proofErr w:type="spellStart"/>
      <w:r w:rsidRPr="00C15695">
        <w:rPr>
          <w:rFonts w:ascii="Times New Roman" w:hAnsi="Times New Roman" w:cs="Times New Roman"/>
          <w:sz w:val="28"/>
          <w:szCs w:val="28"/>
        </w:rPr>
        <w:t>trends</w:t>
      </w:r>
      <w:proofErr w:type="spellEnd"/>
      <w:r w:rsidRPr="00C15695">
        <w:rPr>
          <w:rFonts w:ascii="Times New Roman" w:hAnsi="Times New Roman" w:cs="Times New Roman"/>
          <w:sz w:val="28"/>
          <w:szCs w:val="28"/>
        </w:rPr>
        <w:t xml:space="preserve"> </w:t>
      </w:r>
      <w:proofErr w:type="spellStart"/>
      <w:r w:rsidRPr="00C15695">
        <w:rPr>
          <w:rFonts w:ascii="Times New Roman" w:hAnsi="Times New Roman" w:cs="Times New Roman"/>
          <w:sz w:val="28"/>
          <w:szCs w:val="28"/>
        </w:rPr>
        <w:t>of</w:t>
      </w:r>
      <w:proofErr w:type="spellEnd"/>
      <w:r w:rsidRPr="00C15695">
        <w:rPr>
          <w:rFonts w:ascii="Times New Roman" w:hAnsi="Times New Roman" w:cs="Times New Roman"/>
          <w:sz w:val="28"/>
          <w:szCs w:val="28"/>
        </w:rPr>
        <w:t xml:space="preserve"> </w:t>
      </w:r>
      <w:proofErr w:type="spellStart"/>
      <w:r w:rsidRPr="00C15695">
        <w:rPr>
          <w:rFonts w:ascii="Times New Roman" w:hAnsi="Times New Roman" w:cs="Times New Roman"/>
          <w:sz w:val="28"/>
          <w:szCs w:val="28"/>
        </w:rPr>
        <w:t>education</w:t>
      </w:r>
      <w:proofErr w:type="spellEnd"/>
      <w:r w:rsidRPr="00C15695">
        <w:rPr>
          <w:rFonts w:ascii="Times New Roman" w:hAnsi="Times New Roman" w:cs="Times New Roman"/>
          <w:sz w:val="28"/>
          <w:szCs w:val="28"/>
        </w:rPr>
        <w:t xml:space="preserve"> </w:t>
      </w:r>
      <w:proofErr w:type="spellStart"/>
      <w:r w:rsidRPr="00C15695">
        <w:rPr>
          <w:rFonts w:ascii="Times New Roman" w:hAnsi="Times New Roman" w:cs="Times New Roman"/>
          <w:sz w:val="28"/>
          <w:szCs w:val="28"/>
        </w:rPr>
        <w:t>and</w:t>
      </w:r>
      <w:proofErr w:type="spellEnd"/>
      <w:r w:rsidRPr="00C15695">
        <w:rPr>
          <w:rFonts w:ascii="Times New Roman" w:hAnsi="Times New Roman" w:cs="Times New Roman"/>
          <w:sz w:val="28"/>
          <w:szCs w:val="28"/>
        </w:rPr>
        <w:t xml:space="preserve"> </w:t>
      </w:r>
      <w:proofErr w:type="spellStart"/>
      <w:r w:rsidRPr="00C15695">
        <w:rPr>
          <w:rFonts w:ascii="Times New Roman" w:hAnsi="Times New Roman" w:cs="Times New Roman"/>
          <w:sz w:val="28"/>
          <w:szCs w:val="28"/>
        </w:rPr>
        <w:t>technology</w:t>
      </w:r>
      <w:proofErr w:type="spellEnd"/>
      <w:r w:rsidRPr="00C15695">
        <w:rPr>
          <w:rFonts w:ascii="Times New Roman" w:hAnsi="Times New Roman" w:cs="Times New Roman"/>
          <w:sz w:val="28"/>
          <w:szCs w:val="28"/>
        </w:rPr>
        <w:t xml:space="preserve"> </w:t>
      </w:r>
      <w:proofErr w:type="spellStart"/>
      <w:r w:rsidRPr="00C15695">
        <w:rPr>
          <w:rFonts w:ascii="Times New Roman" w:hAnsi="Times New Roman" w:cs="Times New Roman"/>
          <w:sz w:val="28"/>
          <w:szCs w:val="28"/>
        </w:rPr>
        <w:t>in</w:t>
      </w:r>
      <w:proofErr w:type="spellEnd"/>
      <w:r w:rsidRPr="00C15695">
        <w:rPr>
          <w:rFonts w:ascii="Times New Roman" w:hAnsi="Times New Roman" w:cs="Times New Roman"/>
          <w:sz w:val="28"/>
          <w:szCs w:val="28"/>
        </w:rPr>
        <w:t xml:space="preserve"> a </w:t>
      </w:r>
      <w:proofErr w:type="spellStart"/>
      <w:r w:rsidRPr="00C15695">
        <w:rPr>
          <w:rFonts w:ascii="Times New Roman" w:hAnsi="Times New Roman" w:cs="Times New Roman"/>
          <w:sz w:val="28"/>
          <w:szCs w:val="28"/>
        </w:rPr>
        <w:t>sustainable</w:t>
      </w:r>
      <w:proofErr w:type="spellEnd"/>
      <w:r w:rsidRPr="00C15695">
        <w:rPr>
          <w:rFonts w:ascii="Times New Roman" w:hAnsi="Times New Roman" w:cs="Times New Roman"/>
          <w:sz w:val="28"/>
          <w:szCs w:val="28"/>
        </w:rPr>
        <w:t xml:space="preserve"> </w:t>
      </w:r>
      <w:proofErr w:type="spellStart"/>
      <w:r w:rsidRPr="00C15695">
        <w:rPr>
          <w:rFonts w:ascii="Times New Roman" w:hAnsi="Times New Roman" w:cs="Times New Roman"/>
          <w:sz w:val="28"/>
          <w:szCs w:val="28"/>
        </w:rPr>
        <w:t>future</w:t>
      </w:r>
      <w:proofErr w:type="spellEnd"/>
      <w:r w:rsidRPr="00C15695">
        <w:rPr>
          <w:rFonts w:ascii="Times New Roman" w:hAnsi="Times New Roman" w:cs="Times New Roman"/>
          <w:sz w:val="28"/>
          <w:szCs w:val="28"/>
        </w:rPr>
        <w:t xml:space="preserve">, </w:t>
      </w:r>
      <w:proofErr w:type="spellStart"/>
      <w:r w:rsidRPr="00C15695">
        <w:rPr>
          <w:rFonts w:ascii="Times New Roman" w:hAnsi="Times New Roman" w:cs="Times New Roman"/>
          <w:i/>
          <w:iCs/>
          <w:sz w:val="28"/>
          <w:szCs w:val="28"/>
        </w:rPr>
        <w:t>Geography</w:t>
      </w:r>
      <w:proofErr w:type="spellEnd"/>
      <w:r w:rsidRPr="00C15695">
        <w:rPr>
          <w:rFonts w:ascii="Times New Roman" w:hAnsi="Times New Roman" w:cs="Times New Roman"/>
          <w:i/>
          <w:iCs/>
          <w:sz w:val="28"/>
          <w:szCs w:val="28"/>
        </w:rPr>
        <w:t xml:space="preserve"> </w:t>
      </w:r>
      <w:proofErr w:type="spellStart"/>
      <w:r w:rsidRPr="00C15695">
        <w:rPr>
          <w:rFonts w:ascii="Times New Roman" w:hAnsi="Times New Roman" w:cs="Times New Roman"/>
          <w:i/>
          <w:iCs/>
          <w:sz w:val="28"/>
          <w:szCs w:val="28"/>
        </w:rPr>
        <w:t>and</w:t>
      </w:r>
      <w:proofErr w:type="spellEnd"/>
      <w:r w:rsidRPr="00C15695">
        <w:rPr>
          <w:rFonts w:ascii="Times New Roman" w:hAnsi="Times New Roman" w:cs="Times New Roman"/>
          <w:i/>
          <w:iCs/>
          <w:sz w:val="28"/>
          <w:szCs w:val="28"/>
        </w:rPr>
        <w:t xml:space="preserve"> </w:t>
      </w:r>
      <w:proofErr w:type="spellStart"/>
      <w:r w:rsidRPr="00C15695">
        <w:rPr>
          <w:rFonts w:ascii="Times New Roman" w:hAnsi="Times New Roman" w:cs="Times New Roman"/>
          <w:i/>
          <w:iCs/>
          <w:sz w:val="28"/>
          <w:szCs w:val="28"/>
        </w:rPr>
        <w:t>Sustainability</w:t>
      </w:r>
      <w:proofErr w:type="spellEnd"/>
      <w:r w:rsidRPr="00C15695">
        <w:rPr>
          <w:rFonts w:ascii="Times New Roman" w:hAnsi="Times New Roman" w:cs="Times New Roman"/>
          <w:sz w:val="28"/>
          <w:szCs w:val="28"/>
        </w:rPr>
        <w:t xml:space="preserve">, 2020. </w:t>
      </w:r>
      <w:proofErr w:type="spellStart"/>
      <w:r w:rsidRPr="00C15695">
        <w:rPr>
          <w:rFonts w:ascii="Times New Roman" w:hAnsi="Times New Roman" w:cs="Times New Roman"/>
          <w:sz w:val="28"/>
          <w:szCs w:val="28"/>
        </w:rPr>
        <w:t>Vol</w:t>
      </w:r>
      <w:proofErr w:type="spellEnd"/>
      <w:r w:rsidRPr="00C15695">
        <w:rPr>
          <w:rFonts w:ascii="Times New Roman" w:hAnsi="Times New Roman" w:cs="Times New Roman"/>
          <w:sz w:val="28"/>
          <w:szCs w:val="28"/>
        </w:rPr>
        <w:t xml:space="preserve">. 1, </w:t>
      </w:r>
      <w:proofErr w:type="spellStart"/>
      <w:r w:rsidRPr="00C15695">
        <w:rPr>
          <w:rFonts w:ascii="Times New Roman" w:hAnsi="Times New Roman" w:cs="Times New Roman"/>
          <w:sz w:val="28"/>
          <w:szCs w:val="28"/>
        </w:rPr>
        <w:t>Iss</w:t>
      </w:r>
      <w:proofErr w:type="spellEnd"/>
      <w:r w:rsidRPr="00C15695">
        <w:rPr>
          <w:rFonts w:ascii="Times New Roman" w:hAnsi="Times New Roman" w:cs="Times New Roman"/>
          <w:sz w:val="28"/>
          <w:szCs w:val="28"/>
        </w:rPr>
        <w:t xml:space="preserve">. 2. </w:t>
      </w:r>
      <w:proofErr w:type="spellStart"/>
      <w:r w:rsidRPr="00C15695">
        <w:rPr>
          <w:rFonts w:ascii="Times New Roman" w:hAnsi="Times New Roman" w:cs="Times New Roman"/>
          <w:sz w:val="28"/>
          <w:szCs w:val="28"/>
        </w:rPr>
        <w:t>pp</w:t>
      </w:r>
      <w:proofErr w:type="spellEnd"/>
      <w:r w:rsidRPr="00C15695">
        <w:rPr>
          <w:rFonts w:ascii="Times New Roman" w:hAnsi="Times New Roman" w:cs="Times New Roman"/>
          <w:sz w:val="28"/>
          <w:szCs w:val="28"/>
        </w:rPr>
        <w:t>. 93-97.</w:t>
      </w:r>
    </w:p>
    <w:p w14:paraId="17883DB9" w14:textId="77777777" w:rsidR="00F724D2" w:rsidRPr="00F724D2" w:rsidRDefault="00F724D2">
      <w:pPr>
        <w:rPr>
          <w:lang w:val="ru-RU"/>
        </w:rPr>
      </w:pPr>
    </w:p>
    <w:sectPr w:rsidR="00F724D2" w:rsidRPr="00F724D2" w:rsidSect="00F724D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A1411"/>
    <w:multiLevelType w:val="hybridMultilevel"/>
    <w:tmpl w:val="406E4594"/>
    <w:lvl w:ilvl="0" w:tplc="0C5EBC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306739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D2"/>
    <w:rsid w:val="00144713"/>
    <w:rsid w:val="0050467E"/>
    <w:rsid w:val="00F724D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5B498F7E"/>
  <w15:chartTrackingRefBased/>
  <w15:docId w15:val="{533380F3-8D5C-1841-9672-B5BBB7BC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4D2"/>
    <w:pPr>
      <w:spacing w:line="259" w:lineRule="auto"/>
    </w:pPr>
    <w:rPr>
      <w:kern w:val="0"/>
      <w:sz w:val="22"/>
      <w:szCs w:val="22"/>
      <w:lang w:val="uk-UA"/>
      <w14:ligatures w14:val="none"/>
    </w:rPr>
  </w:style>
  <w:style w:type="paragraph" w:styleId="1">
    <w:name w:val="heading 1"/>
    <w:basedOn w:val="a"/>
    <w:next w:val="a"/>
    <w:link w:val="10"/>
    <w:uiPriority w:val="9"/>
    <w:qFormat/>
    <w:rsid w:val="00F724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724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724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724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724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724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724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724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724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24D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724D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724D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724D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724D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724D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724D2"/>
    <w:rPr>
      <w:rFonts w:eastAsiaTheme="majorEastAsia" w:cstheme="majorBidi"/>
      <w:color w:val="595959" w:themeColor="text1" w:themeTint="A6"/>
    </w:rPr>
  </w:style>
  <w:style w:type="character" w:customStyle="1" w:styleId="80">
    <w:name w:val="Заголовок 8 Знак"/>
    <w:basedOn w:val="a0"/>
    <w:link w:val="8"/>
    <w:uiPriority w:val="9"/>
    <w:semiHidden/>
    <w:rsid w:val="00F724D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724D2"/>
    <w:rPr>
      <w:rFonts w:eastAsiaTheme="majorEastAsia" w:cstheme="majorBidi"/>
      <w:color w:val="272727" w:themeColor="text1" w:themeTint="D8"/>
    </w:rPr>
  </w:style>
  <w:style w:type="paragraph" w:styleId="a3">
    <w:name w:val="Title"/>
    <w:basedOn w:val="a"/>
    <w:next w:val="a"/>
    <w:link w:val="a4"/>
    <w:uiPriority w:val="10"/>
    <w:qFormat/>
    <w:rsid w:val="00F724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724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4D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724D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724D2"/>
    <w:pPr>
      <w:spacing w:before="160"/>
      <w:jc w:val="center"/>
    </w:pPr>
    <w:rPr>
      <w:i/>
      <w:iCs/>
      <w:color w:val="404040" w:themeColor="text1" w:themeTint="BF"/>
    </w:rPr>
  </w:style>
  <w:style w:type="character" w:customStyle="1" w:styleId="22">
    <w:name w:val="Цитата 2 Знак"/>
    <w:basedOn w:val="a0"/>
    <w:link w:val="21"/>
    <w:uiPriority w:val="29"/>
    <w:rsid w:val="00F724D2"/>
    <w:rPr>
      <w:i/>
      <w:iCs/>
      <w:color w:val="404040" w:themeColor="text1" w:themeTint="BF"/>
    </w:rPr>
  </w:style>
  <w:style w:type="paragraph" w:styleId="a7">
    <w:name w:val="List Paragraph"/>
    <w:basedOn w:val="a"/>
    <w:uiPriority w:val="34"/>
    <w:qFormat/>
    <w:rsid w:val="00F724D2"/>
    <w:pPr>
      <w:ind w:left="720"/>
      <w:contextualSpacing/>
    </w:pPr>
  </w:style>
  <w:style w:type="character" w:styleId="a8">
    <w:name w:val="Intense Emphasis"/>
    <w:basedOn w:val="a0"/>
    <w:uiPriority w:val="21"/>
    <w:qFormat/>
    <w:rsid w:val="00F724D2"/>
    <w:rPr>
      <w:i/>
      <w:iCs/>
      <w:color w:val="0F4761" w:themeColor="accent1" w:themeShade="BF"/>
    </w:rPr>
  </w:style>
  <w:style w:type="paragraph" w:styleId="a9">
    <w:name w:val="Intense Quote"/>
    <w:basedOn w:val="a"/>
    <w:next w:val="a"/>
    <w:link w:val="aa"/>
    <w:uiPriority w:val="30"/>
    <w:qFormat/>
    <w:rsid w:val="00F724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724D2"/>
    <w:rPr>
      <w:i/>
      <w:iCs/>
      <w:color w:val="0F4761" w:themeColor="accent1" w:themeShade="BF"/>
    </w:rPr>
  </w:style>
  <w:style w:type="character" w:styleId="ab">
    <w:name w:val="Intense Reference"/>
    <w:basedOn w:val="a0"/>
    <w:uiPriority w:val="32"/>
    <w:qFormat/>
    <w:rsid w:val="00F724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935</Words>
  <Characters>7167</Characters>
  <Application>Microsoft Office Word</Application>
  <DocSecurity>0</DocSecurity>
  <Lines>122</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dc:creator>
  <cp:keywords/>
  <dc:description/>
  <cp:lastModifiedBy>Aleksandr</cp:lastModifiedBy>
  <cp:revision>2</cp:revision>
  <dcterms:created xsi:type="dcterms:W3CDTF">2024-09-23T08:15:00Z</dcterms:created>
  <dcterms:modified xsi:type="dcterms:W3CDTF">2024-09-23T08:17:00Z</dcterms:modified>
  <cp:category/>
</cp:coreProperties>
</file>