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8CAC" w14:textId="40AC126D" w:rsidR="00CC1709" w:rsidRPr="00CD15F9" w:rsidRDefault="008963B7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 xml:space="preserve">СПІВПРАЦЯ </w:t>
      </w:r>
      <w:r w:rsidR="00D06CA5" w:rsidRPr="00CD15F9">
        <w:rPr>
          <w:rFonts w:ascii="Times New Roman" w:hAnsi="Times New Roman" w:cs="Times New Roman"/>
          <w:b/>
          <w:bCs/>
          <w:sz w:val="28"/>
          <w:szCs w:val="28"/>
        </w:rPr>
        <w:t xml:space="preserve">УКРАЇНИ </w:t>
      </w:r>
      <w:r w:rsidR="000D4A6B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D06CA5" w:rsidRPr="00CD15F9">
        <w:rPr>
          <w:rFonts w:ascii="Times New Roman" w:hAnsi="Times New Roman" w:cs="Times New Roman"/>
          <w:b/>
          <w:bCs/>
          <w:sz w:val="28"/>
          <w:szCs w:val="28"/>
        </w:rPr>
        <w:t xml:space="preserve"> ЄС </w:t>
      </w:r>
      <w:r w:rsidRPr="00CD15F9">
        <w:rPr>
          <w:rFonts w:ascii="Times New Roman" w:hAnsi="Times New Roman" w:cs="Times New Roman"/>
          <w:b/>
          <w:bCs/>
          <w:sz w:val="28"/>
          <w:szCs w:val="28"/>
        </w:rPr>
        <w:t>ЯК ПЕРЕДУМОВА ІНТЕГРАЦІЇ</w:t>
      </w:r>
    </w:p>
    <w:p w14:paraId="429F9CEB" w14:textId="1C34E613" w:rsidR="00CC1709" w:rsidRPr="00CD15F9" w:rsidRDefault="00F45781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 w:rsidRPr="00CD15F9">
        <w:rPr>
          <w:rFonts w:ascii="Times New Roman" w:hAnsi="Times New Roman" w:cs="Times New Roman"/>
          <w:b/>
          <w:bCs/>
          <w:sz w:val="28"/>
          <w:szCs w:val="28"/>
        </w:rPr>
        <w:t>Мартищенко</w:t>
      </w:r>
      <w:proofErr w:type="spellEnd"/>
      <w:r w:rsidRPr="00CD15F9">
        <w:rPr>
          <w:rFonts w:ascii="Times New Roman" w:hAnsi="Times New Roman" w:cs="Times New Roman"/>
          <w:b/>
          <w:bCs/>
          <w:sz w:val="28"/>
          <w:szCs w:val="28"/>
        </w:rPr>
        <w:t> Б. О.</w:t>
      </w:r>
    </w:p>
    <w:p w14:paraId="0053B5B9" w14:textId="3AEF8308" w:rsidR="00CC1709" w:rsidRPr="00CD15F9" w:rsidRDefault="00A52632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15F9">
        <w:rPr>
          <w:rFonts w:ascii="Times New Roman" w:hAnsi="Times New Roman" w:cs="Times New Roman"/>
          <w:i/>
          <w:iCs/>
          <w:sz w:val="28"/>
          <w:szCs w:val="28"/>
        </w:rPr>
        <w:t>Інститут демографії та проблем якості життя НАН України</w:t>
      </w:r>
      <w:r w:rsidR="00CC1709"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D15F9">
        <w:rPr>
          <w:rFonts w:ascii="Times New Roman" w:hAnsi="Times New Roman" w:cs="Times New Roman"/>
          <w:i/>
          <w:iCs/>
          <w:sz w:val="28"/>
          <w:szCs w:val="28"/>
        </w:rPr>
        <w:t>Київ</w:t>
      </w:r>
      <w:r w:rsidR="00CC1709"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D15F9"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00D9D36" w14:textId="04729C30" w:rsidR="00CC1709" w:rsidRPr="00CD15F9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: </w:t>
      </w:r>
      <w:r w:rsidR="00A52632" w:rsidRPr="00CD15F9">
        <w:rPr>
          <w:rFonts w:ascii="Times New Roman" w:hAnsi="Times New Roman" w:cs="Times New Roman"/>
          <w:sz w:val="28"/>
          <w:szCs w:val="28"/>
        </w:rPr>
        <w:t>marbo97@ukr.net</w:t>
      </w:r>
    </w:p>
    <w:p w14:paraId="7554D7C3" w14:textId="77777777" w:rsidR="00CC1709" w:rsidRPr="00CD15F9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614BCD" w14:textId="3E3A988F" w:rsidR="00A52632" w:rsidRPr="00CD15F9" w:rsidRDefault="00C46D08" w:rsidP="00A526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>Вступ.</w:t>
      </w:r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A52632" w:rsidRPr="00CD15F9">
        <w:rPr>
          <w:rFonts w:ascii="Times New Roman" w:hAnsi="Times New Roman" w:cs="Times New Roman"/>
          <w:sz w:val="28"/>
          <w:szCs w:val="28"/>
        </w:rPr>
        <w:t xml:space="preserve">Європейська інтеграція є стратегічним пріоритетом України, </w:t>
      </w:r>
      <w:r w:rsidR="000477DE" w:rsidRPr="00CD15F9">
        <w:rPr>
          <w:rFonts w:ascii="Times New Roman" w:hAnsi="Times New Roman" w:cs="Times New Roman"/>
          <w:sz w:val="28"/>
          <w:szCs w:val="28"/>
        </w:rPr>
        <w:t>що разом із євроатлантичним курсом було закріплено 2019 року в Конституції</w:t>
      </w:r>
      <w:r w:rsidR="00A52632" w:rsidRPr="00CD15F9">
        <w:rPr>
          <w:rFonts w:ascii="Times New Roman" w:hAnsi="Times New Roman" w:cs="Times New Roman"/>
          <w:sz w:val="28"/>
          <w:szCs w:val="28"/>
        </w:rPr>
        <w:t xml:space="preserve">. Після повномасштабного вторгнення </w:t>
      </w:r>
      <w:proofErr w:type="spellStart"/>
      <w:r w:rsidR="008F5D59" w:rsidRPr="00CD15F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A52632" w:rsidRPr="00CD15F9">
        <w:rPr>
          <w:rFonts w:ascii="Times New Roman" w:hAnsi="Times New Roman" w:cs="Times New Roman"/>
          <w:sz w:val="28"/>
          <w:szCs w:val="28"/>
        </w:rPr>
        <w:t xml:space="preserve"> 2022 </w:t>
      </w:r>
      <w:r w:rsidR="00B218BB" w:rsidRPr="00CD15F9">
        <w:rPr>
          <w:rFonts w:ascii="Times New Roman" w:hAnsi="Times New Roman" w:cs="Times New Roman"/>
          <w:sz w:val="28"/>
          <w:szCs w:val="28"/>
        </w:rPr>
        <w:t>року</w:t>
      </w:r>
      <w:r w:rsidR="00A52632" w:rsidRPr="00CD15F9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32DBA" w:rsidRPr="00CD15F9">
        <w:rPr>
          <w:rFonts w:ascii="Times New Roman" w:hAnsi="Times New Roman" w:cs="Times New Roman"/>
          <w:sz w:val="28"/>
          <w:szCs w:val="28"/>
        </w:rPr>
        <w:t>Україною</w:t>
      </w:r>
      <w:r w:rsidR="00A52632" w:rsidRPr="00CD15F9">
        <w:rPr>
          <w:rFonts w:ascii="Times New Roman" w:hAnsi="Times New Roman" w:cs="Times New Roman"/>
          <w:sz w:val="28"/>
          <w:szCs w:val="28"/>
        </w:rPr>
        <w:t xml:space="preserve"> постали не лише виклики відбудови економіки, але й зміцнення соціальної, політичної та інституційної стабільності. Вступ до Європейського Союзу (ЄС) відкриє для України широкі можливості, зокрема доступ до фінансових ресурсів, нових ринків, технологій та європейських стандартів управління. </w:t>
      </w:r>
    </w:p>
    <w:p w14:paraId="0ED3EE71" w14:textId="76D4BA84" w:rsidR="00BD2A7D" w:rsidRPr="00CD15F9" w:rsidRDefault="00005D2D" w:rsidP="007319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>Економічний аспект</w:t>
      </w:r>
      <w:r w:rsidR="00C46D08" w:rsidRPr="00CD15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6D08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FA24F2" w:rsidRPr="00CD15F9">
        <w:rPr>
          <w:rFonts w:ascii="Times New Roman" w:hAnsi="Times New Roman" w:cs="Times New Roman"/>
          <w:sz w:val="28"/>
          <w:szCs w:val="28"/>
        </w:rPr>
        <w:t xml:space="preserve">З одного боку, </w:t>
      </w:r>
      <w:r w:rsidR="00012B74" w:rsidRPr="00CD15F9">
        <w:rPr>
          <w:rFonts w:ascii="Times New Roman" w:hAnsi="Times New Roman" w:cs="Times New Roman"/>
          <w:sz w:val="28"/>
          <w:szCs w:val="28"/>
        </w:rPr>
        <w:t>ЄС є найбільшим торгов</w:t>
      </w:r>
      <w:r w:rsidR="00295100" w:rsidRPr="00CD15F9">
        <w:rPr>
          <w:rFonts w:ascii="Times New Roman" w:hAnsi="Times New Roman" w:cs="Times New Roman"/>
          <w:sz w:val="28"/>
          <w:szCs w:val="28"/>
        </w:rPr>
        <w:t>ельн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им партнером </w:t>
      </w:r>
      <w:r w:rsidR="00295100" w:rsidRPr="00CD15F9">
        <w:rPr>
          <w:rFonts w:ascii="Times New Roman" w:hAnsi="Times New Roman" w:cs="Times New Roman"/>
          <w:sz w:val="28"/>
          <w:szCs w:val="28"/>
        </w:rPr>
        <w:t>нашої країни</w:t>
      </w:r>
      <w:r w:rsidR="00FA24F2" w:rsidRPr="00CD15F9">
        <w:rPr>
          <w:rFonts w:ascii="Times New Roman" w:hAnsi="Times New Roman" w:cs="Times New Roman"/>
          <w:sz w:val="28"/>
          <w:szCs w:val="28"/>
        </w:rPr>
        <w:t xml:space="preserve"> (</w:t>
      </w:r>
      <w:r w:rsidR="00012B74" w:rsidRPr="00CD15F9">
        <w:rPr>
          <w:rFonts w:ascii="Times New Roman" w:hAnsi="Times New Roman" w:cs="Times New Roman"/>
          <w:sz w:val="28"/>
          <w:szCs w:val="28"/>
        </w:rPr>
        <w:t>56</w:t>
      </w:r>
      <w:r w:rsidR="00580083" w:rsidRPr="00CD15F9">
        <w:rPr>
          <w:rFonts w:ascii="Times New Roman" w:hAnsi="Times New Roman" w:cs="Times New Roman"/>
          <w:sz w:val="28"/>
          <w:szCs w:val="28"/>
        </w:rPr>
        <w:t> </w:t>
      </w:r>
      <w:r w:rsidR="00012B74" w:rsidRPr="00CD15F9">
        <w:rPr>
          <w:rFonts w:ascii="Times New Roman" w:hAnsi="Times New Roman" w:cs="Times New Roman"/>
          <w:sz w:val="28"/>
          <w:szCs w:val="28"/>
        </w:rPr>
        <w:t>%</w:t>
      </w:r>
      <w:r w:rsidR="00FA24F2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зовнішнього </w:t>
      </w:r>
      <w:r w:rsidR="00996B9F" w:rsidRPr="00CD15F9">
        <w:rPr>
          <w:rFonts w:ascii="Times New Roman" w:hAnsi="Times New Roman" w:cs="Times New Roman"/>
          <w:sz w:val="28"/>
          <w:szCs w:val="28"/>
        </w:rPr>
        <w:t>товарообороту України</w:t>
      </w:r>
      <w:r w:rsidR="00FA24F2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2023 </w:t>
      </w:r>
      <w:r w:rsidR="00D33D88" w:rsidRPr="00CD15F9">
        <w:rPr>
          <w:rFonts w:ascii="Times New Roman" w:hAnsi="Times New Roman" w:cs="Times New Roman"/>
          <w:sz w:val="28"/>
          <w:szCs w:val="28"/>
        </w:rPr>
        <w:t>рік</w:t>
      </w:r>
      <w:r w:rsidR="00FA24F2" w:rsidRPr="00CD15F9">
        <w:rPr>
          <w:rFonts w:ascii="Times New Roman" w:hAnsi="Times New Roman" w:cs="Times New Roman"/>
          <w:sz w:val="28"/>
          <w:szCs w:val="28"/>
        </w:rPr>
        <w:t>)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. </w:t>
      </w:r>
      <w:r w:rsidR="00FA24F2" w:rsidRPr="00CD15F9">
        <w:rPr>
          <w:rFonts w:ascii="Times New Roman" w:hAnsi="Times New Roman" w:cs="Times New Roman"/>
          <w:sz w:val="28"/>
          <w:szCs w:val="28"/>
        </w:rPr>
        <w:t xml:space="preserve">З іншого боку, </w:t>
      </w:r>
      <w:r w:rsidR="003D4BF8" w:rsidRPr="00CD15F9">
        <w:rPr>
          <w:rFonts w:ascii="Times New Roman" w:hAnsi="Times New Roman" w:cs="Times New Roman"/>
          <w:sz w:val="28"/>
          <w:szCs w:val="28"/>
        </w:rPr>
        <w:t xml:space="preserve">цього ж року </w:t>
      </w:r>
      <w:r w:rsidR="00295100" w:rsidRPr="00CD15F9">
        <w:rPr>
          <w:rFonts w:ascii="Times New Roman" w:hAnsi="Times New Roman" w:cs="Times New Roman"/>
          <w:sz w:val="28"/>
          <w:szCs w:val="28"/>
        </w:rPr>
        <w:t xml:space="preserve">серед торгових партнерів </w:t>
      </w:r>
      <w:r w:rsidR="003D4BF8" w:rsidRPr="00CD15F9">
        <w:rPr>
          <w:rFonts w:ascii="Times New Roman" w:hAnsi="Times New Roman" w:cs="Times New Roman"/>
          <w:sz w:val="28"/>
          <w:szCs w:val="28"/>
        </w:rPr>
        <w:t xml:space="preserve">ЄС 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Україна </w:t>
      </w:r>
      <w:r w:rsidR="00295100" w:rsidRPr="00CD15F9">
        <w:rPr>
          <w:rFonts w:ascii="Times New Roman" w:hAnsi="Times New Roman" w:cs="Times New Roman"/>
          <w:sz w:val="28"/>
          <w:szCs w:val="28"/>
        </w:rPr>
        <w:t>посіла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 16-</w:t>
      </w:r>
      <w:r w:rsidR="00295100" w:rsidRPr="00CD15F9">
        <w:rPr>
          <w:rFonts w:ascii="Times New Roman" w:hAnsi="Times New Roman" w:cs="Times New Roman"/>
          <w:sz w:val="28"/>
          <w:szCs w:val="28"/>
        </w:rPr>
        <w:t>е місце (</w:t>
      </w:r>
      <w:r w:rsidR="00012B74" w:rsidRPr="00CD15F9">
        <w:rPr>
          <w:rFonts w:ascii="Times New Roman" w:hAnsi="Times New Roman" w:cs="Times New Roman"/>
          <w:sz w:val="28"/>
          <w:szCs w:val="28"/>
        </w:rPr>
        <w:t>1</w:t>
      </w:r>
      <w:r w:rsidR="00580083" w:rsidRPr="00CD15F9">
        <w:rPr>
          <w:rFonts w:ascii="Times New Roman" w:hAnsi="Times New Roman" w:cs="Times New Roman"/>
          <w:sz w:val="28"/>
          <w:szCs w:val="28"/>
        </w:rPr>
        <w:t>.</w:t>
      </w:r>
      <w:r w:rsidR="00012B74" w:rsidRPr="00CD15F9">
        <w:rPr>
          <w:rFonts w:ascii="Times New Roman" w:hAnsi="Times New Roman" w:cs="Times New Roman"/>
          <w:sz w:val="28"/>
          <w:szCs w:val="28"/>
        </w:rPr>
        <w:t>2</w:t>
      </w:r>
      <w:r w:rsidR="00580083" w:rsidRPr="00CD15F9">
        <w:rPr>
          <w:rFonts w:ascii="Times New Roman" w:hAnsi="Times New Roman" w:cs="Times New Roman"/>
          <w:sz w:val="28"/>
          <w:szCs w:val="28"/>
        </w:rPr>
        <w:t> 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% від загальної </w:t>
      </w:r>
      <w:r w:rsidR="00295100" w:rsidRPr="00CD15F9">
        <w:rPr>
          <w:rFonts w:ascii="Times New Roman" w:hAnsi="Times New Roman" w:cs="Times New Roman"/>
          <w:sz w:val="28"/>
          <w:szCs w:val="28"/>
        </w:rPr>
        <w:t xml:space="preserve">обсягу </w:t>
      </w:r>
      <w:r w:rsidR="00012B74" w:rsidRPr="00CD15F9">
        <w:rPr>
          <w:rFonts w:ascii="Times New Roman" w:hAnsi="Times New Roman" w:cs="Times New Roman"/>
          <w:sz w:val="28"/>
          <w:szCs w:val="28"/>
        </w:rPr>
        <w:t>торгівлі товара</w:t>
      </w:r>
      <w:r w:rsidR="00295100" w:rsidRPr="00CD15F9">
        <w:rPr>
          <w:rFonts w:ascii="Times New Roman" w:hAnsi="Times New Roman" w:cs="Times New Roman"/>
          <w:sz w:val="28"/>
          <w:szCs w:val="28"/>
        </w:rPr>
        <w:t>ми)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. </w:t>
      </w:r>
      <w:r w:rsidR="00D06CA5" w:rsidRPr="00CD15F9">
        <w:rPr>
          <w:rFonts w:ascii="Times New Roman" w:hAnsi="Times New Roman" w:cs="Times New Roman"/>
          <w:sz w:val="28"/>
          <w:szCs w:val="28"/>
        </w:rPr>
        <w:t>І</w:t>
      </w:r>
      <w:r w:rsidR="003154ED" w:rsidRPr="00CD15F9">
        <w:rPr>
          <w:rFonts w:ascii="Times New Roman" w:hAnsi="Times New Roman" w:cs="Times New Roman"/>
          <w:sz w:val="28"/>
          <w:szCs w:val="28"/>
        </w:rPr>
        <w:t>мпорт ЄС з України становив 22</w:t>
      </w:r>
      <w:r w:rsidR="00580083" w:rsidRPr="00CD15F9">
        <w:rPr>
          <w:rFonts w:ascii="Times New Roman" w:hAnsi="Times New Roman" w:cs="Times New Roman"/>
          <w:sz w:val="28"/>
          <w:szCs w:val="28"/>
        </w:rPr>
        <w:t>.</w:t>
      </w:r>
      <w:r w:rsidR="003154ED" w:rsidRPr="00CD15F9">
        <w:rPr>
          <w:rFonts w:ascii="Times New Roman" w:hAnsi="Times New Roman" w:cs="Times New Roman"/>
          <w:sz w:val="28"/>
          <w:szCs w:val="28"/>
        </w:rPr>
        <w:t xml:space="preserve">8 млрд євро, а експорт ЄС до України мав обсяг у 1.7 </w:t>
      </w:r>
      <w:proofErr w:type="spellStart"/>
      <w:r w:rsidR="003154ED" w:rsidRPr="00CD15F9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="003154ED" w:rsidRPr="00CD15F9">
        <w:rPr>
          <w:rFonts w:ascii="Times New Roman" w:hAnsi="Times New Roman" w:cs="Times New Roman"/>
          <w:sz w:val="28"/>
          <w:szCs w:val="28"/>
        </w:rPr>
        <w:t xml:space="preserve"> більше — 39</w:t>
      </w:r>
      <w:r w:rsidR="00580083" w:rsidRPr="00CD15F9">
        <w:rPr>
          <w:rFonts w:ascii="Times New Roman" w:hAnsi="Times New Roman" w:cs="Times New Roman"/>
          <w:sz w:val="28"/>
          <w:szCs w:val="28"/>
        </w:rPr>
        <w:t>.</w:t>
      </w:r>
      <w:r w:rsidR="003154ED" w:rsidRPr="00CD15F9">
        <w:rPr>
          <w:rFonts w:ascii="Times New Roman" w:hAnsi="Times New Roman" w:cs="Times New Roman"/>
          <w:sz w:val="28"/>
          <w:szCs w:val="28"/>
        </w:rPr>
        <w:t>1 мільярда євро</w:t>
      </w:r>
      <w:r w:rsidR="003154ED" w:rsidRPr="00CD15F9">
        <w:rPr>
          <w:rFonts w:ascii="Times New Roman" w:hAnsi="Times New Roman" w:cs="Times New Roman"/>
          <w:sz w:val="28"/>
          <w:szCs w:val="28"/>
        </w:rPr>
        <w:t xml:space="preserve">. </w:t>
      </w:r>
      <w:r w:rsidR="00731905" w:rsidRPr="00CD15F9">
        <w:rPr>
          <w:rFonts w:ascii="Times New Roman" w:hAnsi="Times New Roman" w:cs="Times New Roman"/>
          <w:sz w:val="28"/>
          <w:szCs w:val="28"/>
        </w:rPr>
        <w:t>А з</w:t>
      </w:r>
      <w:r w:rsidR="00012B74" w:rsidRPr="00CD15F9">
        <w:rPr>
          <w:rFonts w:ascii="Times New Roman" w:hAnsi="Times New Roman" w:cs="Times New Roman"/>
          <w:sz w:val="28"/>
          <w:szCs w:val="28"/>
        </w:rPr>
        <w:t>агаль</w:t>
      </w:r>
      <w:r w:rsidR="00D33D88" w:rsidRPr="00CD15F9">
        <w:rPr>
          <w:rFonts w:ascii="Times New Roman" w:hAnsi="Times New Roman" w:cs="Times New Roman"/>
          <w:sz w:val="28"/>
          <w:szCs w:val="28"/>
        </w:rPr>
        <w:t>ний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обсяг </w:t>
      </w:r>
      <w:r w:rsidR="00012B74" w:rsidRPr="00CD15F9">
        <w:rPr>
          <w:rFonts w:ascii="Times New Roman" w:hAnsi="Times New Roman" w:cs="Times New Roman"/>
          <w:sz w:val="28"/>
          <w:szCs w:val="28"/>
        </w:rPr>
        <w:t>торгівл</w:t>
      </w:r>
      <w:r w:rsidR="00D33D88" w:rsidRPr="00CD15F9">
        <w:rPr>
          <w:rFonts w:ascii="Times New Roman" w:hAnsi="Times New Roman" w:cs="Times New Roman"/>
          <w:sz w:val="28"/>
          <w:szCs w:val="28"/>
        </w:rPr>
        <w:t>і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 товарами досяг 61</w:t>
      </w:r>
      <w:r w:rsidR="00580083" w:rsidRPr="00CD15F9">
        <w:rPr>
          <w:rFonts w:ascii="Times New Roman" w:hAnsi="Times New Roman" w:cs="Times New Roman"/>
          <w:sz w:val="28"/>
          <w:szCs w:val="28"/>
        </w:rPr>
        <w:t>.</w:t>
      </w:r>
      <w:r w:rsidR="00012B74" w:rsidRPr="00CD15F9">
        <w:rPr>
          <w:rFonts w:ascii="Times New Roman" w:hAnsi="Times New Roman" w:cs="Times New Roman"/>
          <w:sz w:val="28"/>
          <w:szCs w:val="28"/>
        </w:rPr>
        <w:t>9 млрд євро</w:t>
      </w:r>
      <w:r w:rsidR="00731905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731905" w:rsidRPr="00CD15F9">
        <w:rPr>
          <w:rFonts w:ascii="Times New Roman" w:hAnsi="Times New Roman" w:cs="Times New Roman"/>
          <w:sz w:val="28"/>
          <w:szCs w:val="28"/>
        </w:rPr>
        <w:t>(рисунок 1)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, </w:t>
      </w:r>
      <w:r w:rsidR="00731905" w:rsidRPr="00CD15F9">
        <w:rPr>
          <w:rFonts w:ascii="Times New Roman" w:hAnsi="Times New Roman" w:cs="Times New Roman"/>
          <w:sz w:val="28"/>
          <w:szCs w:val="28"/>
        </w:rPr>
        <w:t>що</w:t>
      </w:r>
      <w:r w:rsidR="00012B74" w:rsidRPr="00CD15F9">
        <w:rPr>
          <w:rFonts w:ascii="Times New Roman" w:hAnsi="Times New Roman" w:cs="Times New Roman"/>
          <w:sz w:val="28"/>
          <w:szCs w:val="28"/>
        </w:rPr>
        <w:t xml:space="preserve"> більш ніж удвічі з моменту набрання чинності </w:t>
      </w:r>
      <w:r w:rsidR="00295100" w:rsidRPr="00CD15F9">
        <w:rPr>
          <w:rFonts w:ascii="Times New Roman" w:hAnsi="Times New Roman" w:cs="Times New Roman"/>
          <w:sz w:val="28"/>
          <w:szCs w:val="28"/>
        </w:rPr>
        <w:t xml:space="preserve">угоди про асоціацію 2016 року, яка передбачає глибоку та </w:t>
      </w:r>
      <w:proofErr w:type="spellStart"/>
      <w:r w:rsidR="00295100" w:rsidRPr="00CD15F9">
        <w:rPr>
          <w:rFonts w:ascii="Times New Roman" w:hAnsi="Times New Roman" w:cs="Times New Roman"/>
          <w:sz w:val="28"/>
          <w:szCs w:val="28"/>
        </w:rPr>
        <w:t>всеохопну</w:t>
      </w:r>
      <w:proofErr w:type="spellEnd"/>
      <w:r w:rsidR="00295100" w:rsidRPr="00CD15F9">
        <w:rPr>
          <w:rFonts w:ascii="Times New Roman" w:hAnsi="Times New Roman" w:cs="Times New Roman"/>
          <w:sz w:val="28"/>
          <w:szCs w:val="28"/>
        </w:rPr>
        <w:t xml:space="preserve"> зону вільної торгівлі (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—</w:t>
      </w:r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295100" w:rsidRPr="00CD15F9">
        <w:rPr>
          <w:rFonts w:ascii="Times New Roman" w:hAnsi="Times New Roman" w:cs="Times New Roman"/>
          <w:sz w:val="28"/>
          <w:szCs w:val="28"/>
        </w:rPr>
        <w:t>DCFTA)</w:t>
      </w:r>
      <w:r w:rsidR="00B06891" w:rsidRPr="00CD15F9">
        <w:rPr>
          <w:rFonts w:ascii="Times New Roman" w:hAnsi="Times New Roman" w:cs="Times New Roman"/>
          <w:sz w:val="28"/>
          <w:szCs w:val="28"/>
        </w:rPr>
        <w:t xml:space="preserve"> [1</w:t>
      </w:r>
      <w:r w:rsidR="00012B74" w:rsidRPr="00CD15F9">
        <w:rPr>
          <w:rFonts w:ascii="Times New Roman" w:hAnsi="Times New Roman" w:cs="Times New Roman"/>
          <w:sz w:val="28"/>
          <w:szCs w:val="28"/>
        </w:rPr>
        <w:t>].</w:t>
      </w:r>
    </w:p>
    <w:p w14:paraId="7851C2E7" w14:textId="3D43A6FA" w:rsidR="00BD2A7D" w:rsidRPr="00CD15F9" w:rsidRDefault="00BD2A7D" w:rsidP="00996B9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5F9">
        <w:rPr>
          <w:noProof/>
        </w:rPr>
        <w:drawing>
          <wp:inline distT="0" distB="0" distL="0" distR="0" wp14:anchorId="67698A6D" wp14:editId="21A9BBF2">
            <wp:extent cx="4589111" cy="1876026"/>
            <wp:effectExtent l="0" t="0" r="8890" b="16510"/>
            <wp:docPr id="240689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4D9988-CC7C-B52A-AD50-9825BF0F3D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1B9A47" w14:textId="13A9D693" w:rsidR="00996B9F" w:rsidRPr="00CD15F9" w:rsidRDefault="00996B9F" w:rsidP="00996B9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 xml:space="preserve">Рисунок 1. Обсяг торгівлі </w:t>
      </w:r>
      <w:r w:rsidR="003D4BF8" w:rsidRPr="00CD15F9">
        <w:rPr>
          <w:rFonts w:ascii="Times New Roman" w:hAnsi="Times New Roman" w:cs="Times New Roman"/>
          <w:sz w:val="28"/>
          <w:szCs w:val="28"/>
        </w:rPr>
        <w:t xml:space="preserve">між </w:t>
      </w:r>
      <w:r w:rsidRPr="00CD15F9">
        <w:rPr>
          <w:rFonts w:ascii="Times New Roman" w:hAnsi="Times New Roman" w:cs="Times New Roman"/>
          <w:sz w:val="28"/>
          <w:szCs w:val="28"/>
        </w:rPr>
        <w:t>ЄС та Україн</w:t>
      </w:r>
      <w:r w:rsidR="003D4BF8" w:rsidRPr="00CD15F9">
        <w:rPr>
          <w:rFonts w:ascii="Times New Roman" w:hAnsi="Times New Roman" w:cs="Times New Roman"/>
          <w:sz w:val="28"/>
          <w:szCs w:val="28"/>
        </w:rPr>
        <w:t>ою</w:t>
      </w:r>
      <w:r w:rsidR="00BD2A7D" w:rsidRPr="00CD15F9">
        <w:rPr>
          <w:rFonts w:ascii="Times New Roman" w:hAnsi="Times New Roman" w:cs="Times New Roman"/>
          <w:sz w:val="28"/>
          <w:szCs w:val="28"/>
        </w:rPr>
        <w:t xml:space="preserve"> у 2016—2023 рр.</w:t>
      </w:r>
    </w:p>
    <w:p w14:paraId="7214DA9C" w14:textId="4CE6517B" w:rsidR="00996B9F" w:rsidRPr="00CD15F9" w:rsidRDefault="00C46D08" w:rsidP="00C46D0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15F9">
        <w:rPr>
          <w:rFonts w:ascii="Times New Roman" w:hAnsi="Times New Roman" w:cs="Times New Roman"/>
          <w:i/>
          <w:iCs/>
          <w:sz w:val="24"/>
          <w:szCs w:val="24"/>
        </w:rPr>
        <w:t>Джерело:</w:t>
      </w:r>
      <w:r w:rsidR="00996B9F" w:rsidRPr="00CD15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6891" w:rsidRPr="00CD15F9">
        <w:rPr>
          <w:rFonts w:ascii="Times New Roman" w:hAnsi="Times New Roman" w:cs="Times New Roman"/>
          <w:i/>
          <w:iCs/>
          <w:sz w:val="24"/>
          <w:szCs w:val="24"/>
        </w:rPr>
        <w:t>[2]</w:t>
      </w:r>
    </w:p>
    <w:p w14:paraId="39DA5D07" w14:textId="77777777" w:rsidR="00DA7F7D" w:rsidRPr="00CD15F9" w:rsidRDefault="00DA7F7D" w:rsidP="00C46D0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3F324CD" w14:textId="22DD171C" w:rsidR="00F55E0F" w:rsidRPr="00CD15F9" w:rsidRDefault="006F76DF" w:rsidP="00F55E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>До речі, д</w:t>
      </w:r>
      <w:r w:rsidR="00DA7F7D" w:rsidRPr="00CD15F9">
        <w:rPr>
          <w:rFonts w:ascii="Times New Roman" w:hAnsi="Times New Roman" w:cs="Times New Roman"/>
          <w:sz w:val="28"/>
          <w:szCs w:val="28"/>
        </w:rPr>
        <w:t xml:space="preserve">ва роки </w:t>
      </w:r>
      <w:r w:rsidR="00FB1D04" w:rsidRPr="00CD15F9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CD15F9">
        <w:rPr>
          <w:rFonts w:ascii="Times New Roman" w:hAnsi="Times New Roman" w:cs="Times New Roman"/>
          <w:sz w:val="28"/>
          <w:szCs w:val="28"/>
        </w:rPr>
        <w:t xml:space="preserve">для підтримки України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в умовах російської агресії ЄС </w:t>
      </w:r>
      <w:r w:rsidRPr="00CD15F9">
        <w:rPr>
          <w:rFonts w:ascii="Times New Roman" w:hAnsi="Times New Roman" w:cs="Times New Roman"/>
          <w:sz w:val="28"/>
          <w:szCs w:val="28"/>
        </w:rPr>
        <w:t>скасував торговельні мита й квоти, тобто</w:t>
      </w:r>
      <w:r w:rsidR="00DA7F7D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FB1D04" w:rsidRPr="00CD15F9">
        <w:rPr>
          <w:rFonts w:ascii="Times New Roman" w:hAnsi="Times New Roman" w:cs="Times New Roman"/>
          <w:sz w:val="28"/>
          <w:szCs w:val="28"/>
        </w:rPr>
        <w:t>ми фактично</w:t>
      </w:r>
      <w:r w:rsidR="00DA7F7D" w:rsidRPr="00CD15F9">
        <w:rPr>
          <w:rFonts w:ascii="Times New Roman" w:hAnsi="Times New Roman" w:cs="Times New Roman"/>
          <w:sz w:val="28"/>
          <w:szCs w:val="28"/>
        </w:rPr>
        <w:t xml:space="preserve"> отримал</w:t>
      </w:r>
      <w:r w:rsidR="00FB1D04" w:rsidRPr="00CD15F9">
        <w:rPr>
          <w:rFonts w:ascii="Times New Roman" w:hAnsi="Times New Roman" w:cs="Times New Roman"/>
          <w:sz w:val="28"/>
          <w:szCs w:val="28"/>
        </w:rPr>
        <w:t>и</w:t>
      </w:r>
      <w:r w:rsidR="00DA7F7D" w:rsidRPr="00CD15F9">
        <w:rPr>
          <w:rFonts w:ascii="Times New Roman" w:hAnsi="Times New Roman" w:cs="Times New Roman"/>
          <w:sz w:val="28"/>
          <w:szCs w:val="28"/>
        </w:rPr>
        <w:t xml:space="preserve"> вільний доступ на ринок </w:t>
      </w:r>
      <w:r w:rsidR="00FB1D04" w:rsidRPr="00CD15F9">
        <w:rPr>
          <w:rFonts w:ascii="Times New Roman" w:hAnsi="Times New Roman" w:cs="Times New Roman"/>
          <w:sz w:val="28"/>
          <w:szCs w:val="28"/>
        </w:rPr>
        <w:t>союзу</w:t>
      </w:r>
      <w:r w:rsidRPr="00CD15F9">
        <w:rPr>
          <w:rFonts w:ascii="Times New Roman" w:hAnsi="Times New Roman" w:cs="Times New Roman"/>
          <w:sz w:val="28"/>
          <w:szCs w:val="28"/>
        </w:rPr>
        <w:t xml:space="preserve">.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Незважаючи на це, </w:t>
      </w:r>
      <w:r w:rsidR="00FB1D04" w:rsidRPr="00CD15F9">
        <w:rPr>
          <w:rFonts w:ascii="Times New Roman" w:hAnsi="Times New Roman" w:cs="Times New Roman"/>
          <w:sz w:val="28"/>
          <w:szCs w:val="28"/>
        </w:rPr>
        <w:t>п</w:t>
      </w:r>
      <w:r w:rsidRPr="00CD15F9">
        <w:rPr>
          <w:rFonts w:ascii="Times New Roman" w:hAnsi="Times New Roman" w:cs="Times New Roman"/>
          <w:sz w:val="28"/>
          <w:szCs w:val="28"/>
        </w:rPr>
        <w:t xml:space="preserve">риріст </w:t>
      </w:r>
      <w:r w:rsidR="00D33D88" w:rsidRPr="00CD15F9">
        <w:rPr>
          <w:rFonts w:ascii="Times New Roman" w:hAnsi="Times New Roman" w:cs="Times New Roman"/>
          <w:sz w:val="28"/>
          <w:szCs w:val="28"/>
        </w:rPr>
        <w:t>імпорту з України</w:t>
      </w:r>
      <w:r w:rsidRPr="00CD15F9">
        <w:rPr>
          <w:rFonts w:ascii="Times New Roman" w:hAnsi="Times New Roman" w:cs="Times New Roman"/>
          <w:sz w:val="28"/>
          <w:szCs w:val="28"/>
        </w:rPr>
        <w:t xml:space="preserve"> у 2022—2023 рр.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був </w:t>
      </w:r>
      <w:proofErr w:type="spellStart"/>
      <w:r w:rsidR="00D33D88" w:rsidRPr="00CD15F9">
        <w:rPr>
          <w:rFonts w:ascii="Times New Roman" w:hAnsi="Times New Roman" w:cs="Times New Roman"/>
          <w:sz w:val="28"/>
          <w:szCs w:val="28"/>
        </w:rPr>
        <w:t>відʼємним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D33D88" w:rsidRPr="00CD15F9">
        <w:rPr>
          <w:rFonts w:ascii="Times New Roman" w:hAnsi="Times New Roman" w:cs="Times New Roman"/>
          <w:sz w:val="28"/>
          <w:szCs w:val="28"/>
        </w:rPr>
        <w:t>(–</w:t>
      </w:r>
      <w:r w:rsidRPr="00CD15F9">
        <w:rPr>
          <w:rFonts w:ascii="Times New Roman" w:hAnsi="Times New Roman" w:cs="Times New Roman"/>
          <w:sz w:val="28"/>
          <w:szCs w:val="28"/>
        </w:rPr>
        <w:t>29.8 %</w:t>
      </w:r>
      <w:r w:rsidR="00D33D88" w:rsidRPr="00CD15F9">
        <w:rPr>
          <w:rFonts w:ascii="Times New Roman" w:hAnsi="Times New Roman" w:cs="Times New Roman"/>
          <w:sz w:val="28"/>
          <w:szCs w:val="28"/>
        </w:rPr>
        <w:t>)</w:t>
      </w:r>
      <w:r w:rsidRPr="00CD15F9">
        <w:rPr>
          <w:rFonts w:ascii="Times New Roman" w:hAnsi="Times New Roman" w:cs="Times New Roman"/>
          <w:sz w:val="28"/>
          <w:szCs w:val="28"/>
        </w:rPr>
        <w:t xml:space="preserve">, </w:t>
      </w:r>
      <w:r w:rsidR="00CB6E9C" w:rsidRPr="00CD15F9">
        <w:rPr>
          <w:rFonts w:ascii="Times New Roman" w:hAnsi="Times New Roman" w:cs="Times New Roman"/>
          <w:sz w:val="28"/>
          <w:szCs w:val="28"/>
        </w:rPr>
        <w:t>тоді як</w:t>
      </w:r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D33D88" w:rsidRPr="00CD15F9">
        <w:rPr>
          <w:rFonts w:ascii="Times New Roman" w:hAnsi="Times New Roman" w:cs="Times New Roman"/>
          <w:sz w:val="28"/>
          <w:szCs w:val="28"/>
        </w:rPr>
        <w:t xml:space="preserve">у середньому </w:t>
      </w:r>
      <w:r w:rsidRPr="00CD15F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FB1D04" w:rsidRPr="00CD15F9">
        <w:rPr>
          <w:rFonts w:ascii="Times New Roman" w:hAnsi="Times New Roman" w:cs="Times New Roman"/>
          <w:sz w:val="28"/>
          <w:szCs w:val="28"/>
        </w:rPr>
        <w:t xml:space="preserve">2016—2022 р. </w:t>
      </w:r>
      <w:r w:rsidR="00CB6E9C" w:rsidRPr="00CD15F9">
        <w:rPr>
          <w:rFonts w:ascii="Times New Roman" w:hAnsi="Times New Roman" w:cs="Times New Roman"/>
          <w:sz w:val="28"/>
          <w:szCs w:val="28"/>
        </w:rPr>
        <w:t>—</w:t>
      </w:r>
      <w:r w:rsidR="00F55E0F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FB1D04" w:rsidRPr="00CD15F9">
        <w:rPr>
          <w:rFonts w:ascii="Times New Roman" w:hAnsi="Times New Roman" w:cs="Times New Roman"/>
          <w:sz w:val="28"/>
          <w:szCs w:val="28"/>
        </w:rPr>
        <w:t>1</w:t>
      </w:r>
      <w:r w:rsidR="00F55E0F" w:rsidRPr="00CD15F9">
        <w:rPr>
          <w:rFonts w:ascii="Times New Roman" w:hAnsi="Times New Roman" w:cs="Times New Roman"/>
          <w:sz w:val="28"/>
          <w:szCs w:val="28"/>
        </w:rPr>
        <w:t>5</w:t>
      </w:r>
      <w:r w:rsidR="00FB1D04" w:rsidRPr="00CD15F9">
        <w:rPr>
          <w:rFonts w:ascii="Times New Roman" w:hAnsi="Times New Roman" w:cs="Times New Roman"/>
          <w:sz w:val="28"/>
          <w:szCs w:val="28"/>
        </w:rPr>
        <w:t>.</w:t>
      </w:r>
      <w:r w:rsidR="00F55E0F" w:rsidRPr="00CD15F9">
        <w:rPr>
          <w:rFonts w:ascii="Times New Roman" w:hAnsi="Times New Roman" w:cs="Times New Roman"/>
          <w:sz w:val="28"/>
          <w:szCs w:val="28"/>
        </w:rPr>
        <w:t>2</w:t>
      </w:r>
      <w:r w:rsidR="00FB1D04" w:rsidRPr="00CD15F9">
        <w:rPr>
          <w:rFonts w:ascii="Times New Roman" w:hAnsi="Times New Roman" w:cs="Times New Roman"/>
          <w:sz w:val="28"/>
          <w:szCs w:val="28"/>
        </w:rPr>
        <w:t> % (рисунок 1).</w:t>
      </w:r>
      <w:r w:rsidR="00F55E0F" w:rsidRPr="00CD15F9">
        <w:rPr>
          <w:rFonts w:ascii="Times New Roman" w:hAnsi="Times New Roman" w:cs="Times New Roman"/>
          <w:sz w:val="28"/>
          <w:szCs w:val="28"/>
        </w:rPr>
        <w:t xml:space="preserve"> Вірогідно, зважаючи на воєнні дії, без цих заходів зниження </w:t>
      </w:r>
      <w:r w:rsidR="008A107B" w:rsidRPr="00CD15F9">
        <w:rPr>
          <w:rFonts w:ascii="Times New Roman" w:hAnsi="Times New Roman" w:cs="Times New Roman"/>
          <w:sz w:val="28"/>
          <w:szCs w:val="28"/>
        </w:rPr>
        <w:t xml:space="preserve">імпорту української продукції </w:t>
      </w:r>
      <w:r w:rsidR="00F55E0F" w:rsidRPr="00CD15F9">
        <w:rPr>
          <w:rFonts w:ascii="Times New Roman" w:hAnsi="Times New Roman" w:cs="Times New Roman"/>
          <w:sz w:val="28"/>
          <w:szCs w:val="28"/>
        </w:rPr>
        <w:t>було б ще більшим.</w:t>
      </w:r>
      <w:r w:rsidR="00FB1D04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0069EB" w:rsidRPr="00CD15F9">
        <w:rPr>
          <w:rFonts w:ascii="Times New Roman" w:hAnsi="Times New Roman" w:cs="Times New Roman"/>
          <w:sz w:val="28"/>
          <w:szCs w:val="28"/>
        </w:rPr>
        <w:t xml:space="preserve">Варто зазначити, </w:t>
      </w:r>
      <w:r w:rsidR="000069EB" w:rsidRPr="00CD15F9">
        <w:rPr>
          <w:rFonts w:ascii="Times New Roman" w:hAnsi="Times New Roman" w:cs="Times New Roman"/>
          <w:sz w:val="28"/>
          <w:szCs w:val="28"/>
        </w:rPr>
        <w:lastRenderedPageBreak/>
        <w:t>що</w:t>
      </w:r>
      <w:r w:rsidR="00CB6E9C" w:rsidRPr="00CD15F9">
        <w:rPr>
          <w:rFonts w:ascii="Times New Roman" w:hAnsi="Times New Roman" w:cs="Times New Roman"/>
          <w:sz w:val="28"/>
          <w:szCs w:val="28"/>
        </w:rPr>
        <w:t xml:space="preserve"> згодом Єврокомісія </w:t>
      </w:r>
      <w:r w:rsidR="00F55E0F" w:rsidRPr="00CD15F9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CB6E9C" w:rsidRPr="00CD15F9">
        <w:rPr>
          <w:rFonts w:ascii="Times New Roman" w:hAnsi="Times New Roman" w:cs="Times New Roman"/>
          <w:sz w:val="28"/>
          <w:szCs w:val="28"/>
        </w:rPr>
        <w:t xml:space="preserve">запровадила певні обмеження на імпорт українських </w:t>
      </w:r>
      <w:r w:rsidR="00F55E0F" w:rsidRPr="00CD15F9">
        <w:rPr>
          <w:rFonts w:ascii="Times New Roman" w:hAnsi="Times New Roman" w:cs="Times New Roman"/>
          <w:sz w:val="28"/>
          <w:szCs w:val="28"/>
        </w:rPr>
        <w:t>товарів</w:t>
      </w:r>
      <w:r w:rsidR="000069EB" w:rsidRPr="00CD15F9">
        <w:rPr>
          <w:rFonts w:ascii="Times New Roman" w:hAnsi="Times New Roman" w:cs="Times New Roman"/>
          <w:sz w:val="28"/>
          <w:szCs w:val="28"/>
        </w:rPr>
        <w:t xml:space="preserve"> для захисту</w:t>
      </w:r>
      <w:r w:rsidR="00FB1D04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0069EB" w:rsidRPr="00CD15F9">
        <w:rPr>
          <w:rFonts w:ascii="Times New Roman" w:hAnsi="Times New Roman" w:cs="Times New Roman"/>
          <w:sz w:val="28"/>
          <w:szCs w:val="28"/>
        </w:rPr>
        <w:t>місцевого агропромислового комплексу</w:t>
      </w:r>
      <w:r w:rsidR="00B06891" w:rsidRPr="00CD15F9">
        <w:rPr>
          <w:rFonts w:ascii="Times New Roman" w:hAnsi="Times New Roman" w:cs="Times New Roman"/>
          <w:sz w:val="28"/>
          <w:szCs w:val="28"/>
        </w:rPr>
        <w:t xml:space="preserve"> [3</w:t>
      </w:r>
      <w:r w:rsidR="00580083" w:rsidRPr="00CD15F9">
        <w:rPr>
          <w:rFonts w:ascii="Times New Roman" w:hAnsi="Times New Roman" w:cs="Times New Roman"/>
          <w:sz w:val="28"/>
          <w:szCs w:val="28"/>
        </w:rPr>
        <w:t>;</w:t>
      </w:r>
      <w:r w:rsidR="00B06891" w:rsidRPr="00CD15F9">
        <w:rPr>
          <w:rFonts w:ascii="Times New Roman" w:hAnsi="Times New Roman" w:cs="Times New Roman"/>
          <w:sz w:val="28"/>
          <w:szCs w:val="28"/>
        </w:rPr>
        <w:t xml:space="preserve"> 4]</w:t>
      </w:r>
      <w:r w:rsidR="00FB1D04" w:rsidRPr="00CD15F9">
        <w:rPr>
          <w:rFonts w:ascii="Times New Roman" w:hAnsi="Times New Roman" w:cs="Times New Roman"/>
          <w:sz w:val="28"/>
          <w:szCs w:val="28"/>
        </w:rPr>
        <w:t>.</w:t>
      </w:r>
    </w:p>
    <w:p w14:paraId="53BE0EC2" w14:textId="125E5C45" w:rsidR="00C46D08" w:rsidRPr="00CD15F9" w:rsidRDefault="00C46D08" w:rsidP="00C46D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 xml:space="preserve">Прискорення процесу європейської інтеграції після </w:t>
      </w:r>
      <w:r w:rsidR="00B218BB" w:rsidRPr="00CD15F9">
        <w:rPr>
          <w:rFonts w:ascii="Times New Roman" w:hAnsi="Times New Roman" w:cs="Times New Roman"/>
          <w:sz w:val="28"/>
          <w:szCs w:val="28"/>
        </w:rPr>
        <w:t xml:space="preserve">завершення </w:t>
      </w:r>
      <w:r w:rsidRPr="00CD15F9">
        <w:rPr>
          <w:rFonts w:ascii="Times New Roman" w:hAnsi="Times New Roman" w:cs="Times New Roman"/>
          <w:sz w:val="28"/>
          <w:szCs w:val="28"/>
        </w:rPr>
        <w:t xml:space="preserve">війни матиме довготривалі економічні переваги. </w:t>
      </w:r>
      <w:r w:rsidR="00B218BB" w:rsidRPr="00CD15F9">
        <w:rPr>
          <w:rFonts w:ascii="Times New Roman" w:hAnsi="Times New Roman" w:cs="Times New Roman"/>
          <w:sz w:val="28"/>
          <w:szCs w:val="28"/>
        </w:rPr>
        <w:t>Приєднання</w:t>
      </w:r>
      <w:r w:rsidRPr="00CD15F9">
        <w:rPr>
          <w:rFonts w:ascii="Times New Roman" w:hAnsi="Times New Roman" w:cs="Times New Roman"/>
          <w:sz w:val="28"/>
          <w:szCs w:val="28"/>
        </w:rPr>
        <w:t xml:space="preserve"> до програм відновлення та доступ до структурних фондів ЄС </w:t>
      </w:r>
      <w:r w:rsidR="00B218BB" w:rsidRPr="00CD15F9">
        <w:rPr>
          <w:rFonts w:ascii="Times New Roman" w:hAnsi="Times New Roman" w:cs="Times New Roman"/>
          <w:sz w:val="28"/>
          <w:szCs w:val="28"/>
        </w:rPr>
        <w:t>дасть змогу</w:t>
      </w:r>
      <w:r w:rsidRPr="00CD15F9">
        <w:rPr>
          <w:rFonts w:ascii="Times New Roman" w:hAnsi="Times New Roman" w:cs="Times New Roman"/>
          <w:sz w:val="28"/>
          <w:szCs w:val="28"/>
        </w:rPr>
        <w:t xml:space="preserve"> Україні реалізувати масштабні інфраструктурні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та сприяти модернізації промисловості.</w:t>
      </w:r>
    </w:p>
    <w:p w14:paraId="3BE5F3F6" w14:textId="69FE4916" w:rsidR="00DA7F7D" w:rsidRPr="00CD15F9" w:rsidRDefault="00C46D08" w:rsidP="007500E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>Інституційн</w:t>
      </w:r>
      <w:r w:rsidR="00E560C4" w:rsidRPr="00CD15F9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CD15F9">
        <w:rPr>
          <w:rFonts w:ascii="Times New Roman" w:hAnsi="Times New Roman" w:cs="Times New Roman"/>
          <w:b/>
          <w:bCs/>
          <w:sz w:val="28"/>
          <w:szCs w:val="28"/>
        </w:rPr>
        <w:t xml:space="preserve"> реформ</w:t>
      </w:r>
      <w:r w:rsidR="00E560C4" w:rsidRPr="00CD15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D15F9">
        <w:rPr>
          <w:rFonts w:ascii="Times New Roman" w:hAnsi="Times New Roman" w:cs="Times New Roman"/>
          <w:b/>
          <w:bCs/>
          <w:sz w:val="28"/>
          <w:szCs w:val="28"/>
        </w:rPr>
        <w:t xml:space="preserve"> та демократизація.</w:t>
      </w:r>
      <w:r w:rsidRPr="00CD15F9">
        <w:rPr>
          <w:rFonts w:ascii="Times New Roman" w:hAnsi="Times New Roman" w:cs="Times New Roman"/>
          <w:sz w:val="28"/>
          <w:szCs w:val="28"/>
        </w:rPr>
        <w:t xml:space="preserve"> Інтеграція з ЄС вимагає глибоких інституційних реформ, спрямованих на посилення верховенства права, боротьбу з корупцією, модернізацію державного управління та</w:t>
      </w:r>
      <w:r w:rsidR="003154ED" w:rsidRPr="00CD15F9">
        <w:rPr>
          <w:rFonts w:ascii="Times New Roman" w:hAnsi="Times New Roman" w:cs="Times New Roman"/>
          <w:sz w:val="28"/>
          <w:szCs w:val="28"/>
        </w:rPr>
        <w:t xml:space="preserve"> стабілізацію економіки</w:t>
      </w:r>
      <w:r w:rsidRPr="00CD15F9">
        <w:rPr>
          <w:rFonts w:ascii="Times New Roman" w:hAnsi="Times New Roman" w:cs="Times New Roman"/>
          <w:sz w:val="28"/>
          <w:szCs w:val="28"/>
        </w:rPr>
        <w:t xml:space="preserve">. </w:t>
      </w:r>
      <w:r w:rsidR="004C276E" w:rsidRPr="00CD15F9">
        <w:rPr>
          <w:rFonts w:ascii="Times New Roman" w:hAnsi="Times New Roman" w:cs="Times New Roman"/>
          <w:sz w:val="28"/>
          <w:szCs w:val="28"/>
        </w:rPr>
        <w:t>Ф</w:t>
      </w:r>
      <w:r w:rsidR="00731905" w:rsidRPr="00CD15F9">
        <w:rPr>
          <w:rFonts w:ascii="Times New Roman" w:hAnsi="Times New Roman" w:cs="Times New Roman"/>
          <w:sz w:val="28"/>
          <w:szCs w:val="28"/>
        </w:rPr>
        <w:t>а</w:t>
      </w:r>
      <w:r w:rsidR="004C276E" w:rsidRPr="00CD15F9">
        <w:rPr>
          <w:rFonts w:ascii="Times New Roman" w:hAnsi="Times New Roman" w:cs="Times New Roman"/>
          <w:sz w:val="28"/>
          <w:szCs w:val="28"/>
        </w:rPr>
        <w:t xml:space="preserve">ктично це пріоритетні реформи, які визначила </w:t>
      </w:r>
      <w:r w:rsidRPr="00CD15F9">
        <w:rPr>
          <w:rFonts w:ascii="Times New Roman" w:hAnsi="Times New Roman" w:cs="Times New Roman"/>
          <w:sz w:val="28"/>
          <w:szCs w:val="28"/>
        </w:rPr>
        <w:t>Європейська комісія</w:t>
      </w:r>
      <w:r w:rsidR="003154ED" w:rsidRPr="00CD15F9">
        <w:rPr>
          <w:rFonts w:ascii="Times New Roman" w:hAnsi="Times New Roman" w:cs="Times New Roman"/>
          <w:sz w:val="28"/>
          <w:szCs w:val="28"/>
        </w:rPr>
        <w:t xml:space="preserve"> та які </w:t>
      </w:r>
      <w:r w:rsidRPr="00CD15F9">
        <w:rPr>
          <w:rFonts w:ascii="Times New Roman" w:hAnsi="Times New Roman" w:cs="Times New Roman"/>
          <w:sz w:val="28"/>
          <w:szCs w:val="28"/>
        </w:rPr>
        <w:t>необхідн</w:t>
      </w:r>
      <w:r w:rsidR="004C276E" w:rsidRPr="00CD15F9">
        <w:rPr>
          <w:rFonts w:ascii="Times New Roman" w:hAnsi="Times New Roman" w:cs="Times New Roman"/>
          <w:sz w:val="28"/>
          <w:szCs w:val="28"/>
        </w:rPr>
        <w:t>і</w:t>
      </w:r>
      <w:r w:rsidRPr="00CD15F9">
        <w:rPr>
          <w:rFonts w:ascii="Times New Roman" w:hAnsi="Times New Roman" w:cs="Times New Roman"/>
          <w:sz w:val="28"/>
          <w:szCs w:val="28"/>
        </w:rPr>
        <w:t xml:space="preserve"> для вступу України до ЄС. Відповідно до </w:t>
      </w:r>
      <w:r w:rsidR="00725712" w:rsidRPr="00CD15F9">
        <w:rPr>
          <w:rFonts w:ascii="Times New Roman" w:hAnsi="Times New Roman" w:cs="Times New Roman"/>
          <w:sz w:val="28"/>
          <w:szCs w:val="28"/>
        </w:rPr>
        <w:t xml:space="preserve">звіту Генерального директорату з питань сусідства та переговорів щодо розширення </w:t>
      </w:r>
      <w:r w:rsidR="00E278A0" w:rsidRPr="00CD15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Directorate-General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Neighbourhood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Enlargement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8A0" w:rsidRPr="00CD15F9">
        <w:rPr>
          <w:rFonts w:ascii="Times New Roman" w:hAnsi="Times New Roman" w:cs="Times New Roman"/>
          <w:sz w:val="28"/>
          <w:szCs w:val="28"/>
        </w:rPr>
        <w:t>Negotiations</w:t>
      </w:r>
      <w:proofErr w:type="spellEnd"/>
      <w:r w:rsidR="00E278A0" w:rsidRPr="00CD15F9">
        <w:rPr>
          <w:rFonts w:ascii="Times New Roman" w:hAnsi="Times New Roman" w:cs="Times New Roman"/>
          <w:sz w:val="28"/>
          <w:szCs w:val="28"/>
        </w:rPr>
        <w:t xml:space="preserve"> — DG NEAR) </w:t>
      </w:r>
      <w:r w:rsidRPr="00CD15F9">
        <w:rPr>
          <w:rFonts w:ascii="Times New Roman" w:hAnsi="Times New Roman" w:cs="Times New Roman"/>
          <w:sz w:val="28"/>
          <w:szCs w:val="28"/>
        </w:rPr>
        <w:t>2023</w:t>
      </w:r>
      <w:r w:rsidR="00E278A0" w:rsidRPr="00CD15F9">
        <w:rPr>
          <w:rFonts w:ascii="Times New Roman" w:hAnsi="Times New Roman" w:cs="Times New Roman"/>
          <w:sz w:val="28"/>
          <w:szCs w:val="28"/>
        </w:rPr>
        <w:t xml:space="preserve"> року щодо України</w:t>
      </w:r>
      <w:r w:rsidRPr="00CD15F9">
        <w:rPr>
          <w:rFonts w:ascii="Times New Roman" w:hAnsi="Times New Roman" w:cs="Times New Roman"/>
          <w:sz w:val="28"/>
          <w:szCs w:val="28"/>
        </w:rPr>
        <w:t xml:space="preserve">, </w:t>
      </w:r>
      <w:r w:rsidR="004C276E" w:rsidRPr="00CD15F9">
        <w:rPr>
          <w:rFonts w:ascii="Times New Roman" w:hAnsi="Times New Roman" w:cs="Times New Roman"/>
          <w:sz w:val="28"/>
          <w:szCs w:val="28"/>
        </w:rPr>
        <w:t>є також важливими заходи гармонізації України зі стандартами ЄС</w:t>
      </w:r>
      <w:r w:rsidR="003154ED" w:rsidRPr="00CD15F9">
        <w:rPr>
          <w:rFonts w:ascii="Times New Roman" w:hAnsi="Times New Roman" w:cs="Times New Roman"/>
          <w:sz w:val="28"/>
          <w:szCs w:val="28"/>
        </w:rPr>
        <w:t>, зокрема</w:t>
      </w:r>
      <w:r w:rsidR="004C276E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Pr="00CD15F9">
        <w:rPr>
          <w:rFonts w:ascii="Times New Roman" w:hAnsi="Times New Roman" w:cs="Times New Roman"/>
          <w:sz w:val="28"/>
          <w:szCs w:val="28"/>
        </w:rPr>
        <w:t xml:space="preserve">реформи у </w:t>
      </w:r>
      <w:r w:rsidR="003D4BF8" w:rsidRPr="00CD15F9">
        <w:rPr>
          <w:rFonts w:ascii="Times New Roman" w:hAnsi="Times New Roman" w:cs="Times New Roman"/>
          <w:sz w:val="28"/>
          <w:szCs w:val="28"/>
        </w:rPr>
        <w:t>галузях</w:t>
      </w:r>
      <w:r w:rsidRPr="00CD15F9">
        <w:rPr>
          <w:rFonts w:ascii="Times New Roman" w:hAnsi="Times New Roman" w:cs="Times New Roman"/>
          <w:sz w:val="28"/>
          <w:szCs w:val="28"/>
        </w:rPr>
        <w:t xml:space="preserve"> енергетики, сільського господарства</w:t>
      </w:r>
      <w:r w:rsidR="003154ED" w:rsidRPr="00CD15F9">
        <w:rPr>
          <w:rFonts w:ascii="Times New Roman" w:hAnsi="Times New Roman" w:cs="Times New Roman"/>
          <w:sz w:val="28"/>
          <w:szCs w:val="28"/>
        </w:rPr>
        <w:t xml:space="preserve">, транспорту й інфраструктури, </w:t>
      </w:r>
      <w:r w:rsidRPr="00CD15F9">
        <w:rPr>
          <w:rFonts w:ascii="Times New Roman" w:hAnsi="Times New Roman" w:cs="Times New Roman"/>
          <w:sz w:val="28"/>
          <w:szCs w:val="28"/>
        </w:rPr>
        <w:t>охорони довкілля</w:t>
      </w:r>
      <w:r w:rsidR="000E267E" w:rsidRPr="00CD15F9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="00B06891" w:rsidRPr="00CD15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6891" w:rsidRPr="00CD15F9">
        <w:rPr>
          <w:rFonts w:ascii="Times New Roman" w:hAnsi="Times New Roman" w:cs="Times New Roman"/>
          <w:sz w:val="28"/>
          <w:szCs w:val="28"/>
        </w:rPr>
        <w:t>[5]</w:t>
      </w:r>
      <w:r w:rsidRPr="00CD15F9">
        <w:rPr>
          <w:rFonts w:ascii="Times New Roman" w:hAnsi="Times New Roman" w:cs="Times New Roman"/>
          <w:sz w:val="28"/>
          <w:szCs w:val="28"/>
        </w:rPr>
        <w:t>.</w:t>
      </w:r>
    </w:p>
    <w:p w14:paraId="1CB36599" w14:textId="764052EA" w:rsidR="00C44159" w:rsidRPr="00CD15F9" w:rsidRDefault="000E267E" w:rsidP="000E267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CFCDF" wp14:editId="37EB0722">
            <wp:extent cx="6120130" cy="2427605"/>
            <wp:effectExtent l="0" t="0" r="0" b="0"/>
            <wp:docPr id="462498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98261" name="Picture 4624982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297AA" w14:textId="1D474464" w:rsidR="00C46D08" w:rsidRPr="00CD15F9" w:rsidRDefault="003D4BF8" w:rsidP="008F5D5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E267E" w:rsidRPr="00CD15F9">
        <w:rPr>
          <w:rFonts w:ascii="Times New Roman" w:hAnsi="Times New Roman" w:cs="Times New Roman"/>
          <w:sz w:val="28"/>
          <w:szCs w:val="28"/>
        </w:rPr>
        <w:t>2</w:t>
      </w:r>
      <w:r w:rsidRPr="00CD15F9">
        <w:rPr>
          <w:rFonts w:ascii="Times New Roman" w:hAnsi="Times New Roman" w:cs="Times New Roman"/>
          <w:sz w:val="28"/>
          <w:szCs w:val="28"/>
        </w:rPr>
        <w:t>. Пріоритети реформ для вступу України до ЄС</w:t>
      </w:r>
      <w:r w:rsidR="00C847F9" w:rsidRPr="00CD15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E234B" w14:textId="076627A8" w:rsidR="008F5D59" w:rsidRPr="00CD15F9" w:rsidRDefault="003D4BF8" w:rsidP="00B218B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15F9">
        <w:rPr>
          <w:rFonts w:ascii="Times New Roman" w:hAnsi="Times New Roman" w:cs="Times New Roman"/>
          <w:i/>
          <w:iCs/>
          <w:sz w:val="24"/>
          <w:szCs w:val="24"/>
        </w:rPr>
        <w:t xml:space="preserve">Джерело: </w:t>
      </w:r>
      <w:r w:rsidR="008A107B" w:rsidRPr="00CD15F9">
        <w:rPr>
          <w:rFonts w:ascii="Times New Roman" w:hAnsi="Times New Roman" w:cs="Times New Roman"/>
          <w:i/>
          <w:iCs/>
          <w:sz w:val="24"/>
          <w:szCs w:val="24"/>
        </w:rPr>
        <w:t xml:space="preserve">Створено автором на основі </w:t>
      </w:r>
      <w:r w:rsidR="00B06891" w:rsidRPr="00CD15F9">
        <w:rPr>
          <w:rFonts w:ascii="Times New Roman" w:hAnsi="Times New Roman" w:cs="Times New Roman"/>
          <w:i/>
          <w:iCs/>
          <w:sz w:val="24"/>
          <w:szCs w:val="24"/>
        </w:rPr>
        <w:t>[5]</w:t>
      </w:r>
    </w:p>
    <w:p w14:paraId="428D0E1C" w14:textId="77777777" w:rsidR="007500EE" w:rsidRPr="00CD15F9" w:rsidRDefault="007500EE" w:rsidP="002626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5EEC4F" w14:textId="5B46B4A5" w:rsidR="00C46D08" w:rsidRPr="00CD15F9" w:rsidRDefault="00C46D08" w:rsidP="002626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>Ці реформи є важливими не лише для адаптації України до європейських стандартів, але й для створення стійких передумов для відновлення країни після війни.</w:t>
      </w:r>
    </w:p>
    <w:p w14:paraId="75B507A8" w14:textId="065FF81E" w:rsidR="00005D2D" w:rsidRPr="00CD15F9" w:rsidRDefault="00005D2D" w:rsidP="007E69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 xml:space="preserve">Солідарність ЄС з Україною в умовах війни. </w:t>
      </w:r>
      <w:r w:rsidR="007A181D" w:rsidRPr="00CD15F9">
        <w:rPr>
          <w:rFonts w:ascii="Times New Roman" w:hAnsi="Times New Roman" w:cs="Times New Roman"/>
          <w:sz w:val="28"/>
          <w:szCs w:val="28"/>
        </w:rPr>
        <w:t>Від початку</w:t>
      </w:r>
      <w:r w:rsidR="007A181D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7A181D" w:rsidRPr="00CD15F9">
        <w:rPr>
          <w:rFonts w:ascii="Times New Roman" w:hAnsi="Times New Roman" w:cs="Times New Roman"/>
          <w:sz w:val="28"/>
          <w:szCs w:val="28"/>
        </w:rPr>
        <w:t>повномасштабної війни росії проти України</w:t>
      </w:r>
      <w:r w:rsidR="007A181D" w:rsidRPr="00CD15F9">
        <w:rPr>
          <w:rFonts w:ascii="Times New Roman" w:hAnsi="Times New Roman" w:cs="Times New Roman"/>
          <w:sz w:val="28"/>
          <w:szCs w:val="28"/>
        </w:rPr>
        <w:t xml:space="preserve"> ЄС надав Україні </w:t>
      </w:r>
      <w:r w:rsidR="000477DE" w:rsidRPr="00CD15F9">
        <w:rPr>
          <w:rFonts w:ascii="Times New Roman" w:hAnsi="Times New Roman" w:cs="Times New Roman"/>
          <w:sz w:val="28"/>
          <w:szCs w:val="28"/>
        </w:rPr>
        <w:t>понад 118 млрд євро, зокрема 5</w:t>
      </w:r>
      <w:r w:rsidR="00B4310E" w:rsidRPr="00CD15F9">
        <w:rPr>
          <w:rFonts w:ascii="Times New Roman" w:hAnsi="Times New Roman" w:cs="Times New Roman"/>
          <w:sz w:val="28"/>
          <w:szCs w:val="28"/>
        </w:rPr>
        <w:t>7.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8 млрд євро для підтримки </w:t>
      </w:r>
      <w:r w:rsidR="000477DE" w:rsidRPr="00CD15F9">
        <w:rPr>
          <w:rFonts w:ascii="Times New Roman" w:hAnsi="Times New Roman" w:cs="Times New Roman"/>
          <w:sz w:val="28"/>
          <w:szCs w:val="28"/>
        </w:rPr>
        <w:t>економічної, соціальної та фінансової стійкості</w:t>
      </w:r>
      <w:r w:rsidR="00B4310E" w:rsidRPr="00CD15F9">
        <w:rPr>
          <w:rFonts w:ascii="Times New Roman" w:hAnsi="Times New Roman" w:cs="Times New Roman"/>
          <w:sz w:val="28"/>
          <w:szCs w:val="28"/>
        </w:rPr>
        <w:t>;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4</w:t>
      </w:r>
      <w:r w:rsidR="00B4310E" w:rsidRPr="00CD15F9">
        <w:rPr>
          <w:rFonts w:ascii="Times New Roman" w:hAnsi="Times New Roman" w:cs="Times New Roman"/>
          <w:sz w:val="28"/>
          <w:szCs w:val="28"/>
        </w:rPr>
        <w:t>3.5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млрд євро військової допомоги та </w:t>
      </w:r>
      <w:r w:rsidR="00B4310E" w:rsidRPr="00CD15F9">
        <w:rPr>
          <w:rFonts w:ascii="Times New Roman" w:hAnsi="Times New Roman" w:cs="Times New Roman"/>
          <w:sz w:val="28"/>
          <w:szCs w:val="28"/>
        </w:rPr>
        <w:t xml:space="preserve">майже </w:t>
      </w:r>
      <w:r w:rsidR="000477DE" w:rsidRPr="00CD15F9">
        <w:rPr>
          <w:rFonts w:ascii="Times New Roman" w:hAnsi="Times New Roman" w:cs="Times New Roman"/>
          <w:sz w:val="28"/>
          <w:szCs w:val="28"/>
        </w:rPr>
        <w:t>17 м</w:t>
      </w:r>
      <w:r w:rsidR="000477DE" w:rsidRPr="00CD15F9">
        <w:rPr>
          <w:rFonts w:ascii="Times New Roman" w:hAnsi="Times New Roman" w:cs="Times New Roman"/>
          <w:sz w:val="28"/>
          <w:szCs w:val="28"/>
        </w:rPr>
        <w:t>лрд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євро 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для 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4310E" w:rsidRPr="00CD15F9">
        <w:rPr>
          <w:rFonts w:ascii="Times New Roman" w:hAnsi="Times New Roman" w:cs="Times New Roman"/>
          <w:sz w:val="28"/>
          <w:szCs w:val="28"/>
        </w:rPr>
        <w:t>українських воєнних мігрантів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на території союзу</w:t>
      </w:r>
      <w:r w:rsidR="007A181D" w:rsidRPr="00CD15F9">
        <w:rPr>
          <w:rFonts w:ascii="Times New Roman" w:hAnsi="Times New Roman" w:cs="Times New Roman"/>
          <w:sz w:val="28"/>
          <w:szCs w:val="28"/>
        </w:rPr>
        <w:t>.</w:t>
      </w:r>
      <w:r w:rsidR="007A181D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0477DE" w:rsidRPr="00CD15F9">
        <w:rPr>
          <w:rFonts w:ascii="Times New Roman" w:hAnsi="Times New Roman" w:cs="Times New Roman"/>
          <w:sz w:val="28"/>
          <w:szCs w:val="28"/>
        </w:rPr>
        <w:t>П</w:t>
      </w:r>
      <w:r w:rsidR="007A181D" w:rsidRPr="00CD15F9">
        <w:rPr>
          <w:rFonts w:ascii="Times New Roman" w:hAnsi="Times New Roman" w:cs="Times New Roman"/>
          <w:sz w:val="28"/>
          <w:szCs w:val="28"/>
        </w:rPr>
        <w:t xml:space="preserve">роти </w:t>
      </w:r>
      <w:r w:rsidR="000477DE" w:rsidRPr="00CD15F9">
        <w:rPr>
          <w:rFonts w:ascii="Times New Roman" w:hAnsi="Times New Roman" w:cs="Times New Roman"/>
          <w:sz w:val="28"/>
          <w:szCs w:val="28"/>
        </w:rPr>
        <w:t>індивідів</w:t>
      </w:r>
      <w:r w:rsidR="007A181D" w:rsidRPr="00CD15F9">
        <w:rPr>
          <w:rFonts w:ascii="Times New Roman" w:hAnsi="Times New Roman" w:cs="Times New Roman"/>
          <w:sz w:val="28"/>
          <w:szCs w:val="28"/>
        </w:rPr>
        <w:t xml:space="preserve"> та організацій</w:t>
      </w:r>
      <w:r w:rsidR="007A181D" w:rsidRPr="00CD15F9">
        <w:rPr>
          <w:rFonts w:ascii="Times New Roman" w:hAnsi="Times New Roman" w:cs="Times New Roman"/>
          <w:sz w:val="28"/>
          <w:szCs w:val="28"/>
        </w:rPr>
        <w:t>, причетних до агресії</w:t>
      </w:r>
      <w:r w:rsidR="000477DE" w:rsidRPr="00CD15F9">
        <w:rPr>
          <w:rFonts w:ascii="Times New Roman" w:hAnsi="Times New Roman" w:cs="Times New Roman"/>
          <w:sz w:val="28"/>
          <w:szCs w:val="28"/>
        </w:rPr>
        <w:t>, б</w:t>
      </w:r>
      <w:r w:rsidR="000477DE" w:rsidRPr="00CD15F9">
        <w:rPr>
          <w:rFonts w:ascii="Times New Roman" w:hAnsi="Times New Roman" w:cs="Times New Roman"/>
          <w:sz w:val="28"/>
          <w:szCs w:val="28"/>
        </w:rPr>
        <w:t>уло запроваджено низку санкцій</w:t>
      </w:r>
      <w:r w:rsidR="007A181D" w:rsidRPr="00CD15F9">
        <w:rPr>
          <w:rFonts w:ascii="Times New Roman" w:hAnsi="Times New Roman" w:cs="Times New Roman"/>
          <w:sz w:val="28"/>
          <w:szCs w:val="28"/>
        </w:rPr>
        <w:t xml:space="preserve">. 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Ці заходи спрямовані на ослаблення економічної </w:t>
      </w:r>
      <w:r w:rsidR="000477DE" w:rsidRPr="00CD15F9">
        <w:rPr>
          <w:rFonts w:ascii="Times New Roman" w:hAnsi="Times New Roman" w:cs="Times New Roman"/>
          <w:sz w:val="28"/>
          <w:szCs w:val="28"/>
        </w:rPr>
        <w:t>бази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7DE" w:rsidRPr="00CD15F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0477DE" w:rsidRPr="00CD15F9">
        <w:rPr>
          <w:rFonts w:ascii="Times New Roman" w:hAnsi="Times New Roman" w:cs="Times New Roman"/>
          <w:sz w:val="28"/>
          <w:szCs w:val="28"/>
        </w:rPr>
        <w:t xml:space="preserve">, позбавляючи її </w:t>
      </w:r>
      <w:r w:rsidR="000477DE" w:rsidRPr="00CD15F9">
        <w:rPr>
          <w:rFonts w:ascii="Times New Roman" w:hAnsi="Times New Roman" w:cs="Times New Roman"/>
          <w:sz w:val="28"/>
          <w:szCs w:val="28"/>
        </w:rPr>
        <w:lastRenderedPageBreak/>
        <w:t xml:space="preserve">доступу до важливих технологій і ринків, що </w:t>
      </w:r>
      <w:r w:rsidR="000477DE" w:rsidRPr="00CD15F9">
        <w:rPr>
          <w:rFonts w:ascii="Times New Roman" w:hAnsi="Times New Roman" w:cs="Times New Roman"/>
          <w:sz w:val="28"/>
          <w:szCs w:val="28"/>
        </w:rPr>
        <w:t>має на меті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обмеж</w:t>
      </w:r>
      <w:r w:rsidR="000477DE" w:rsidRPr="00CD15F9">
        <w:rPr>
          <w:rFonts w:ascii="Times New Roman" w:hAnsi="Times New Roman" w:cs="Times New Roman"/>
          <w:sz w:val="28"/>
          <w:szCs w:val="28"/>
        </w:rPr>
        <w:t>ити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 здатність </w:t>
      </w:r>
      <w:r w:rsidR="00B4310E" w:rsidRPr="00CD15F9">
        <w:rPr>
          <w:rFonts w:ascii="Times New Roman" w:hAnsi="Times New Roman" w:cs="Times New Roman"/>
          <w:sz w:val="28"/>
          <w:szCs w:val="28"/>
        </w:rPr>
        <w:t xml:space="preserve">цієї країни </w:t>
      </w:r>
      <w:r w:rsidR="000477DE" w:rsidRPr="00CD15F9">
        <w:rPr>
          <w:rFonts w:ascii="Times New Roman" w:hAnsi="Times New Roman" w:cs="Times New Roman"/>
          <w:sz w:val="28"/>
          <w:szCs w:val="28"/>
        </w:rPr>
        <w:t>продовжувати військові дії.</w:t>
      </w:r>
    </w:p>
    <w:p w14:paraId="1A4093DC" w14:textId="5662B134" w:rsidR="007A181D" w:rsidRPr="00CD15F9" w:rsidRDefault="007A181D" w:rsidP="007E69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 xml:space="preserve">Після закінчення війни знадобляться значні глобальні фінансові зусилля для відбудови України. </w:t>
      </w:r>
      <w:r w:rsidR="000477DE" w:rsidRPr="00CD15F9">
        <w:rPr>
          <w:rFonts w:ascii="Times New Roman" w:hAnsi="Times New Roman" w:cs="Times New Roman"/>
          <w:sz w:val="28"/>
          <w:szCs w:val="28"/>
        </w:rPr>
        <w:t xml:space="preserve">Як бачимо, </w:t>
      </w:r>
      <w:r w:rsidRPr="00CD15F9">
        <w:rPr>
          <w:rFonts w:ascii="Times New Roman" w:hAnsi="Times New Roman" w:cs="Times New Roman"/>
          <w:sz w:val="28"/>
          <w:szCs w:val="28"/>
        </w:rPr>
        <w:t>ЄС вже робить значний внесок у підвищення безперервної стійкості країни, а також створив новий Механізм підтримки України — спеціальний інструмент для надання Україні сталої та передбачуваної фінансової підтримки на суму до 50 мільярдів євро на період 2024—2027 рр.</w:t>
      </w:r>
      <w:r w:rsidR="00580083" w:rsidRPr="00CD15F9">
        <w:rPr>
          <w:rFonts w:ascii="Times New Roman" w:hAnsi="Times New Roman" w:cs="Times New Roman"/>
          <w:sz w:val="28"/>
          <w:szCs w:val="28"/>
        </w:rPr>
        <w:t xml:space="preserve"> [6; 7].</w:t>
      </w:r>
    </w:p>
    <w:p w14:paraId="6ACE1A25" w14:textId="4AA1BAFE" w:rsidR="005C28AC" w:rsidRPr="00CD15F9" w:rsidRDefault="00031EFE" w:rsidP="00031E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>Висновки.</w:t>
      </w:r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Європейський союз </w:t>
      </w:r>
      <w:r w:rsidR="005C28AC" w:rsidRPr="00CD15F9">
        <w:rPr>
          <w:rFonts w:ascii="Times New Roman" w:hAnsi="Times New Roman" w:cs="Times New Roman"/>
          <w:sz w:val="28"/>
          <w:szCs w:val="28"/>
        </w:rPr>
        <w:t>є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головним торговельним партнером України, тоді як наша країна увійшла до 20 найважливіших торгових партнерів </w:t>
      </w:r>
      <w:r w:rsidR="005C28AC" w:rsidRPr="00CD15F9">
        <w:rPr>
          <w:rFonts w:ascii="Times New Roman" w:hAnsi="Times New Roman" w:cs="Times New Roman"/>
          <w:sz w:val="28"/>
          <w:szCs w:val="28"/>
        </w:rPr>
        <w:t>ЄС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за обсягом товарообігу 2023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року</w:t>
      </w:r>
      <w:r w:rsidR="005C28AC" w:rsidRPr="00CD15F9">
        <w:rPr>
          <w:rFonts w:ascii="Times New Roman" w:hAnsi="Times New Roman" w:cs="Times New Roman"/>
          <w:sz w:val="28"/>
          <w:szCs w:val="28"/>
        </w:rPr>
        <w:t>. Для того, щоб стати членом ЄС, Україна повинна успішно впровадити реформи в економічній, правоохоронній</w:t>
      </w:r>
      <w:r w:rsidR="00CD15F9">
        <w:rPr>
          <w:rFonts w:ascii="Times New Roman" w:hAnsi="Times New Roman" w:cs="Times New Roman"/>
          <w:sz w:val="28"/>
          <w:szCs w:val="28"/>
        </w:rPr>
        <w:t xml:space="preserve">, 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судовій </w:t>
      </w:r>
      <w:r w:rsidR="005C28AC" w:rsidRPr="00CD15F9">
        <w:rPr>
          <w:rFonts w:ascii="Times New Roman" w:hAnsi="Times New Roman" w:cs="Times New Roman"/>
          <w:sz w:val="28"/>
          <w:szCs w:val="28"/>
        </w:rPr>
        <w:t>та інших галузях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, </w:t>
      </w:r>
      <w:r w:rsidR="005C28AC" w:rsidRPr="00CD15F9">
        <w:rPr>
          <w:rFonts w:ascii="Times New Roman" w:hAnsi="Times New Roman" w:cs="Times New Roman"/>
          <w:sz w:val="28"/>
          <w:szCs w:val="28"/>
        </w:rPr>
        <w:t>відповідно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до європейських стандартів. ЄС надає суттєву підтримку Україні в умовах війни </w:t>
      </w:r>
      <w:r w:rsidR="00AD0B3A">
        <w:rPr>
          <w:rFonts w:ascii="Times New Roman" w:hAnsi="Times New Roman" w:cs="Times New Roman"/>
          <w:sz w:val="28"/>
          <w:szCs w:val="28"/>
        </w:rPr>
        <w:t>проти росії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. Фінансування та допомога з боку європейських партнерів допоможуть не тільки відбудувати економіку після війни, але й </w:t>
      </w:r>
      <w:r w:rsidR="005C28AC" w:rsidRPr="00CD15F9">
        <w:rPr>
          <w:rFonts w:ascii="Times New Roman" w:hAnsi="Times New Roman" w:cs="Times New Roman"/>
          <w:sz w:val="28"/>
          <w:szCs w:val="28"/>
        </w:rPr>
        <w:t>сформують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="005C28AC" w:rsidRPr="00CD15F9">
        <w:rPr>
          <w:rFonts w:ascii="Times New Roman" w:hAnsi="Times New Roman" w:cs="Times New Roman"/>
          <w:sz w:val="28"/>
          <w:szCs w:val="28"/>
        </w:rPr>
        <w:t>ґрунт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для </w:t>
      </w:r>
      <w:r w:rsidR="005C28AC" w:rsidRPr="00CD15F9">
        <w:rPr>
          <w:rFonts w:ascii="Times New Roman" w:hAnsi="Times New Roman" w:cs="Times New Roman"/>
          <w:sz w:val="28"/>
          <w:szCs w:val="28"/>
        </w:rPr>
        <w:t>сталого</w:t>
      </w:r>
      <w:r w:rsidR="005C28AC" w:rsidRPr="00CD15F9">
        <w:rPr>
          <w:rFonts w:ascii="Times New Roman" w:hAnsi="Times New Roman" w:cs="Times New Roman"/>
          <w:sz w:val="28"/>
          <w:szCs w:val="28"/>
        </w:rPr>
        <w:t xml:space="preserve"> розвитку країни.</w:t>
      </w:r>
    </w:p>
    <w:p w14:paraId="314F1AC8" w14:textId="77777777" w:rsidR="00031EFE" w:rsidRPr="00CD15F9" w:rsidRDefault="00031EFE" w:rsidP="00031E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095A421C" w14:textId="796B05BC" w:rsidR="00714ECF" w:rsidRPr="00CD15F9" w:rsidRDefault="00714ECF" w:rsidP="00714ECF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 xml:space="preserve">EU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Trade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 URL: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93682"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https://policy.trade.ec.europa.eu/eu-trade-relationships-country-and-region/countries-and-regions/ukraine_en</w:t>
        </w:r>
      </w:hyperlink>
      <w:r w:rsidRPr="00CD15F9">
        <w:rPr>
          <w:rFonts w:ascii="Times New Roman" w:hAnsi="Times New Roman" w:cs="Times New Roman"/>
          <w:sz w:val="28"/>
          <w:szCs w:val="28"/>
        </w:rPr>
        <w:t xml:space="preserve"> (date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: 20.09.2024).</w:t>
      </w:r>
    </w:p>
    <w:p w14:paraId="028CA0EB" w14:textId="38631ECA" w:rsidR="00714ECF" w:rsidRPr="00CD15F9" w:rsidRDefault="00714ECF" w:rsidP="00714ECF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5F9">
        <w:rPr>
          <w:rFonts w:ascii="Times New Roman" w:hAnsi="Times New Roman" w:cs="Times New Roman"/>
          <w:sz w:val="28"/>
          <w:szCs w:val="28"/>
        </w:rPr>
        <w:t>Eurostat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European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Commission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 URL: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93682"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https://ec.europa.eu/eurostat/en/</w:t>
        </w:r>
      </w:hyperlink>
      <w:r w:rsidRPr="00CD15F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: 20.09.2024).</w:t>
      </w:r>
    </w:p>
    <w:p w14:paraId="5AEF4E7C" w14:textId="4F687D9A" w:rsidR="00714ECF" w:rsidRPr="00CD15F9" w:rsidRDefault="00714ECF" w:rsidP="005C28AC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>Що дали Україні два роки безлімітної торгівлі з ЄС.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BBC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News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Україна</w:t>
      </w:r>
      <w:r w:rsidRPr="00CD15F9">
        <w:rPr>
          <w:rFonts w:ascii="Times New Roman" w:hAnsi="Times New Roman" w:cs="Times New Roman"/>
          <w:sz w:val="28"/>
          <w:szCs w:val="28"/>
        </w:rPr>
        <w:t>. URL: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93682"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https://www.bbc.com/ukrainian/articles/cv22lexmrnmo</w:t>
        </w:r>
      </w:hyperlink>
      <w:r w:rsidR="00B93682" w:rsidRPr="00CD15F9">
        <w:rPr>
          <w:rFonts w:ascii="Times New Roman" w:hAnsi="Times New Roman" w:cs="Times New Roman"/>
          <w:sz w:val="28"/>
          <w:szCs w:val="28"/>
        </w:rPr>
        <w:t> </w:t>
      </w:r>
      <w:r w:rsidRPr="00CD15F9">
        <w:rPr>
          <w:rFonts w:ascii="Times New Roman" w:hAnsi="Times New Roman" w:cs="Times New Roman"/>
          <w:sz w:val="28"/>
          <w:szCs w:val="28"/>
        </w:rPr>
        <w:t>(дата звернення: 20.09.2024).</w:t>
      </w:r>
    </w:p>
    <w:p w14:paraId="010E2E6A" w14:textId="1752B5CB" w:rsidR="005C28AC" w:rsidRPr="00CD15F9" w:rsidRDefault="00714ECF" w:rsidP="005C28AC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5F9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brake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triggered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eggs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imports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Agriculture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rural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development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 URL: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93682"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https://agriculture.ec.europa.eu/news/emergency-brake-triggered-eggs-and-sugar-imports-ukraine-2024-07-01_en</w:t>
        </w:r>
      </w:hyperlink>
      <w:r w:rsidRPr="00CD15F9">
        <w:rPr>
          <w:rFonts w:ascii="Times New Roman" w:hAnsi="Times New Roman" w:cs="Times New Roman"/>
          <w:sz w:val="28"/>
          <w:szCs w:val="28"/>
        </w:rPr>
        <w:t xml:space="preserve"> (date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: 20.09.2024).</w:t>
      </w:r>
    </w:p>
    <w:p w14:paraId="44B8FA01" w14:textId="34F3DACC" w:rsidR="00714ECF" w:rsidRPr="00CD15F9" w:rsidRDefault="00714ECF" w:rsidP="005C28AC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5F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2023. 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European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Neighbourhood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Policy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Enlargement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Negotiations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(DG NEAR)</w:t>
      </w:r>
      <w:r w:rsidRPr="00CD15F9">
        <w:rPr>
          <w:rFonts w:ascii="Times New Roman" w:hAnsi="Times New Roman" w:cs="Times New Roman"/>
          <w:sz w:val="28"/>
          <w:szCs w:val="28"/>
        </w:rPr>
        <w:t>. URL: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93682"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https://neighbourhood-enlargement.ec.europa.eu/ukraine-report-2023_en</w:t>
        </w:r>
      </w:hyperlink>
      <w:r w:rsidRPr="00CD15F9">
        <w:rPr>
          <w:rFonts w:ascii="Times New Roman" w:hAnsi="Times New Roman" w:cs="Times New Roman"/>
          <w:sz w:val="28"/>
          <w:szCs w:val="28"/>
        </w:rPr>
        <w:t xml:space="preserve"> (date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: 20.09.2024).</w:t>
      </w:r>
    </w:p>
    <w:p w14:paraId="2E016D07" w14:textId="1D89E82C" w:rsidR="00714ECF" w:rsidRPr="00CD15F9" w:rsidRDefault="00714ECF" w:rsidP="00714ECF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>Допомога ЄС Україні.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European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Commission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 URL: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93682"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https://commission.europa.eu/strategy-and-policy/priorities-2019-2024/stronger-europe-world/eu-solidarity-ukraine/eu-assistance-ukraine_uk</w:t>
        </w:r>
      </w:hyperlink>
      <w:r w:rsidRPr="00CD15F9">
        <w:rPr>
          <w:rFonts w:ascii="Times New Roman" w:hAnsi="Times New Roman" w:cs="Times New Roman"/>
          <w:sz w:val="28"/>
          <w:szCs w:val="28"/>
        </w:rPr>
        <w:t> (дата звернення: 20.09.2024).</w:t>
      </w:r>
    </w:p>
    <w:p w14:paraId="5493848A" w14:textId="104585D4" w:rsidR="00005D2D" w:rsidRPr="00CD15F9" w:rsidRDefault="00714ECF" w:rsidP="005C28AC">
      <w:pPr>
        <w:pStyle w:val="ListParagraph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F9">
        <w:rPr>
          <w:rFonts w:ascii="Times New Roman" w:hAnsi="Times New Roman" w:cs="Times New Roman"/>
          <w:sz w:val="28"/>
          <w:szCs w:val="28"/>
        </w:rPr>
        <w:t>Підтримка ЄС Україні | Європейський Союз.</w:t>
      </w:r>
      <w:r w:rsidR="00B93682" w:rsidRPr="00CD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European</w:t>
      </w:r>
      <w:proofErr w:type="spellEnd"/>
      <w:r w:rsidRPr="00CD15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15F9">
        <w:rPr>
          <w:rFonts w:ascii="Times New Roman" w:hAnsi="Times New Roman" w:cs="Times New Roman"/>
          <w:i/>
          <w:iCs/>
          <w:sz w:val="28"/>
          <w:szCs w:val="28"/>
        </w:rPr>
        <w:t>Union</w:t>
      </w:r>
      <w:proofErr w:type="spellEnd"/>
      <w:r w:rsidRPr="00CD15F9">
        <w:rPr>
          <w:rFonts w:ascii="Times New Roman" w:hAnsi="Times New Roman" w:cs="Times New Roman"/>
          <w:sz w:val="28"/>
          <w:szCs w:val="28"/>
        </w:rPr>
        <w:t>. URL: </w:t>
      </w:r>
      <w:hyperlink r:id="rId15" w:tgtFrame="_blank" w:history="1">
        <w:r w:rsidRPr="00CD15F9">
          <w:rPr>
            <w:rStyle w:val="Hyperlink"/>
            <w:rFonts w:ascii="Times New Roman" w:hAnsi="Times New Roman" w:cs="Times New Roman"/>
            <w:sz w:val="28"/>
            <w:szCs w:val="28"/>
          </w:rPr>
          <w:t>https://european-union.europa.eu/priorities-and-actions/eu-support-ukraine_uk</w:t>
        </w:r>
      </w:hyperlink>
      <w:r w:rsidRPr="00CD15F9">
        <w:rPr>
          <w:rFonts w:ascii="Times New Roman" w:hAnsi="Times New Roman" w:cs="Times New Roman"/>
          <w:sz w:val="28"/>
          <w:szCs w:val="28"/>
        </w:rPr>
        <w:t> (дата звернення: 20.09.2024).</w:t>
      </w:r>
    </w:p>
    <w:sectPr w:rsidR="00005D2D" w:rsidRPr="00CD15F9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7C26" w14:textId="77777777" w:rsidR="008963B7" w:rsidRDefault="008963B7" w:rsidP="008963B7">
      <w:pPr>
        <w:spacing w:after="0" w:line="240" w:lineRule="auto"/>
      </w:pPr>
      <w:r>
        <w:separator/>
      </w:r>
    </w:p>
  </w:endnote>
  <w:endnote w:type="continuationSeparator" w:id="0">
    <w:p w14:paraId="0DF03AE8" w14:textId="77777777" w:rsidR="008963B7" w:rsidRDefault="008963B7" w:rsidP="0089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4708" w14:textId="77777777" w:rsidR="008963B7" w:rsidRDefault="008963B7" w:rsidP="008963B7">
      <w:pPr>
        <w:spacing w:after="0" w:line="240" w:lineRule="auto"/>
      </w:pPr>
      <w:r>
        <w:separator/>
      </w:r>
    </w:p>
  </w:footnote>
  <w:footnote w:type="continuationSeparator" w:id="0">
    <w:p w14:paraId="27F6920A" w14:textId="77777777" w:rsidR="008963B7" w:rsidRDefault="008963B7" w:rsidP="0089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4BEA"/>
    <w:multiLevelType w:val="hybridMultilevel"/>
    <w:tmpl w:val="137A7D2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776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05D2D"/>
    <w:rsid w:val="000069EB"/>
    <w:rsid w:val="00012B74"/>
    <w:rsid w:val="00031EFE"/>
    <w:rsid w:val="00032DBA"/>
    <w:rsid w:val="000477DE"/>
    <w:rsid w:val="000B79AA"/>
    <w:rsid w:val="000D4A6B"/>
    <w:rsid w:val="000E267E"/>
    <w:rsid w:val="00166414"/>
    <w:rsid w:val="002626B3"/>
    <w:rsid w:val="00295100"/>
    <w:rsid w:val="003154ED"/>
    <w:rsid w:val="00333BF0"/>
    <w:rsid w:val="00384A21"/>
    <w:rsid w:val="003B4AB1"/>
    <w:rsid w:val="003C03E5"/>
    <w:rsid w:val="003D4BF8"/>
    <w:rsid w:val="00456F7F"/>
    <w:rsid w:val="004C276E"/>
    <w:rsid w:val="00524D40"/>
    <w:rsid w:val="00580083"/>
    <w:rsid w:val="005C28AC"/>
    <w:rsid w:val="006F76DF"/>
    <w:rsid w:val="00714ECF"/>
    <w:rsid w:val="00725712"/>
    <w:rsid w:val="00731905"/>
    <w:rsid w:val="007500EE"/>
    <w:rsid w:val="007A181D"/>
    <w:rsid w:val="007E6983"/>
    <w:rsid w:val="007E765E"/>
    <w:rsid w:val="008428B2"/>
    <w:rsid w:val="008963B7"/>
    <w:rsid w:val="008A107B"/>
    <w:rsid w:val="008F5D59"/>
    <w:rsid w:val="0090768F"/>
    <w:rsid w:val="00985F25"/>
    <w:rsid w:val="00996B9F"/>
    <w:rsid w:val="00A52632"/>
    <w:rsid w:val="00A635B2"/>
    <w:rsid w:val="00A674D5"/>
    <w:rsid w:val="00AB3EA3"/>
    <w:rsid w:val="00AD0B3A"/>
    <w:rsid w:val="00B06891"/>
    <w:rsid w:val="00B218BB"/>
    <w:rsid w:val="00B4310E"/>
    <w:rsid w:val="00B82D48"/>
    <w:rsid w:val="00B93682"/>
    <w:rsid w:val="00BA0764"/>
    <w:rsid w:val="00BB48E2"/>
    <w:rsid w:val="00BD2A7D"/>
    <w:rsid w:val="00C44159"/>
    <w:rsid w:val="00C46D08"/>
    <w:rsid w:val="00C53227"/>
    <w:rsid w:val="00C6233F"/>
    <w:rsid w:val="00C72EF1"/>
    <w:rsid w:val="00C73977"/>
    <w:rsid w:val="00C847F9"/>
    <w:rsid w:val="00CB6E9C"/>
    <w:rsid w:val="00CC1709"/>
    <w:rsid w:val="00CD15F9"/>
    <w:rsid w:val="00CF45FA"/>
    <w:rsid w:val="00D06CA5"/>
    <w:rsid w:val="00D1461B"/>
    <w:rsid w:val="00D33D88"/>
    <w:rsid w:val="00D518A6"/>
    <w:rsid w:val="00DA7F7D"/>
    <w:rsid w:val="00DE2D27"/>
    <w:rsid w:val="00E278A0"/>
    <w:rsid w:val="00E560C4"/>
    <w:rsid w:val="00ED748C"/>
    <w:rsid w:val="00F45781"/>
    <w:rsid w:val="00F55E0F"/>
    <w:rsid w:val="00F90ADE"/>
    <w:rsid w:val="00FA24F2"/>
    <w:rsid w:val="00FB1D04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BF0"/>
    <w:rPr>
      <w:color w:val="808080"/>
    </w:rPr>
  </w:style>
  <w:style w:type="table" w:styleId="TableGrid">
    <w:name w:val="Table Grid"/>
    <w:basedOn w:val="TableNormal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D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B7"/>
  </w:style>
  <w:style w:type="paragraph" w:styleId="Footer">
    <w:name w:val="footer"/>
    <w:basedOn w:val="Normal"/>
    <w:link w:val="FooterChar"/>
    <w:uiPriority w:val="99"/>
    <w:unhideWhenUsed/>
    <w:rsid w:val="0089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ighbourhood-enlargement.ec.europa.eu/ukraine-report-2023_en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agriculture.ec.europa.eu/news/emergency-brake-triggered-eggs-and-sugar-imports-ukraine-2024-07-01_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ukrainian/articles/cv22lexmrnm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opean-union.europa.eu/priorities-and-actions/eu-support-ukraine_uk" TargetMode="External"/><Relationship Id="rId10" Type="http://schemas.openxmlformats.org/officeDocument/2006/relationships/hyperlink" Target="https://ec.europa.eu/eurostat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trade.ec.europa.eu/eu-trade-relationships-country-and-region/countries-and-regions/ukraine_en" TargetMode="External"/><Relationship Id="rId14" Type="http://schemas.openxmlformats.org/officeDocument/2006/relationships/hyperlink" Target="https://commission.europa.eu/strategy-and-policy/priorities-2019-2024/stronger-europe-world/eu-solidarity-ukraine/eu-assistance-ukraine_u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user/Desktop/&#1044;&#1072;&#1085;&#1110;%20&#1076;&#1083;&#1103;%20&#1090;&#1077;&#1079;_&#1074;&#1077;&#1088;&#1077;&#1089;&#1077;&#1085;&#1100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Sheet1!$B$22</c:f>
              <c:strCache>
                <c:ptCount val="1"/>
                <c:pt idx="0">
                  <c:v>Експорт з ЄС в Україну, млрд євро</c:v>
                </c:pt>
              </c:strCache>
            </c:strRef>
          </c:tx>
          <c:spPr>
            <a:solidFill>
              <a:srgbClr val="0000E5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Sheet1!$A$25:$A$32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Sheet1!$B$25:$B$32</c:f>
              <c:numCache>
                <c:formatCode>General</c:formatCode>
                <c:ptCount val="8"/>
                <c:pt idx="0">
                  <c:v>16.176500000000001</c:v>
                </c:pt>
                <c:pt idx="1">
                  <c:v>19.837900000000001</c:v>
                </c:pt>
                <c:pt idx="2">
                  <c:v>21.548500000000001</c:v>
                </c:pt>
                <c:pt idx="3">
                  <c:v>24.152699999999999</c:v>
                </c:pt>
                <c:pt idx="4">
                  <c:v>23.116900000000001</c:v>
                </c:pt>
                <c:pt idx="5">
                  <c:v>28.292200000000001</c:v>
                </c:pt>
                <c:pt idx="6">
                  <c:v>30.088200000000001</c:v>
                </c:pt>
                <c:pt idx="7">
                  <c:v>39.059599999999996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8-F54E-8A89-1D0EEB084971}"/>
            </c:ext>
          </c:extLst>
        </c:ser>
        <c:ser>
          <c:idx val="1"/>
          <c:order val="1"/>
          <c:tx>
            <c:strRef>
              <c:f>Sheet1!$C$22</c:f>
              <c:strCache>
                <c:ptCount val="1"/>
                <c:pt idx="0">
                  <c:v>Імпорт з України до ЄС, млрд євро</c:v>
                </c:pt>
              </c:strCache>
            </c:strRef>
          </c:tx>
          <c:spPr>
            <a:solidFill>
              <a:srgbClr val="FFFF79"/>
            </a:solidFill>
            <a:ln>
              <a:noFill/>
            </a:ln>
            <a:effectLst/>
          </c:spPr>
          <c:invertIfNegative val="1"/>
          <c:dLbls>
            <c:dLbl>
              <c:idx val="0"/>
              <c:layout>
                <c:manualLayout>
                  <c:x val="5.6041355286459496E-3"/>
                  <c:y val="3.1131231656704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8-F54E-8A89-1D0EEB084971}"/>
                </c:ext>
              </c:extLst>
            </c:dLbl>
            <c:dLbl>
              <c:idx val="1"/>
              <c:layout>
                <c:manualLayout>
                  <c:x val="5.6041355286459366E-3"/>
                  <c:y val="3.1131231656704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B8-F54E-8A89-1D0EEB084971}"/>
                </c:ext>
              </c:extLst>
            </c:dLbl>
            <c:dLbl>
              <c:idx val="2"/>
              <c:layout>
                <c:manualLayout>
                  <c:x val="5.6041355286459114E-3"/>
                  <c:y val="3.1131231656704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B8-F54E-8A89-1D0EEB084971}"/>
                </c:ext>
              </c:extLst>
            </c:dLbl>
            <c:dLbl>
              <c:idx val="3"/>
              <c:layout>
                <c:manualLayout>
                  <c:x val="5.6041355286458603E-3"/>
                  <c:y val="3.1131231656704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B8-F54E-8A89-1D0EEB084971}"/>
                </c:ext>
              </c:extLst>
            </c:dLbl>
            <c:dLbl>
              <c:idx val="4"/>
              <c:layout>
                <c:manualLayout>
                  <c:x val="5.6041355286458603E-3"/>
                  <c:y val="3.1131231656704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B8-F54E-8A89-1D0EEB084971}"/>
                </c:ext>
              </c:extLst>
            </c:dLbl>
            <c:dLbl>
              <c:idx val="5"/>
              <c:layout>
                <c:manualLayout>
                  <c:x val="5.6041355286459617E-3"/>
                  <c:y val="3.1131231656704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B8-F54E-8A89-1D0EEB084971}"/>
                </c:ext>
              </c:extLst>
            </c:dLbl>
            <c:dLbl>
              <c:idx val="6"/>
              <c:layout>
                <c:manualLayout>
                  <c:x val="5.6041355286458603E-3"/>
                  <c:y val="3.1131231656704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B8-F54E-8A89-1D0EEB084971}"/>
                </c:ext>
              </c:extLst>
            </c:dLbl>
            <c:dLbl>
              <c:idx val="7"/>
              <c:layout>
                <c:manualLayout>
                  <c:x val="5.6041355286459617E-3"/>
                  <c:y val="3.11312316567041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B8-F54E-8A89-1D0EEB08497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Sheet1!$A$25:$A$32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Sheet1!$C$25:$C$32</c:f>
              <c:numCache>
                <c:formatCode>General</c:formatCode>
                <c:ptCount val="8"/>
                <c:pt idx="0">
                  <c:v>12.860100000000001</c:v>
                </c:pt>
                <c:pt idx="1">
                  <c:v>16.2394</c:v>
                </c:pt>
                <c:pt idx="2">
                  <c:v>17.435599999999997</c:v>
                </c:pt>
                <c:pt idx="3">
                  <c:v>19.1387</c:v>
                </c:pt>
                <c:pt idx="4">
                  <c:v>16.335100000000001</c:v>
                </c:pt>
                <c:pt idx="5">
                  <c:v>24.029900000000001</c:v>
                </c:pt>
                <c:pt idx="6">
                  <c:v>27.642700000000001</c:v>
                </c:pt>
                <c:pt idx="7">
                  <c:v>22.831499999999998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9-F0B8-F54E-8A89-1D0EEB084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3611088"/>
        <c:axId val="753864928"/>
      </c:barChart>
      <c:catAx>
        <c:axId val="75361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A"/>
          </a:p>
        </c:txPr>
        <c:crossAx val="753864928"/>
        <c:crosses val="autoZero"/>
        <c:auto val="1"/>
        <c:lblAlgn val="ctr"/>
        <c:lblOffset val="100"/>
        <c:noMultiLvlLbl val="0"/>
      </c:catAx>
      <c:valAx>
        <c:axId val="75386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A"/>
          </a:p>
        </c:txPr>
        <c:crossAx val="75361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779</Words>
  <Characters>6028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Bohdan</cp:lastModifiedBy>
  <cp:revision>27</cp:revision>
  <dcterms:created xsi:type="dcterms:W3CDTF">2024-09-18T20:39:00Z</dcterms:created>
  <dcterms:modified xsi:type="dcterms:W3CDTF">2024-09-20T20:54:00Z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