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DF2" w:rsidRDefault="00607DF2" w:rsidP="00607DF2">
      <w:pPr>
        <w:pStyle w:val="p1a"/>
        <w:spacing w:line="240" w:lineRule="auto"/>
        <w:ind w:firstLine="227"/>
        <w:jc w:val="center"/>
        <w:rPr>
          <w:b/>
          <w:bCs/>
          <w:sz w:val="28"/>
          <w:szCs w:val="28"/>
        </w:rPr>
      </w:pPr>
      <w:r w:rsidRPr="00607DF2">
        <w:rPr>
          <w:b/>
          <w:bCs/>
          <w:sz w:val="28"/>
          <w:szCs w:val="28"/>
        </w:rPr>
        <w:t>ВІДНОВЛЕННЯ ТЕРИТОРІЙ ПІСЛЯ ЗБРОЙНИХ КОНФЛІКТІВ НА ОСНОВІ РЕКУЛЬТИВАЦІЇ ГРУНТІВ</w:t>
      </w:r>
    </w:p>
    <w:p w:rsidR="00607DF2" w:rsidRDefault="00607DF2" w:rsidP="00607DF2">
      <w:pPr>
        <w:jc w:val="center"/>
        <w:rPr>
          <w:i/>
          <w:iCs/>
          <w:sz w:val="28"/>
          <w:szCs w:val="28"/>
          <w:vertAlign w:val="superscript"/>
          <w:lang w:val="uk-UA"/>
        </w:rPr>
      </w:pPr>
      <w:r w:rsidRPr="00607DF2">
        <w:rPr>
          <w:i/>
          <w:iCs/>
          <w:sz w:val="28"/>
          <w:szCs w:val="28"/>
          <w:lang w:val="uk-UA"/>
        </w:rPr>
        <w:t>Медвідь Марія</w:t>
      </w:r>
      <w:r w:rsidRPr="00607DF2">
        <w:rPr>
          <w:i/>
          <w:iCs/>
          <w:sz w:val="28"/>
          <w:szCs w:val="28"/>
          <w:vertAlign w:val="superscript"/>
          <w:lang w:val="uk-UA"/>
        </w:rPr>
        <w:t>1</w:t>
      </w:r>
      <w:r w:rsidRPr="00607DF2">
        <w:rPr>
          <w:i/>
          <w:iCs/>
          <w:sz w:val="28"/>
          <w:szCs w:val="28"/>
          <w:lang w:val="uk-UA"/>
        </w:rPr>
        <w:t>, Шиманський Володимир</w:t>
      </w:r>
      <w:r w:rsidRPr="00607DF2">
        <w:rPr>
          <w:i/>
          <w:iCs/>
          <w:sz w:val="28"/>
          <w:szCs w:val="28"/>
          <w:vertAlign w:val="superscript"/>
          <w:lang w:val="uk-UA"/>
        </w:rPr>
        <w:t>1</w:t>
      </w:r>
      <w:r w:rsidRPr="00607DF2">
        <w:rPr>
          <w:i/>
          <w:iCs/>
          <w:sz w:val="28"/>
          <w:szCs w:val="28"/>
          <w:lang w:val="uk-UA"/>
        </w:rPr>
        <w:t>, Коцюбинський Андрій</w:t>
      </w:r>
      <w:r w:rsidRPr="00607DF2">
        <w:rPr>
          <w:i/>
          <w:iCs/>
          <w:sz w:val="28"/>
          <w:szCs w:val="28"/>
          <w:vertAlign w:val="superscript"/>
          <w:lang w:val="uk-UA"/>
        </w:rPr>
        <w:t>1</w:t>
      </w:r>
      <w:r w:rsidRPr="00607DF2">
        <w:rPr>
          <w:i/>
          <w:iCs/>
          <w:sz w:val="28"/>
          <w:szCs w:val="28"/>
          <w:lang w:val="uk-UA"/>
        </w:rPr>
        <w:t>, Федорко Наталія</w:t>
      </w:r>
      <w:r w:rsidRPr="00607DF2">
        <w:rPr>
          <w:i/>
          <w:iCs/>
          <w:sz w:val="28"/>
          <w:szCs w:val="28"/>
          <w:vertAlign w:val="superscript"/>
          <w:lang w:val="uk-UA"/>
        </w:rPr>
        <w:t>2</w:t>
      </w:r>
      <w:r w:rsidRPr="00607DF2">
        <w:rPr>
          <w:i/>
          <w:iCs/>
          <w:sz w:val="28"/>
          <w:szCs w:val="28"/>
          <w:lang w:val="uk-UA"/>
        </w:rPr>
        <w:t>, Попович Діана</w:t>
      </w:r>
      <w:r w:rsidRPr="00607DF2">
        <w:rPr>
          <w:i/>
          <w:iCs/>
          <w:sz w:val="28"/>
          <w:szCs w:val="28"/>
          <w:vertAlign w:val="superscript"/>
          <w:lang w:val="uk-UA"/>
        </w:rPr>
        <w:t>2</w:t>
      </w:r>
    </w:p>
    <w:p w:rsidR="00607DF2" w:rsidRDefault="00F656BA" w:rsidP="00607DF2">
      <w:pPr>
        <w:jc w:val="center"/>
        <w:rPr>
          <w:i/>
          <w:iCs/>
          <w:sz w:val="28"/>
          <w:szCs w:val="28"/>
        </w:rPr>
      </w:pPr>
      <w:r w:rsidRPr="00F656BA">
        <w:rPr>
          <w:i/>
          <w:iCs/>
          <w:sz w:val="28"/>
          <w:szCs w:val="28"/>
          <w:vertAlign w:val="superscript"/>
          <w:lang w:val="uk-UA"/>
        </w:rPr>
        <w:t>1</w:t>
      </w:r>
      <w:proofErr w:type="spellStart"/>
      <w:r>
        <w:rPr>
          <w:i/>
          <w:iCs/>
          <w:sz w:val="28"/>
          <w:szCs w:val="28"/>
        </w:rPr>
        <w:t>Івано-Франківський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національний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технічний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університет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нафти</w:t>
      </w:r>
      <w:proofErr w:type="spellEnd"/>
      <w:r>
        <w:rPr>
          <w:i/>
          <w:iCs/>
          <w:sz w:val="28"/>
          <w:szCs w:val="28"/>
        </w:rPr>
        <w:t xml:space="preserve"> і </w:t>
      </w:r>
      <w:proofErr w:type="spellStart"/>
      <w:r>
        <w:rPr>
          <w:i/>
          <w:iCs/>
          <w:sz w:val="28"/>
          <w:szCs w:val="28"/>
        </w:rPr>
        <w:t>газу</w:t>
      </w:r>
      <w:proofErr w:type="spellEnd"/>
    </w:p>
    <w:p w:rsidR="00760EA2" w:rsidRPr="00201CFA" w:rsidRDefault="00201CFA" w:rsidP="00201CFA">
      <w:pPr>
        <w:pStyle w:val="a6"/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201CFA">
        <w:rPr>
          <w:bCs/>
          <w:i/>
          <w:iCs/>
          <w:sz w:val="28"/>
          <w:szCs w:val="28"/>
          <w:vertAlign w:val="superscript"/>
          <w:lang w:val="uk-UA"/>
        </w:rPr>
        <w:t>2</w:t>
      </w:r>
      <w:r w:rsidR="00760EA2" w:rsidRPr="00201CFA">
        <w:rPr>
          <w:bCs/>
          <w:i/>
          <w:iCs/>
          <w:sz w:val="28"/>
          <w:szCs w:val="28"/>
          <w:lang w:val="uk-UA"/>
        </w:rPr>
        <w:t xml:space="preserve">«ВСП» </w:t>
      </w:r>
      <w:r w:rsidRPr="00201CFA">
        <w:rPr>
          <w:bCs/>
          <w:i/>
          <w:iCs/>
          <w:sz w:val="28"/>
          <w:szCs w:val="28"/>
          <w:lang w:val="uk-UA"/>
        </w:rPr>
        <w:t>І</w:t>
      </w:r>
      <w:proofErr w:type="spellStart"/>
      <w:r w:rsidRPr="00201CFA">
        <w:rPr>
          <w:bCs/>
          <w:i/>
          <w:iCs/>
          <w:sz w:val="28"/>
          <w:szCs w:val="28"/>
        </w:rPr>
        <w:t>вано</w:t>
      </w:r>
      <w:proofErr w:type="spellEnd"/>
      <w:r w:rsidRPr="00201CFA">
        <w:rPr>
          <w:bCs/>
          <w:i/>
          <w:iCs/>
          <w:sz w:val="28"/>
          <w:szCs w:val="28"/>
        </w:rPr>
        <w:t>-</w:t>
      </w:r>
      <w:r w:rsidRPr="00201CFA">
        <w:rPr>
          <w:bCs/>
          <w:i/>
          <w:iCs/>
          <w:sz w:val="28"/>
          <w:szCs w:val="28"/>
          <w:lang w:val="uk-UA"/>
        </w:rPr>
        <w:t>Ф</w:t>
      </w:r>
      <w:proofErr w:type="spellStart"/>
      <w:r w:rsidRPr="00201CFA">
        <w:rPr>
          <w:bCs/>
          <w:i/>
          <w:iCs/>
          <w:sz w:val="28"/>
          <w:szCs w:val="28"/>
        </w:rPr>
        <w:t>ранківський</w:t>
      </w:r>
      <w:proofErr w:type="spellEnd"/>
      <w:r w:rsidRPr="00201CFA">
        <w:rPr>
          <w:bCs/>
          <w:i/>
          <w:iCs/>
          <w:sz w:val="28"/>
          <w:szCs w:val="28"/>
          <w:lang w:val="uk-UA"/>
        </w:rPr>
        <w:t xml:space="preserve"> фаховий</w:t>
      </w:r>
      <w:r w:rsidRPr="00201CFA">
        <w:rPr>
          <w:bCs/>
          <w:i/>
          <w:iCs/>
          <w:sz w:val="28"/>
          <w:szCs w:val="28"/>
        </w:rPr>
        <w:t xml:space="preserve"> </w:t>
      </w:r>
      <w:proofErr w:type="spellStart"/>
      <w:r w:rsidRPr="00201CFA">
        <w:rPr>
          <w:bCs/>
          <w:i/>
          <w:iCs/>
          <w:sz w:val="28"/>
          <w:szCs w:val="28"/>
        </w:rPr>
        <w:t>коледж</w:t>
      </w:r>
      <w:proofErr w:type="spellEnd"/>
      <w:r w:rsidRPr="00201CFA">
        <w:rPr>
          <w:bCs/>
          <w:i/>
          <w:iCs/>
          <w:sz w:val="28"/>
          <w:szCs w:val="28"/>
        </w:rPr>
        <w:t xml:space="preserve"> </w:t>
      </w:r>
      <w:r w:rsidRPr="00201CFA">
        <w:rPr>
          <w:bCs/>
          <w:i/>
          <w:iCs/>
          <w:sz w:val="28"/>
          <w:szCs w:val="28"/>
          <w:lang w:val="uk-UA"/>
        </w:rPr>
        <w:t>Л</w:t>
      </w:r>
      <w:proofErr w:type="spellStart"/>
      <w:r w:rsidRPr="00201CFA">
        <w:rPr>
          <w:bCs/>
          <w:i/>
          <w:iCs/>
          <w:sz w:val="28"/>
          <w:szCs w:val="28"/>
        </w:rPr>
        <w:t>ьвівського</w:t>
      </w:r>
      <w:proofErr w:type="spellEnd"/>
      <w:r w:rsidRPr="00201CFA">
        <w:rPr>
          <w:bCs/>
          <w:i/>
          <w:iCs/>
          <w:sz w:val="28"/>
          <w:szCs w:val="28"/>
        </w:rPr>
        <w:t xml:space="preserve"> </w:t>
      </w:r>
      <w:proofErr w:type="spellStart"/>
      <w:r w:rsidRPr="00201CFA">
        <w:rPr>
          <w:bCs/>
          <w:i/>
          <w:iCs/>
          <w:sz w:val="28"/>
          <w:szCs w:val="28"/>
        </w:rPr>
        <w:t>національного</w:t>
      </w:r>
      <w:proofErr w:type="spellEnd"/>
      <w:r w:rsidRPr="00201CFA">
        <w:rPr>
          <w:bCs/>
          <w:i/>
          <w:iCs/>
          <w:sz w:val="28"/>
          <w:szCs w:val="28"/>
        </w:rPr>
        <w:t xml:space="preserve"> </w:t>
      </w:r>
      <w:proofErr w:type="spellStart"/>
      <w:r w:rsidRPr="00201CFA">
        <w:rPr>
          <w:bCs/>
          <w:i/>
          <w:iCs/>
          <w:sz w:val="28"/>
          <w:szCs w:val="28"/>
        </w:rPr>
        <w:t>університету</w:t>
      </w:r>
      <w:proofErr w:type="spellEnd"/>
      <w:r w:rsidRPr="00201CFA">
        <w:rPr>
          <w:bCs/>
          <w:i/>
          <w:iCs/>
          <w:sz w:val="28"/>
          <w:szCs w:val="28"/>
          <w:lang w:val="uk-UA"/>
        </w:rPr>
        <w:t xml:space="preserve">  природокористування</w:t>
      </w:r>
    </w:p>
    <w:p w:rsidR="00F656BA" w:rsidRPr="00607DF2" w:rsidRDefault="00F656BA" w:rsidP="00607DF2">
      <w:pPr>
        <w:jc w:val="center"/>
        <w:rPr>
          <w:i/>
          <w:iCs/>
          <w:sz w:val="28"/>
          <w:szCs w:val="28"/>
          <w:lang w:val="uk-UA"/>
        </w:rPr>
      </w:pPr>
    </w:p>
    <w:p w:rsidR="007D62C6" w:rsidRPr="007D62C6" w:rsidRDefault="007D62C6" w:rsidP="00F656BA">
      <w:pPr>
        <w:pStyle w:val="p1a"/>
        <w:spacing w:line="240" w:lineRule="auto"/>
        <w:ind w:firstLine="567"/>
        <w:rPr>
          <w:sz w:val="28"/>
          <w:szCs w:val="28"/>
          <w:lang w:val="uk-UA"/>
        </w:rPr>
      </w:pPr>
      <w:r w:rsidRPr="007D62C6">
        <w:rPr>
          <w:sz w:val="28"/>
          <w:szCs w:val="28"/>
          <w:lang w:val="uk-UA" w:eastAsia="uk-UA"/>
        </w:rPr>
        <w:t xml:space="preserve">Відновлення територій після збройних конфліктів є складним процесом, що включає низку заходів для відновлення екологічного стану пошкоджених земель. </w:t>
      </w:r>
      <w:r w:rsidRPr="007D62C6">
        <w:rPr>
          <w:sz w:val="28"/>
          <w:szCs w:val="28"/>
          <w:lang w:val="uk-UA"/>
        </w:rPr>
        <w:t xml:space="preserve">Їх групують у основні загальні напрямки: хімічні, фізико-хімічні, термічні, біологічні та фізичні (електричні та акустичні) [1]. Кожен з перелічених методів володіє певними перевагами та недоліками і лиш деякі широко застосовуються на практиці. </w:t>
      </w:r>
    </w:p>
    <w:p w:rsidR="007D62C6" w:rsidRPr="00201CFA" w:rsidRDefault="007D62C6" w:rsidP="00201CFA">
      <w:pPr>
        <w:spacing w:line="240" w:lineRule="auto"/>
        <w:ind w:firstLine="567"/>
        <w:rPr>
          <w:sz w:val="28"/>
          <w:szCs w:val="28"/>
        </w:rPr>
      </w:pPr>
      <w:bookmarkStart w:id="0" w:name="_GoBack"/>
      <w:r w:rsidRPr="007D62C6">
        <w:rPr>
          <w:sz w:val="28"/>
          <w:szCs w:val="28"/>
          <w:lang w:val="uk-UA"/>
        </w:rPr>
        <w:t>Шкідливі сполуки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такі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як</w:t>
      </w:r>
      <w:r w:rsidRPr="007D62C6">
        <w:rPr>
          <w:sz w:val="28"/>
          <w:szCs w:val="28"/>
        </w:rPr>
        <w:t>:</w:t>
      </w:r>
      <w:r w:rsidRPr="007D62C6">
        <w:rPr>
          <w:sz w:val="28"/>
          <w:szCs w:val="28"/>
          <w:lang w:val="uk-UA"/>
        </w:rPr>
        <w:t xml:space="preserve"> важкі метали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>нафтові вуглеводні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 xml:space="preserve">з </w:t>
      </w:r>
      <w:r w:rsidR="00760EA2" w:rsidRPr="007D62C6">
        <w:rPr>
          <w:sz w:val="28"/>
          <w:szCs w:val="28"/>
          <w:lang w:val="uk-UA"/>
        </w:rPr>
        <w:t>ґрунтового</w:t>
      </w:r>
      <w:r w:rsidRPr="007D62C6">
        <w:rPr>
          <w:sz w:val="28"/>
          <w:szCs w:val="28"/>
          <w:lang w:val="uk-UA"/>
        </w:rPr>
        <w:t xml:space="preserve"> середовища поступово мігрують у підземні та поверхневі води</w:t>
      </w:r>
      <w:r w:rsidRPr="007D62C6">
        <w:rPr>
          <w:sz w:val="28"/>
          <w:szCs w:val="28"/>
          <w:lang w:val="ru-RU"/>
        </w:rPr>
        <w:t xml:space="preserve">, </w:t>
      </w:r>
      <w:proofErr w:type="spellStart"/>
      <w:r w:rsidRPr="007D62C6">
        <w:rPr>
          <w:sz w:val="28"/>
          <w:szCs w:val="28"/>
          <w:lang w:val="ru-RU"/>
        </w:rPr>
        <w:t>акумулюються</w:t>
      </w:r>
      <w:proofErr w:type="spellEnd"/>
      <w:r w:rsidRPr="007D62C6">
        <w:rPr>
          <w:sz w:val="28"/>
          <w:szCs w:val="28"/>
          <w:lang w:val="ru-RU"/>
        </w:rPr>
        <w:t xml:space="preserve"> у </w:t>
      </w:r>
      <w:proofErr w:type="spellStart"/>
      <w:r w:rsidRPr="007D62C6">
        <w:rPr>
          <w:sz w:val="28"/>
          <w:szCs w:val="28"/>
          <w:lang w:val="ru-RU"/>
        </w:rPr>
        <w:t>рослинах</w:t>
      </w:r>
      <w:proofErr w:type="spellEnd"/>
      <w:r w:rsidRPr="007D62C6">
        <w:rPr>
          <w:sz w:val="28"/>
          <w:szCs w:val="28"/>
          <w:lang w:val="ru-RU"/>
        </w:rPr>
        <w:t xml:space="preserve"> та </w:t>
      </w:r>
      <w:r w:rsidRPr="007D62C6">
        <w:rPr>
          <w:sz w:val="28"/>
          <w:szCs w:val="28"/>
          <w:lang w:val="uk-UA"/>
        </w:rPr>
        <w:t xml:space="preserve">згодом </w:t>
      </w:r>
      <w:proofErr w:type="spellStart"/>
      <w:r w:rsidRPr="007D62C6">
        <w:rPr>
          <w:sz w:val="28"/>
          <w:szCs w:val="28"/>
          <w:lang w:val="ru-RU"/>
        </w:rPr>
        <w:t>потрапляють</w:t>
      </w:r>
      <w:proofErr w:type="spellEnd"/>
      <w:r w:rsidRPr="007D62C6">
        <w:rPr>
          <w:sz w:val="28"/>
          <w:szCs w:val="28"/>
          <w:lang w:val="ru-RU"/>
        </w:rPr>
        <w:t xml:space="preserve"> у </w:t>
      </w:r>
      <w:proofErr w:type="spellStart"/>
      <w:r w:rsidRPr="007D62C6">
        <w:rPr>
          <w:sz w:val="28"/>
          <w:szCs w:val="28"/>
          <w:lang w:val="ru-RU"/>
        </w:rPr>
        <w:t>людський</w:t>
      </w:r>
      <w:proofErr w:type="spellEnd"/>
      <w:r w:rsidRPr="007D62C6">
        <w:rPr>
          <w:sz w:val="28"/>
          <w:szCs w:val="28"/>
          <w:lang w:val="ru-RU"/>
        </w:rPr>
        <w:t xml:space="preserve"> </w:t>
      </w:r>
      <w:proofErr w:type="spellStart"/>
      <w:r w:rsidRPr="007D62C6">
        <w:rPr>
          <w:sz w:val="28"/>
          <w:szCs w:val="28"/>
          <w:lang w:val="ru-RU"/>
        </w:rPr>
        <w:t>організм</w:t>
      </w:r>
      <w:proofErr w:type="spellEnd"/>
      <w:r w:rsidRPr="007D62C6">
        <w:rPr>
          <w:sz w:val="28"/>
          <w:szCs w:val="28"/>
          <w:lang w:val="ru-RU"/>
        </w:rPr>
        <w:t>.</w:t>
      </w:r>
      <w:r w:rsidRPr="007D62C6">
        <w:rPr>
          <w:sz w:val="28"/>
          <w:szCs w:val="28"/>
          <w:lang w:val="uk-UA"/>
        </w:rPr>
        <w:t xml:space="preserve"> Негативний вплив </w:t>
      </w:r>
      <w:r>
        <w:rPr>
          <w:sz w:val="28"/>
          <w:szCs w:val="28"/>
          <w:lang w:val="uk-UA"/>
        </w:rPr>
        <w:t xml:space="preserve">токсичних речовин, важких металів </w:t>
      </w:r>
      <w:r w:rsidRPr="007D62C6">
        <w:rPr>
          <w:sz w:val="28"/>
          <w:szCs w:val="28"/>
          <w:lang w:val="uk-UA"/>
        </w:rPr>
        <w:t xml:space="preserve">на живі </w:t>
      </w:r>
      <w:proofErr w:type="spellStart"/>
      <w:r w:rsidRPr="007D62C6">
        <w:rPr>
          <w:sz w:val="28"/>
          <w:szCs w:val="28"/>
          <w:lang w:val="uk-UA"/>
        </w:rPr>
        <w:t>огранізми</w:t>
      </w:r>
      <w:proofErr w:type="spellEnd"/>
      <w:r w:rsidRPr="007D62C6">
        <w:rPr>
          <w:sz w:val="28"/>
          <w:szCs w:val="28"/>
          <w:lang w:val="uk-UA"/>
        </w:rPr>
        <w:t xml:space="preserve"> відображається на усіх рівнях організації життя. Якщо говорити про вищі рівні організації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то першими зазнають шкоди представники рослинного світу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адже через кореневу систему шкідливі сполуки з </w:t>
      </w:r>
      <w:r w:rsidR="00760EA2" w:rsidRPr="007D62C6">
        <w:rPr>
          <w:sz w:val="28"/>
          <w:szCs w:val="28"/>
          <w:lang w:val="uk-UA"/>
        </w:rPr>
        <w:t>ґрунту</w:t>
      </w:r>
      <w:r w:rsidRPr="007D62C6">
        <w:rPr>
          <w:sz w:val="28"/>
          <w:szCs w:val="28"/>
          <w:lang w:val="uk-UA"/>
        </w:rPr>
        <w:t xml:space="preserve"> </w:t>
      </w:r>
      <w:proofErr w:type="spellStart"/>
      <w:r w:rsidRPr="007D62C6">
        <w:rPr>
          <w:sz w:val="28"/>
          <w:szCs w:val="28"/>
          <w:lang w:val="uk-UA"/>
        </w:rPr>
        <w:t>безсперешкодно</w:t>
      </w:r>
      <w:proofErr w:type="spellEnd"/>
      <w:r w:rsidRPr="007D62C6">
        <w:rPr>
          <w:sz w:val="28"/>
          <w:szCs w:val="28"/>
          <w:lang w:val="uk-UA"/>
        </w:rPr>
        <w:t xml:space="preserve"> потрапляють та накопичуються у тканинах рослин. </w:t>
      </w:r>
      <w:r w:rsidR="005A0405" w:rsidRPr="005744D0">
        <w:rPr>
          <w:sz w:val="28"/>
          <w:szCs w:val="28"/>
          <w:lang w:val="uk-UA"/>
        </w:rPr>
        <w:t>Важкі метали,</w:t>
      </w:r>
      <w:r w:rsidR="005A0405" w:rsidRPr="005744D0">
        <w:rPr>
          <w:sz w:val="28"/>
          <w:szCs w:val="28"/>
        </w:rPr>
        <w:t xml:space="preserve"> </w:t>
      </w:r>
      <w:proofErr w:type="spellStart"/>
      <w:r w:rsidR="005A0405" w:rsidRPr="005744D0">
        <w:rPr>
          <w:sz w:val="28"/>
          <w:szCs w:val="28"/>
        </w:rPr>
        <w:t>радіонуклід</w:t>
      </w:r>
      <w:proofErr w:type="spellEnd"/>
      <w:r w:rsidR="005A0405" w:rsidRPr="005744D0">
        <w:rPr>
          <w:sz w:val="28"/>
          <w:szCs w:val="28"/>
          <w:lang w:val="uk-UA"/>
        </w:rPr>
        <w:t>и</w:t>
      </w:r>
      <w:r w:rsidR="005A0405" w:rsidRPr="005744D0">
        <w:rPr>
          <w:sz w:val="28"/>
          <w:szCs w:val="28"/>
        </w:rPr>
        <w:t xml:space="preserve">, </w:t>
      </w:r>
      <w:proofErr w:type="spellStart"/>
      <w:r w:rsidR="005A0405" w:rsidRPr="005744D0">
        <w:rPr>
          <w:sz w:val="28"/>
          <w:szCs w:val="28"/>
        </w:rPr>
        <w:t>органічн</w:t>
      </w:r>
      <w:proofErr w:type="spellEnd"/>
      <w:r w:rsidR="005744D0" w:rsidRPr="005744D0">
        <w:rPr>
          <w:sz w:val="28"/>
          <w:szCs w:val="28"/>
          <w:lang w:val="uk-UA"/>
        </w:rPr>
        <w:t>і</w:t>
      </w:r>
      <w:r w:rsidR="005A0405" w:rsidRPr="005744D0">
        <w:rPr>
          <w:sz w:val="28"/>
          <w:szCs w:val="28"/>
        </w:rPr>
        <w:t xml:space="preserve"> </w:t>
      </w:r>
      <w:proofErr w:type="spellStart"/>
      <w:r w:rsidR="005A0405" w:rsidRPr="005744D0">
        <w:rPr>
          <w:sz w:val="28"/>
          <w:szCs w:val="28"/>
        </w:rPr>
        <w:t>забруднювачі</w:t>
      </w:r>
      <w:proofErr w:type="spellEnd"/>
      <w:r w:rsidR="005744D0" w:rsidRPr="005744D0">
        <w:rPr>
          <w:sz w:val="28"/>
          <w:szCs w:val="28"/>
          <w:lang w:val="uk-UA"/>
        </w:rPr>
        <w:t xml:space="preserve"> </w:t>
      </w:r>
      <w:r w:rsidR="005A0405" w:rsidRPr="005744D0">
        <w:rPr>
          <w:sz w:val="28"/>
          <w:szCs w:val="28"/>
        </w:rPr>
        <w:t>(</w:t>
      </w:r>
      <w:proofErr w:type="spellStart"/>
      <w:r w:rsidR="005A0405" w:rsidRPr="005744D0">
        <w:rPr>
          <w:sz w:val="28"/>
          <w:szCs w:val="28"/>
        </w:rPr>
        <w:t>пестицид</w:t>
      </w:r>
      <w:proofErr w:type="spellEnd"/>
      <w:r w:rsidR="005744D0" w:rsidRPr="005744D0">
        <w:rPr>
          <w:sz w:val="28"/>
          <w:szCs w:val="28"/>
          <w:lang w:val="uk-UA"/>
        </w:rPr>
        <w:t>и</w:t>
      </w:r>
      <w:r w:rsidR="005A0405" w:rsidRPr="005744D0">
        <w:rPr>
          <w:sz w:val="28"/>
          <w:szCs w:val="28"/>
        </w:rPr>
        <w:t xml:space="preserve">, </w:t>
      </w:r>
      <w:proofErr w:type="spellStart"/>
      <w:r w:rsidR="005A0405" w:rsidRPr="005744D0">
        <w:rPr>
          <w:sz w:val="28"/>
          <w:szCs w:val="28"/>
        </w:rPr>
        <w:t>нафтопродукт</w:t>
      </w:r>
      <w:proofErr w:type="spellEnd"/>
      <w:r w:rsidR="005744D0" w:rsidRPr="005744D0">
        <w:rPr>
          <w:sz w:val="28"/>
          <w:szCs w:val="28"/>
          <w:lang w:val="uk-UA"/>
        </w:rPr>
        <w:t>и</w:t>
      </w:r>
      <w:r w:rsidR="005A0405" w:rsidRPr="005744D0">
        <w:rPr>
          <w:sz w:val="28"/>
          <w:szCs w:val="28"/>
        </w:rPr>
        <w:t xml:space="preserve">), </w:t>
      </w:r>
      <w:proofErr w:type="spellStart"/>
      <w:r w:rsidR="005A0405" w:rsidRPr="005744D0">
        <w:rPr>
          <w:sz w:val="28"/>
          <w:szCs w:val="28"/>
        </w:rPr>
        <w:t>залишк</w:t>
      </w:r>
      <w:proofErr w:type="spellEnd"/>
      <w:r w:rsidR="005744D0" w:rsidRPr="005744D0">
        <w:rPr>
          <w:sz w:val="28"/>
          <w:szCs w:val="28"/>
          <w:lang w:val="uk-UA"/>
        </w:rPr>
        <w:t>и</w:t>
      </w:r>
      <w:r w:rsidR="005A0405" w:rsidRPr="005744D0">
        <w:rPr>
          <w:sz w:val="28"/>
          <w:szCs w:val="28"/>
        </w:rPr>
        <w:t xml:space="preserve"> </w:t>
      </w:r>
      <w:proofErr w:type="spellStart"/>
      <w:r w:rsidR="005A0405" w:rsidRPr="005744D0">
        <w:rPr>
          <w:sz w:val="28"/>
          <w:szCs w:val="28"/>
        </w:rPr>
        <w:t>вибухових</w:t>
      </w:r>
      <w:proofErr w:type="spellEnd"/>
      <w:r w:rsidR="005A0405" w:rsidRPr="005744D0">
        <w:rPr>
          <w:sz w:val="28"/>
          <w:szCs w:val="28"/>
        </w:rPr>
        <w:t xml:space="preserve"> </w:t>
      </w:r>
      <w:proofErr w:type="spellStart"/>
      <w:r w:rsidR="005A0405" w:rsidRPr="005744D0">
        <w:rPr>
          <w:sz w:val="28"/>
          <w:szCs w:val="28"/>
        </w:rPr>
        <w:t>речовин</w:t>
      </w:r>
      <w:proofErr w:type="spellEnd"/>
      <w:r w:rsidR="005744D0" w:rsidRPr="005744D0">
        <w:rPr>
          <w:sz w:val="28"/>
          <w:szCs w:val="28"/>
          <w:lang w:val="uk-UA"/>
        </w:rPr>
        <w:t xml:space="preserve"> </w:t>
      </w:r>
      <w:r w:rsidRPr="005744D0">
        <w:rPr>
          <w:sz w:val="28"/>
          <w:szCs w:val="28"/>
          <w:lang w:val="uk-UA"/>
        </w:rPr>
        <w:t>суттєво</w:t>
      </w:r>
      <w:r w:rsidRPr="007D62C6">
        <w:rPr>
          <w:sz w:val="28"/>
          <w:szCs w:val="28"/>
          <w:lang w:val="uk-UA"/>
        </w:rPr>
        <w:t xml:space="preserve"> впливають на живі організми, зокрема на людину. </w:t>
      </w:r>
      <w:bookmarkEnd w:id="0"/>
      <w:r w:rsidRPr="007D62C6">
        <w:rPr>
          <w:sz w:val="28"/>
          <w:szCs w:val="28"/>
          <w:lang w:val="uk-UA"/>
        </w:rPr>
        <w:t>Нафтові вуглеводні</w:t>
      </w:r>
      <w:r w:rsidRPr="007D62C6">
        <w:rPr>
          <w:sz w:val="28"/>
          <w:szCs w:val="28"/>
          <w:lang w:val="ru-RU"/>
        </w:rPr>
        <w:t xml:space="preserve"> </w:t>
      </w:r>
      <w:r w:rsidRPr="007D62C6">
        <w:rPr>
          <w:sz w:val="28"/>
          <w:szCs w:val="28"/>
          <w:lang w:val="uk-UA"/>
        </w:rPr>
        <w:t xml:space="preserve">негативно </w:t>
      </w:r>
      <w:proofErr w:type="spellStart"/>
      <w:r w:rsidRPr="007D62C6">
        <w:rPr>
          <w:sz w:val="28"/>
          <w:szCs w:val="28"/>
          <w:lang w:val="ru-RU"/>
        </w:rPr>
        <w:t>вплив</w:t>
      </w:r>
      <w:r w:rsidRPr="007D62C6">
        <w:rPr>
          <w:sz w:val="28"/>
          <w:szCs w:val="28"/>
          <w:lang w:val="uk-UA"/>
        </w:rPr>
        <w:t>ають</w:t>
      </w:r>
      <w:proofErr w:type="spellEnd"/>
      <w:r w:rsidRPr="007D62C6">
        <w:rPr>
          <w:sz w:val="28"/>
          <w:szCs w:val="28"/>
          <w:lang w:val="ru-RU"/>
        </w:rPr>
        <w:t xml:space="preserve"> на </w:t>
      </w:r>
      <w:proofErr w:type="spellStart"/>
      <w:r w:rsidRPr="007D62C6">
        <w:rPr>
          <w:sz w:val="28"/>
          <w:szCs w:val="28"/>
          <w:lang w:val="ru-RU"/>
        </w:rPr>
        <w:t>психі</w:t>
      </w:r>
      <w:proofErr w:type="spellEnd"/>
      <w:r w:rsidRPr="007D62C6">
        <w:rPr>
          <w:sz w:val="28"/>
          <w:szCs w:val="28"/>
          <w:lang w:val="uk-UA"/>
        </w:rPr>
        <w:t>ку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>зумовлюють виникнення небажаних фізіологічних ефектів</w:t>
      </w:r>
      <w:r w:rsidRPr="007D62C6">
        <w:rPr>
          <w:sz w:val="28"/>
          <w:szCs w:val="28"/>
          <w:lang w:val="ru-RU"/>
        </w:rPr>
        <w:t xml:space="preserve">, </w:t>
      </w:r>
      <w:r w:rsidRPr="007D62C6">
        <w:rPr>
          <w:sz w:val="28"/>
          <w:szCs w:val="28"/>
          <w:lang w:val="uk-UA"/>
        </w:rPr>
        <w:t>є токсикантами</w:t>
      </w:r>
      <w:r w:rsidRPr="007D62C6">
        <w:rPr>
          <w:sz w:val="28"/>
          <w:szCs w:val="28"/>
          <w:lang w:val="ru-RU"/>
        </w:rPr>
        <w:t xml:space="preserve"> для  </w:t>
      </w:r>
      <w:proofErr w:type="spellStart"/>
      <w:r w:rsidRPr="007D62C6">
        <w:rPr>
          <w:sz w:val="28"/>
          <w:szCs w:val="28"/>
          <w:lang w:val="ru-RU"/>
        </w:rPr>
        <w:t>ендокринної</w:t>
      </w:r>
      <w:proofErr w:type="spellEnd"/>
      <w:r w:rsidRPr="007D62C6">
        <w:rPr>
          <w:sz w:val="28"/>
          <w:szCs w:val="28"/>
          <w:lang w:val="ru-RU"/>
        </w:rPr>
        <w:t xml:space="preserve"> </w:t>
      </w:r>
      <w:r w:rsidRPr="007D62C6">
        <w:rPr>
          <w:sz w:val="28"/>
          <w:szCs w:val="28"/>
          <w:lang w:val="uk-UA"/>
        </w:rPr>
        <w:t xml:space="preserve">та імунної систем </w:t>
      </w:r>
      <w:r w:rsidRPr="007D62C6">
        <w:rPr>
          <w:sz w:val="28"/>
          <w:szCs w:val="28"/>
        </w:rPr>
        <w:t>[</w:t>
      </w:r>
      <w:r w:rsidR="00201CFA">
        <w:rPr>
          <w:sz w:val="28"/>
          <w:szCs w:val="28"/>
          <w:lang w:val="uk-UA"/>
        </w:rPr>
        <w:t>3</w:t>
      </w:r>
      <w:r w:rsidRPr="007D62C6">
        <w:rPr>
          <w:sz w:val="28"/>
          <w:szCs w:val="28"/>
        </w:rPr>
        <w:t>]</w:t>
      </w:r>
      <w:r w:rsidRPr="007D62C6">
        <w:rPr>
          <w:sz w:val="28"/>
          <w:szCs w:val="28"/>
          <w:lang w:val="ru-RU"/>
        </w:rPr>
        <w:t>.</w:t>
      </w:r>
      <w:r w:rsidRPr="007D62C6">
        <w:rPr>
          <w:sz w:val="28"/>
          <w:szCs w:val="28"/>
          <w:lang w:val="uk-UA"/>
        </w:rPr>
        <w:t xml:space="preserve"> Важкі метали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>як компонент нафтопродуктів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поступово акумулюються у людському організмі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руйнуючи структуру білків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викликаючи порушення функціонування серцево-судинної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опорно-рухової</w:t>
      </w:r>
      <w:r w:rsidRPr="007D62C6">
        <w:rPr>
          <w:sz w:val="28"/>
          <w:szCs w:val="28"/>
        </w:rPr>
        <w:t xml:space="preserve"> </w:t>
      </w:r>
      <w:r w:rsidRPr="007D62C6">
        <w:rPr>
          <w:sz w:val="28"/>
          <w:szCs w:val="28"/>
          <w:lang w:val="uk-UA"/>
        </w:rPr>
        <w:t>та нервової систем</w:t>
      </w:r>
      <w:r w:rsidRPr="007D62C6">
        <w:rPr>
          <w:sz w:val="28"/>
          <w:szCs w:val="28"/>
        </w:rPr>
        <w:t>.</w:t>
      </w:r>
      <w:r w:rsidR="00201CFA">
        <w:rPr>
          <w:sz w:val="28"/>
          <w:szCs w:val="28"/>
          <w:lang w:val="uk-UA"/>
        </w:rPr>
        <w:t xml:space="preserve"> </w:t>
      </w:r>
      <w:r w:rsidRPr="007D62C6">
        <w:rPr>
          <w:sz w:val="28"/>
          <w:szCs w:val="28"/>
          <w:lang w:val="uk-UA" w:eastAsia="uk-UA"/>
        </w:rPr>
        <w:t>Рекультивація передбачає відновлення ґрунтового покриву, поліпшення його родючості та створення умов для повернення територій до стану, придатного для використання у сільському господарстві, лісовідновленні або інших господарських цілях.</w:t>
      </w:r>
    </w:p>
    <w:p w:rsidR="007D62C6" w:rsidRPr="007D62C6" w:rsidRDefault="007D62C6" w:rsidP="00F656BA">
      <w:pPr>
        <w:overflowPunct/>
        <w:autoSpaceDE/>
        <w:autoSpaceDN/>
        <w:adjustRightInd/>
        <w:spacing w:line="240" w:lineRule="auto"/>
        <w:ind w:firstLine="567"/>
        <w:textAlignment w:val="auto"/>
        <w:outlineLvl w:val="2"/>
        <w:rPr>
          <w:b/>
          <w:bCs/>
          <w:sz w:val="28"/>
          <w:szCs w:val="28"/>
          <w:lang w:val="uk-UA" w:eastAsia="uk-UA"/>
        </w:rPr>
      </w:pPr>
      <w:r w:rsidRPr="007D62C6">
        <w:rPr>
          <w:sz w:val="28"/>
          <w:szCs w:val="28"/>
          <w:lang w:val="uk-UA" w:eastAsia="uk-UA"/>
        </w:rPr>
        <w:t>Основні етапи рекультивації ґрунтів після збройних конфліктів</w:t>
      </w:r>
      <w:r w:rsidR="00607DF2">
        <w:rPr>
          <w:sz w:val="28"/>
          <w:szCs w:val="28"/>
          <w:lang w:val="uk-UA" w:eastAsia="uk-UA"/>
        </w:rPr>
        <w:t xml:space="preserve"> - о</w:t>
      </w:r>
      <w:r w:rsidRPr="007D62C6">
        <w:rPr>
          <w:sz w:val="28"/>
          <w:szCs w:val="28"/>
          <w:lang w:val="uk-UA" w:eastAsia="uk-UA"/>
        </w:rPr>
        <w:t>цінка екологічного стану території</w:t>
      </w:r>
      <w:r w:rsidR="00607DF2">
        <w:rPr>
          <w:sz w:val="28"/>
          <w:szCs w:val="28"/>
          <w:lang w:val="uk-UA" w:eastAsia="uk-UA"/>
        </w:rPr>
        <w:t>, яке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7D62C6">
        <w:rPr>
          <w:b/>
          <w:bCs/>
          <w:sz w:val="28"/>
          <w:szCs w:val="28"/>
          <w:lang w:val="uk-UA" w:eastAsia="uk-UA"/>
        </w:rPr>
        <w:t>с</w:t>
      </w:r>
      <w:proofErr w:type="spellStart"/>
      <w:r w:rsidRPr="007D62C6">
        <w:rPr>
          <w:sz w:val="28"/>
          <w:szCs w:val="28"/>
        </w:rPr>
        <w:t>прямован</w:t>
      </w:r>
      <w:proofErr w:type="spellEnd"/>
      <w:r w:rsidR="00C32B96">
        <w:rPr>
          <w:sz w:val="28"/>
          <w:szCs w:val="28"/>
          <w:lang w:val="uk-UA"/>
        </w:rPr>
        <w:t>е</w:t>
      </w:r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на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визначення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рівня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забруднення</w:t>
      </w:r>
      <w:proofErr w:type="spellEnd"/>
      <w:r w:rsidRPr="007D62C6">
        <w:rPr>
          <w:sz w:val="28"/>
          <w:szCs w:val="28"/>
        </w:rPr>
        <w:t xml:space="preserve">, </w:t>
      </w:r>
      <w:proofErr w:type="spellStart"/>
      <w:r w:rsidRPr="007D62C6">
        <w:rPr>
          <w:sz w:val="28"/>
          <w:szCs w:val="28"/>
        </w:rPr>
        <w:t>впливу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антропогенних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чинників</w:t>
      </w:r>
      <w:proofErr w:type="spellEnd"/>
      <w:r w:rsidRPr="007D62C6">
        <w:rPr>
          <w:sz w:val="28"/>
          <w:szCs w:val="28"/>
        </w:rPr>
        <w:t xml:space="preserve"> та </w:t>
      </w:r>
      <w:proofErr w:type="spellStart"/>
      <w:r w:rsidRPr="007D62C6">
        <w:rPr>
          <w:sz w:val="28"/>
          <w:szCs w:val="28"/>
        </w:rPr>
        <w:t>стану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природних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компонентів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довкілля</w:t>
      </w:r>
      <w:proofErr w:type="spellEnd"/>
      <w:r w:rsidRPr="007D62C6">
        <w:rPr>
          <w:sz w:val="28"/>
          <w:szCs w:val="28"/>
        </w:rPr>
        <w:t xml:space="preserve">. </w:t>
      </w:r>
      <w:proofErr w:type="spellStart"/>
      <w:r w:rsidRPr="007D62C6">
        <w:rPr>
          <w:sz w:val="28"/>
          <w:szCs w:val="28"/>
        </w:rPr>
        <w:t>Вона</w:t>
      </w:r>
      <w:proofErr w:type="spellEnd"/>
      <w:r w:rsidRPr="007D62C6">
        <w:rPr>
          <w:sz w:val="28"/>
          <w:szCs w:val="28"/>
        </w:rPr>
        <w:t xml:space="preserve"> є </w:t>
      </w:r>
      <w:proofErr w:type="spellStart"/>
      <w:r w:rsidRPr="007D62C6">
        <w:rPr>
          <w:sz w:val="28"/>
          <w:szCs w:val="28"/>
        </w:rPr>
        <w:t>основою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для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планування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заходів</w:t>
      </w:r>
      <w:proofErr w:type="spellEnd"/>
      <w:r w:rsidRPr="007D62C6">
        <w:rPr>
          <w:sz w:val="28"/>
          <w:szCs w:val="28"/>
        </w:rPr>
        <w:t xml:space="preserve"> з </w:t>
      </w:r>
      <w:proofErr w:type="spellStart"/>
      <w:r w:rsidRPr="007D62C6">
        <w:rPr>
          <w:sz w:val="28"/>
          <w:szCs w:val="28"/>
        </w:rPr>
        <w:t>екологічного</w:t>
      </w:r>
      <w:proofErr w:type="spellEnd"/>
      <w:r w:rsidRPr="007D62C6">
        <w:rPr>
          <w:sz w:val="28"/>
          <w:szCs w:val="28"/>
        </w:rPr>
        <w:t xml:space="preserve"> </w:t>
      </w:r>
      <w:proofErr w:type="spellStart"/>
      <w:r w:rsidRPr="007D62C6">
        <w:rPr>
          <w:sz w:val="28"/>
          <w:szCs w:val="28"/>
        </w:rPr>
        <w:t>відновлення</w:t>
      </w:r>
      <w:proofErr w:type="spellEnd"/>
      <w:r w:rsidRPr="007D62C6">
        <w:rPr>
          <w:sz w:val="28"/>
          <w:szCs w:val="28"/>
        </w:rPr>
        <w:t xml:space="preserve"> та </w:t>
      </w:r>
      <w:proofErr w:type="spellStart"/>
      <w:r w:rsidRPr="007D62C6">
        <w:rPr>
          <w:sz w:val="28"/>
          <w:szCs w:val="28"/>
        </w:rPr>
        <w:t>рекультивації</w:t>
      </w:r>
      <w:proofErr w:type="spellEnd"/>
      <w:r w:rsidRPr="007D62C6">
        <w:rPr>
          <w:sz w:val="28"/>
          <w:szCs w:val="28"/>
        </w:rPr>
        <w:t xml:space="preserve">. </w:t>
      </w:r>
    </w:p>
    <w:p w:rsidR="007D62C6" w:rsidRPr="007D62C6" w:rsidRDefault="007D62C6" w:rsidP="00F656BA">
      <w:pPr>
        <w:overflowPunct/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7D62C6">
        <w:rPr>
          <w:sz w:val="28"/>
          <w:szCs w:val="28"/>
          <w:lang w:val="uk-UA" w:eastAsia="uk-UA"/>
        </w:rPr>
        <w:t>Проведення екологічного моніторингу, зокрема визначення ступеня забруднення ґрунтів важкими металами, нафтопродуктами, вибуховими речовинами тощо.</w:t>
      </w:r>
      <w:r w:rsidR="00F656BA">
        <w:rPr>
          <w:sz w:val="28"/>
          <w:szCs w:val="28"/>
          <w:lang w:val="uk-UA" w:eastAsia="uk-UA"/>
        </w:rPr>
        <w:t xml:space="preserve"> </w:t>
      </w:r>
      <w:r w:rsidRPr="007D62C6">
        <w:rPr>
          <w:sz w:val="28"/>
          <w:szCs w:val="28"/>
          <w:lang w:val="uk-UA" w:eastAsia="uk-UA"/>
        </w:rPr>
        <w:t>Виявлення зон, що потребують негайного втручання (мінні поля, зруйновані інфраструктурні об'єкти, забруднені водойми.</w:t>
      </w:r>
      <w:r w:rsidR="00F656BA">
        <w:rPr>
          <w:sz w:val="28"/>
          <w:szCs w:val="28"/>
          <w:lang w:val="uk-UA" w:eastAsia="uk-UA"/>
        </w:rPr>
        <w:t xml:space="preserve"> </w:t>
      </w:r>
      <w:r w:rsidRPr="007D62C6">
        <w:rPr>
          <w:sz w:val="28"/>
          <w:szCs w:val="28"/>
          <w:lang w:val="uk-UA"/>
        </w:rPr>
        <w:t>Найбільш коротким часом досягнен</w:t>
      </w:r>
      <w:r w:rsidR="005744D0">
        <w:rPr>
          <w:sz w:val="28"/>
          <w:szCs w:val="28"/>
          <w:lang w:val="uk-UA"/>
        </w:rPr>
        <w:t>н</w:t>
      </w:r>
      <w:r w:rsidRPr="007D62C6">
        <w:rPr>
          <w:sz w:val="28"/>
          <w:szCs w:val="28"/>
          <w:lang w:val="uk-UA"/>
        </w:rPr>
        <w:t xml:space="preserve">я результатів характеризуються фізичні методи рекультивації </w:t>
      </w:r>
      <w:r w:rsidR="00F656BA" w:rsidRPr="007D62C6">
        <w:rPr>
          <w:sz w:val="28"/>
          <w:szCs w:val="28"/>
          <w:lang w:val="uk-UA"/>
        </w:rPr>
        <w:t>ґрунту</w:t>
      </w:r>
      <w:r w:rsidRPr="007D62C6">
        <w:rPr>
          <w:sz w:val="28"/>
          <w:szCs w:val="28"/>
          <w:lang w:val="uk-UA"/>
        </w:rPr>
        <w:t>. До фізичних методів рекультивації належить акустичний метод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 xml:space="preserve">який базується на використанні вібрації та механічних </w:t>
      </w:r>
      <w:r w:rsidRPr="007D62C6">
        <w:rPr>
          <w:sz w:val="28"/>
          <w:szCs w:val="28"/>
          <w:lang w:val="uk-UA"/>
        </w:rPr>
        <w:lastRenderedPageBreak/>
        <w:t>хвиль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які зумовлюють виникнення хімічних та фізичних реакцій усунення забруднювачів з ґрунтового середовища [1]. Основними процесами, які протікають при  в ультразвуковій </w:t>
      </w:r>
      <w:proofErr w:type="spellStart"/>
      <w:r w:rsidRPr="007D62C6">
        <w:rPr>
          <w:sz w:val="28"/>
          <w:szCs w:val="28"/>
          <w:lang w:val="uk-UA"/>
        </w:rPr>
        <w:t>ремедіації</w:t>
      </w:r>
      <w:proofErr w:type="spellEnd"/>
      <w:r w:rsidRPr="007D62C6">
        <w:rPr>
          <w:sz w:val="28"/>
          <w:szCs w:val="28"/>
          <w:lang w:val="uk-UA"/>
        </w:rPr>
        <w:t xml:space="preserve"> є  хімічна деградація та десорбція [4]. Термічні методи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які базуються на </w:t>
      </w:r>
      <w:proofErr w:type="spellStart"/>
      <w:r w:rsidRPr="007D62C6">
        <w:rPr>
          <w:sz w:val="28"/>
          <w:szCs w:val="28"/>
          <w:lang w:val="uk-UA"/>
        </w:rPr>
        <w:t>термодесорбції</w:t>
      </w:r>
      <w:proofErr w:type="spellEnd"/>
      <w:r w:rsidRPr="007D62C6">
        <w:rPr>
          <w:sz w:val="28"/>
          <w:szCs w:val="28"/>
          <w:lang w:val="uk-UA"/>
        </w:rPr>
        <w:t xml:space="preserve"> виділяють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як окремий метод або ж відносять до фізичних. Термічний метод тісно </w:t>
      </w:r>
      <w:proofErr w:type="spellStart"/>
      <w:r w:rsidRPr="007D62C6">
        <w:rPr>
          <w:sz w:val="28"/>
          <w:szCs w:val="28"/>
          <w:lang w:val="uk-UA"/>
        </w:rPr>
        <w:t>пов</w:t>
      </w:r>
      <w:proofErr w:type="spellEnd"/>
      <w:r w:rsidRPr="007D62C6">
        <w:rPr>
          <w:sz w:val="28"/>
          <w:szCs w:val="28"/>
        </w:rPr>
        <w:t>’</w:t>
      </w:r>
      <w:proofErr w:type="spellStart"/>
      <w:r w:rsidRPr="007D62C6">
        <w:rPr>
          <w:sz w:val="28"/>
          <w:szCs w:val="28"/>
          <w:lang w:val="uk-UA"/>
        </w:rPr>
        <w:t>язаний</w:t>
      </w:r>
      <w:proofErr w:type="spellEnd"/>
      <w:r w:rsidRPr="007D62C6">
        <w:rPr>
          <w:sz w:val="28"/>
          <w:szCs w:val="28"/>
          <w:lang w:val="uk-UA"/>
        </w:rPr>
        <w:t xml:space="preserve"> з електромагнітними процесами. Як демонструють </w:t>
      </w:r>
      <w:proofErr w:type="spellStart"/>
      <w:r w:rsidRPr="007D62C6">
        <w:rPr>
          <w:sz w:val="28"/>
          <w:szCs w:val="28"/>
          <w:lang w:val="uk-UA"/>
        </w:rPr>
        <w:t>експерементальні</w:t>
      </w:r>
      <w:proofErr w:type="spellEnd"/>
      <w:r w:rsidRPr="007D62C6">
        <w:rPr>
          <w:sz w:val="28"/>
          <w:szCs w:val="28"/>
          <w:lang w:val="uk-UA"/>
        </w:rPr>
        <w:t xml:space="preserve"> дослідження при </w:t>
      </w:r>
      <w:proofErr w:type="spellStart"/>
      <w:r w:rsidRPr="007D62C6">
        <w:rPr>
          <w:sz w:val="28"/>
          <w:szCs w:val="28"/>
          <w:lang w:val="uk-UA"/>
        </w:rPr>
        <w:t>термодесорбційній</w:t>
      </w:r>
      <w:proofErr w:type="spellEnd"/>
      <w:r w:rsidRPr="007D62C6">
        <w:rPr>
          <w:sz w:val="28"/>
          <w:szCs w:val="28"/>
          <w:lang w:val="uk-UA"/>
        </w:rPr>
        <w:t xml:space="preserve"> рекультивації ґрунту до 93,44–96,91 % вуглеводнів можуть бути видалено при температурі від 200 до 300 °C [2]. Механізм полягає у видаленні нафтових вуглеводнів випаровуванням температурі, а частина важких вуглеводнів в ґрунті розщеплюється поблизу індукційного середовища [2]. Відповідно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нагрівання </w:t>
      </w:r>
      <w:r w:rsidR="00F656BA" w:rsidRPr="007D62C6">
        <w:rPr>
          <w:sz w:val="28"/>
          <w:szCs w:val="28"/>
          <w:lang w:val="uk-UA"/>
        </w:rPr>
        <w:t>ґрунту</w:t>
      </w:r>
      <w:r w:rsidRPr="007D62C6">
        <w:rPr>
          <w:sz w:val="28"/>
          <w:szCs w:val="28"/>
          <w:lang w:val="uk-UA"/>
        </w:rPr>
        <w:t xml:space="preserve"> здійснюється за рахунок мікрохвильової обробки. Згідно досліджень оброблений таким чином </w:t>
      </w:r>
      <w:r w:rsidR="00760EA2" w:rsidRPr="007D62C6">
        <w:rPr>
          <w:sz w:val="28"/>
          <w:szCs w:val="28"/>
          <w:lang w:val="uk-UA"/>
        </w:rPr>
        <w:t>ґрунт</w:t>
      </w:r>
      <w:r w:rsidRPr="007D62C6">
        <w:rPr>
          <w:sz w:val="28"/>
          <w:szCs w:val="28"/>
          <w:lang w:val="uk-UA"/>
        </w:rPr>
        <w:t xml:space="preserve"> не змінив своїх властивостей</w:t>
      </w:r>
      <w:r w:rsidRPr="007D62C6">
        <w:rPr>
          <w:sz w:val="28"/>
          <w:szCs w:val="28"/>
        </w:rPr>
        <w:t>,</w:t>
      </w:r>
      <w:r w:rsidRPr="007D62C6">
        <w:rPr>
          <w:sz w:val="28"/>
          <w:szCs w:val="28"/>
          <w:lang w:val="uk-UA"/>
        </w:rPr>
        <w:t xml:space="preserve"> не зазнав негативного впливу та не втратив родючості</w:t>
      </w:r>
      <w:r>
        <w:rPr>
          <w:sz w:val="28"/>
          <w:szCs w:val="28"/>
          <w:lang w:val="uk-UA"/>
        </w:rPr>
        <w:t xml:space="preserve"> </w:t>
      </w:r>
      <w:r w:rsidRPr="007D62C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</w:t>
      </w:r>
      <w:r w:rsidRPr="007D62C6">
        <w:rPr>
          <w:sz w:val="28"/>
          <w:szCs w:val="28"/>
          <w:lang w:val="uk-UA"/>
        </w:rPr>
        <w:t xml:space="preserve">]. Проте недоліком фізичних методів є висока вартість та значна </w:t>
      </w:r>
      <w:proofErr w:type="spellStart"/>
      <w:r w:rsidRPr="007D62C6">
        <w:rPr>
          <w:sz w:val="28"/>
          <w:szCs w:val="28"/>
          <w:lang w:val="uk-UA"/>
        </w:rPr>
        <w:t>енергозатратність</w:t>
      </w:r>
      <w:proofErr w:type="spellEnd"/>
      <w:r w:rsidRPr="007D62C6">
        <w:rPr>
          <w:sz w:val="28"/>
          <w:szCs w:val="28"/>
          <w:lang w:val="uk-UA"/>
        </w:rPr>
        <w:t>.</w:t>
      </w:r>
    </w:p>
    <w:p w:rsidR="00F656BA" w:rsidRDefault="007D62C6" w:rsidP="00F656BA">
      <w:pPr>
        <w:pStyle w:val="a5"/>
        <w:spacing w:line="240" w:lineRule="auto"/>
        <w:ind w:left="0" w:firstLine="709"/>
        <w:rPr>
          <w:sz w:val="28"/>
          <w:szCs w:val="28"/>
          <w:lang w:val="uk-UA"/>
        </w:rPr>
      </w:pPr>
      <w:r w:rsidRPr="007D62C6">
        <w:rPr>
          <w:sz w:val="28"/>
          <w:szCs w:val="28"/>
          <w:lang w:val="uk-UA"/>
        </w:rPr>
        <w:t>На сьогодні особлива увага приділяється біологічному методу відновлення нафтозабруднених земель. Біологічний метод базується на природних властивостях рослин та мікроорганізмів абсорбувати та</w:t>
      </w:r>
      <w:r w:rsidRPr="007D62C6">
        <w:rPr>
          <w:sz w:val="28"/>
          <w:szCs w:val="28"/>
        </w:rPr>
        <w:t>/</w:t>
      </w:r>
      <w:r w:rsidRPr="007D62C6">
        <w:rPr>
          <w:sz w:val="28"/>
          <w:szCs w:val="28"/>
          <w:lang w:val="uk-UA"/>
        </w:rPr>
        <w:t>або розкладати шкідливі сполуки. Перевагами екологічного методу є його екологічність і дешевизна [</w:t>
      </w:r>
      <w:r>
        <w:rPr>
          <w:sz w:val="28"/>
          <w:szCs w:val="28"/>
          <w:lang w:val="uk-UA"/>
        </w:rPr>
        <w:t>1</w:t>
      </w:r>
      <w:r w:rsidRPr="007D62C6">
        <w:rPr>
          <w:sz w:val="28"/>
          <w:szCs w:val="28"/>
          <w:lang w:val="uk-UA"/>
        </w:rPr>
        <w:t>]</w:t>
      </w:r>
      <w:r w:rsidRPr="007D62C6">
        <w:rPr>
          <w:sz w:val="28"/>
          <w:szCs w:val="28"/>
        </w:rPr>
        <w:t xml:space="preserve">. </w:t>
      </w:r>
    </w:p>
    <w:p w:rsidR="007D62C6" w:rsidRPr="007D62C6" w:rsidRDefault="007D62C6" w:rsidP="00F656BA">
      <w:pPr>
        <w:pStyle w:val="a5"/>
        <w:spacing w:line="240" w:lineRule="auto"/>
        <w:ind w:left="0" w:firstLine="709"/>
        <w:rPr>
          <w:sz w:val="28"/>
          <w:szCs w:val="28"/>
          <w:lang w:val="uk-UA"/>
        </w:rPr>
      </w:pPr>
      <w:r w:rsidRPr="007D62C6">
        <w:rPr>
          <w:sz w:val="28"/>
          <w:szCs w:val="28"/>
          <w:lang w:val="uk-UA"/>
        </w:rPr>
        <w:t>Економічно рентабельним та екологічно сприятливим вирішенням проблеми живлення є використання у якості добрив осаду стічних вод. Внесення добрив на основі осадів стічних вод позитивно впливає на формування фонду доступного рослинам азоту у дерново-підзоли</w:t>
      </w:r>
      <w:r w:rsidR="00F656BA">
        <w:rPr>
          <w:sz w:val="28"/>
          <w:szCs w:val="28"/>
          <w:lang w:val="uk-UA"/>
        </w:rPr>
        <w:t>с</w:t>
      </w:r>
      <w:r w:rsidRPr="007D62C6">
        <w:rPr>
          <w:sz w:val="28"/>
          <w:szCs w:val="28"/>
          <w:lang w:val="uk-UA"/>
        </w:rPr>
        <w:t xml:space="preserve">тих ґрунтах, а також збільшує вміст рухомих сполук </w:t>
      </w:r>
      <w:proofErr w:type="spellStart"/>
      <w:r w:rsidRPr="007D62C6">
        <w:rPr>
          <w:sz w:val="28"/>
          <w:szCs w:val="28"/>
          <w:lang w:val="uk-UA"/>
        </w:rPr>
        <w:t>фосфорно</w:t>
      </w:r>
      <w:proofErr w:type="spellEnd"/>
      <w:r w:rsidRPr="007D62C6">
        <w:rPr>
          <w:sz w:val="28"/>
          <w:szCs w:val="28"/>
          <w:lang w:val="uk-UA"/>
        </w:rPr>
        <w:t xml:space="preserve">-калійного обміну. Внесення у якості добрив осаду стічних вод сприяє збільшенню вмісту необхідних для рослин </w:t>
      </w:r>
      <w:proofErr w:type="spellStart"/>
      <w:r w:rsidRPr="007D62C6">
        <w:rPr>
          <w:sz w:val="28"/>
          <w:szCs w:val="28"/>
          <w:lang w:val="uk-UA"/>
        </w:rPr>
        <w:t>макроелементів</w:t>
      </w:r>
      <w:proofErr w:type="spellEnd"/>
      <w:r w:rsidRPr="007D62C6">
        <w:rPr>
          <w:sz w:val="28"/>
          <w:szCs w:val="28"/>
          <w:lang w:val="uk-UA"/>
        </w:rPr>
        <w:t xml:space="preserve"> у ґрунті [</w:t>
      </w:r>
      <w:r>
        <w:rPr>
          <w:sz w:val="28"/>
          <w:szCs w:val="28"/>
          <w:lang w:val="uk-UA"/>
        </w:rPr>
        <w:t>4</w:t>
      </w:r>
      <w:r w:rsidRPr="007D62C6">
        <w:rPr>
          <w:sz w:val="28"/>
          <w:szCs w:val="28"/>
          <w:lang w:val="uk-UA"/>
        </w:rPr>
        <w:t>]. Згідно досліджень за рахунок збільшення кількості внесення осаду стічних вод</w:t>
      </w:r>
      <w:r w:rsidRPr="007D62C6">
        <w:rPr>
          <w:sz w:val="28"/>
          <w:szCs w:val="28"/>
        </w:rPr>
        <w:t xml:space="preserve">, </w:t>
      </w:r>
      <w:r w:rsidRPr="007D62C6">
        <w:rPr>
          <w:sz w:val="28"/>
          <w:szCs w:val="28"/>
          <w:lang w:val="uk-UA"/>
        </w:rPr>
        <w:t>площа листкової поверхні рослини збільшується від 19 до 24,0 см</w:t>
      </w:r>
      <w:r w:rsidRPr="00760EA2">
        <w:rPr>
          <w:sz w:val="28"/>
          <w:szCs w:val="28"/>
          <w:vertAlign w:val="superscript"/>
          <w:lang w:val="uk-UA"/>
        </w:rPr>
        <w:t>2</w:t>
      </w:r>
      <w:r w:rsidRPr="007D62C6">
        <w:rPr>
          <w:sz w:val="28"/>
          <w:szCs w:val="28"/>
          <w:lang w:val="uk-UA"/>
        </w:rPr>
        <w:t>/рослину, а урожайність сирої маси рослин на рівні 23,5 – 25,1 т/га [</w:t>
      </w:r>
      <w:r w:rsidR="00760EA2">
        <w:rPr>
          <w:sz w:val="28"/>
          <w:szCs w:val="28"/>
          <w:lang w:val="uk-UA"/>
        </w:rPr>
        <w:t>5</w:t>
      </w:r>
      <w:r w:rsidRPr="007D62C6">
        <w:rPr>
          <w:sz w:val="28"/>
          <w:szCs w:val="28"/>
          <w:lang w:val="uk-UA"/>
        </w:rPr>
        <w:t>].</w:t>
      </w:r>
    </w:p>
    <w:p w:rsidR="00F656BA" w:rsidRPr="007E765E" w:rsidRDefault="00F656BA" w:rsidP="00F656BA">
      <w:pPr>
        <w:spacing w:line="276" w:lineRule="auto"/>
        <w:ind w:firstLine="708"/>
        <w:rPr>
          <w:b/>
          <w:bCs/>
          <w:sz w:val="28"/>
          <w:szCs w:val="28"/>
        </w:rPr>
      </w:pPr>
      <w:proofErr w:type="spellStart"/>
      <w:r w:rsidRPr="007E765E">
        <w:rPr>
          <w:b/>
          <w:bCs/>
          <w:sz w:val="28"/>
          <w:szCs w:val="28"/>
        </w:rPr>
        <w:t>Перелік</w:t>
      </w:r>
      <w:proofErr w:type="spellEnd"/>
      <w:r w:rsidRPr="007E765E">
        <w:rPr>
          <w:b/>
          <w:bCs/>
          <w:sz w:val="28"/>
          <w:szCs w:val="28"/>
        </w:rPr>
        <w:t xml:space="preserve"> </w:t>
      </w:r>
      <w:proofErr w:type="spellStart"/>
      <w:r w:rsidRPr="007E765E">
        <w:rPr>
          <w:b/>
          <w:bCs/>
          <w:sz w:val="28"/>
          <w:szCs w:val="28"/>
        </w:rPr>
        <w:t>джерел</w:t>
      </w:r>
      <w:proofErr w:type="spellEnd"/>
      <w:r w:rsidRPr="007E765E">
        <w:rPr>
          <w:b/>
          <w:bCs/>
          <w:sz w:val="28"/>
          <w:szCs w:val="28"/>
        </w:rPr>
        <w:t xml:space="preserve"> </w:t>
      </w:r>
      <w:proofErr w:type="spellStart"/>
      <w:r w:rsidRPr="007E765E">
        <w:rPr>
          <w:b/>
          <w:bCs/>
          <w:sz w:val="28"/>
          <w:szCs w:val="28"/>
        </w:rPr>
        <w:t>посилання</w:t>
      </w:r>
      <w:proofErr w:type="spellEnd"/>
      <w:r w:rsidRPr="007E765E">
        <w:rPr>
          <w:b/>
          <w:bCs/>
          <w:sz w:val="28"/>
          <w:szCs w:val="28"/>
        </w:rPr>
        <w:t>:</w:t>
      </w:r>
    </w:p>
    <w:p w:rsidR="00760EA2" w:rsidRPr="00760EA2" w:rsidRDefault="00760EA2" w:rsidP="00760EA2">
      <w:pPr>
        <w:pStyle w:val="referenceitem"/>
        <w:rPr>
          <w:sz w:val="28"/>
          <w:szCs w:val="28"/>
        </w:rPr>
      </w:pPr>
      <w:bookmarkStart w:id="1" w:name="_Ref122249857"/>
      <w:bookmarkStart w:id="2" w:name="_Ref122248551"/>
      <w:proofErr w:type="spellStart"/>
      <w:r w:rsidRPr="00760EA2">
        <w:rPr>
          <w:color w:val="000000"/>
          <w:sz w:val="28"/>
          <w:szCs w:val="28"/>
        </w:rPr>
        <w:t>Ossai</w:t>
      </w:r>
      <w:proofErr w:type="spellEnd"/>
      <w:r w:rsidRPr="00760EA2">
        <w:rPr>
          <w:color w:val="000000"/>
          <w:sz w:val="28"/>
          <w:szCs w:val="28"/>
        </w:rPr>
        <w:t>, I. C., Ahmed, A., Hassan, A., &amp; Hamid, F. S. (2020). Remediation of soil and water contaminated with petroleum hydrocarbon: A review. Environmental Technology &amp; Innovation, 17, 100526</w:t>
      </w:r>
      <w:r w:rsidRPr="00760EA2">
        <w:rPr>
          <w:color w:val="000000"/>
          <w:sz w:val="28"/>
          <w:szCs w:val="28"/>
          <w:lang w:val="uk-UA"/>
        </w:rPr>
        <w:t>.</w:t>
      </w:r>
    </w:p>
    <w:p w:rsidR="00760EA2" w:rsidRPr="00760EA2" w:rsidRDefault="00760EA2" w:rsidP="00760EA2">
      <w:pPr>
        <w:pStyle w:val="referenceitem"/>
        <w:rPr>
          <w:sz w:val="28"/>
          <w:szCs w:val="28"/>
        </w:rPr>
      </w:pPr>
      <w:bookmarkStart w:id="3" w:name="_Ref122249842"/>
      <w:bookmarkEnd w:id="1"/>
      <w:proofErr w:type="spellStart"/>
      <w:r w:rsidRPr="00760EA2">
        <w:rPr>
          <w:rStyle w:val="m-8920291179991695512xfmc2"/>
          <w:sz w:val="28"/>
          <w:szCs w:val="28"/>
          <w:lang w:val="en-GB"/>
        </w:rPr>
        <w:t>Xue</w:t>
      </w:r>
      <w:proofErr w:type="spellEnd"/>
      <w:r w:rsidRPr="00760EA2">
        <w:rPr>
          <w:rStyle w:val="m-8920291179991695512xfmc2"/>
          <w:sz w:val="28"/>
          <w:szCs w:val="28"/>
          <w:lang w:val="en-GB"/>
        </w:rPr>
        <w:t xml:space="preserve">, Y., Chen, L., Xiang, L., Zhou, Y., &amp; Wang, T. (2023). Experimental investigation on electromagnetic induction thermal desorption for remediation of petroleum hydrocarbons contaminated soil. Journal of Environmental Management, 328, 117200. </w:t>
      </w:r>
    </w:p>
    <w:p w:rsidR="00760EA2" w:rsidRPr="00760EA2" w:rsidRDefault="00760EA2" w:rsidP="00760EA2">
      <w:pPr>
        <w:pStyle w:val="referenceitem"/>
        <w:rPr>
          <w:sz w:val="28"/>
          <w:szCs w:val="28"/>
          <w:lang w:val="uk-UA"/>
        </w:rPr>
      </w:pPr>
      <w:bookmarkStart w:id="4" w:name="_Ref122248557"/>
      <w:bookmarkEnd w:id="2"/>
      <w:bookmarkEnd w:id="3"/>
      <w:proofErr w:type="spellStart"/>
      <w:r w:rsidRPr="00760EA2">
        <w:rPr>
          <w:sz w:val="28"/>
          <w:szCs w:val="28"/>
          <w:lang w:val="uk-UA"/>
        </w:rPr>
        <w:t>Luo</w:t>
      </w:r>
      <w:proofErr w:type="spellEnd"/>
      <w:r w:rsidRPr="00760EA2">
        <w:rPr>
          <w:sz w:val="28"/>
          <w:szCs w:val="28"/>
          <w:lang w:val="uk-UA"/>
        </w:rPr>
        <w:t xml:space="preserve">, H., </w:t>
      </w:r>
      <w:proofErr w:type="spellStart"/>
      <w:r w:rsidRPr="00760EA2">
        <w:rPr>
          <w:sz w:val="28"/>
          <w:szCs w:val="28"/>
          <w:lang w:val="uk-UA"/>
        </w:rPr>
        <w:t>Wang</w:t>
      </w:r>
      <w:proofErr w:type="spellEnd"/>
      <w:r w:rsidRPr="00760EA2">
        <w:rPr>
          <w:sz w:val="28"/>
          <w:szCs w:val="28"/>
          <w:lang w:val="uk-UA"/>
        </w:rPr>
        <w:t xml:space="preserve">, H., </w:t>
      </w:r>
      <w:proofErr w:type="spellStart"/>
      <w:r w:rsidRPr="00760EA2">
        <w:rPr>
          <w:sz w:val="28"/>
          <w:szCs w:val="28"/>
          <w:lang w:val="uk-UA"/>
        </w:rPr>
        <w:t>Kong</w:t>
      </w:r>
      <w:proofErr w:type="spellEnd"/>
      <w:r w:rsidRPr="00760EA2">
        <w:rPr>
          <w:sz w:val="28"/>
          <w:szCs w:val="28"/>
          <w:lang w:val="uk-UA"/>
        </w:rPr>
        <w:t xml:space="preserve">, L., </w:t>
      </w:r>
      <w:proofErr w:type="spellStart"/>
      <w:r w:rsidRPr="00760EA2">
        <w:rPr>
          <w:sz w:val="28"/>
          <w:szCs w:val="28"/>
          <w:lang w:val="uk-UA"/>
        </w:rPr>
        <w:t>Li</w:t>
      </w:r>
      <w:proofErr w:type="spellEnd"/>
      <w:r w:rsidRPr="00760EA2">
        <w:rPr>
          <w:sz w:val="28"/>
          <w:szCs w:val="28"/>
          <w:lang w:val="uk-UA"/>
        </w:rPr>
        <w:t xml:space="preserve">, S., &amp; </w:t>
      </w:r>
      <w:proofErr w:type="spellStart"/>
      <w:r w:rsidRPr="00760EA2">
        <w:rPr>
          <w:sz w:val="28"/>
          <w:szCs w:val="28"/>
          <w:lang w:val="uk-UA"/>
        </w:rPr>
        <w:t>Sun</w:t>
      </w:r>
      <w:proofErr w:type="spellEnd"/>
      <w:r w:rsidRPr="00760EA2">
        <w:rPr>
          <w:sz w:val="28"/>
          <w:szCs w:val="28"/>
          <w:lang w:val="uk-UA"/>
        </w:rPr>
        <w:t xml:space="preserve">, Y. (2019). </w:t>
      </w:r>
      <w:proofErr w:type="spellStart"/>
      <w:r w:rsidRPr="00760EA2">
        <w:rPr>
          <w:sz w:val="28"/>
          <w:szCs w:val="28"/>
          <w:lang w:val="uk-UA"/>
        </w:rPr>
        <w:t>Insights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into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oil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recovery</w:t>
      </w:r>
      <w:proofErr w:type="spellEnd"/>
      <w:r w:rsidRPr="00760EA2">
        <w:rPr>
          <w:sz w:val="28"/>
          <w:szCs w:val="28"/>
          <w:lang w:val="uk-UA"/>
        </w:rPr>
        <w:t xml:space="preserve">, </w:t>
      </w:r>
      <w:proofErr w:type="spellStart"/>
      <w:r w:rsidRPr="00760EA2">
        <w:rPr>
          <w:sz w:val="28"/>
          <w:szCs w:val="28"/>
          <w:lang w:val="uk-UA"/>
        </w:rPr>
        <w:t>soil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rehabilitation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and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low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temperature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behaviors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of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microwave-assisted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petroleum-contaminated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soil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remediation</w:t>
      </w:r>
      <w:proofErr w:type="spellEnd"/>
      <w:r w:rsidRPr="00760EA2">
        <w:rPr>
          <w:sz w:val="28"/>
          <w:szCs w:val="28"/>
          <w:lang w:val="uk-UA"/>
        </w:rPr>
        <w:t xml:space="preserve">. </w:t>
      </w:r>
      <w:proofErr w:type="spellStart"/>
      <w:r w:rsidRPr="00760EA2">
        <w:rPr>
          <w:sz w:val="28"/>
          <w:szCs w:val="28"/>
          <w:lang w:val="uk-UA"/>
        </w:rPr>
        <w:t>Journal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of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hazardous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materials</w:t>
      </w:r>
      <w:proofErr w:type="spellEnd"/>
      <w:r w:rsidRPr="00760EA2">
        <w:rPr>
          <w:sz w:val="28"/>
          <w:szCs w:val="28"/>
          <w:lang w:val="uk-UA"/>
        </w:rPr>
        <w:t xml:space="preserve">, 377, 341348. </w:t>
      </w:r>
    </w:p>
    <w:p w:rsidR="00760EA2" w:rsidRPr="00760EA2" w:rsidRDefault="00760EA2" w:rsidP="00760EA2">
      <w:pPr>
        <w:pStyle w:val="referenceitem"/>
        <w:rPr>
          <w:sz w:val="28"/>
          <w:szCs w:val="28"/>
          <w:lang w:val="uk-UA"/>
        </w:rPr>
      </w:pPr>
      <w:bookmarkStart w:id="5" w:name="_Ref122248561"/>
      <w:bookmarkEnd w:id="4"/>
      <w:proofErr w:type="spellStart"/>
      <w:r w:rsidRPr="00760EA2">
        <w:rPr>
          <w:sz w:val="28"/>
          <w:szCs w:val="28"/>
          <w:lang w:val="uk-UA"/>
        </w:rPr>
        <w:t>Effendi</w:t>
      </w:r>
      <w:proofErr w:type="spellEnd"/>
      <w:r w:rsidRPr="00760EA2">
        <w:rPr>
          <w:sz w:val="28"/>
          <w:szCs w:val="28"/>
          <w:lang w:val="uk-UA"/>
        </w:rPr>
        <w:t xml:space="preserve">, A. J., </w:t>
      </w:r>
      <w:proofErr w:type="spellStart"/>
      <w:r w:rsidRPr="00760EA2">
        <w:rPr>
          <w:sz w:val="28"/>
          <w:szCs w:val="28"/>
          <w:lang w:val="uk-UA"/>
        </w:rPr>
        <w:t>Wulandari</w:t>
      </w:r>
      <w:proofErr w:type="spellEnd"/>
      <w:r w:rsidRPr="00760EA2">
        <w:rPr>
          <w:sz w:val="28"/>
          <w:szCs w:val="28"/>
          <w:lang w:val="uk-UA"/>
        </w:rPr>
        <w:t xml:space="preserve">, M., &amp; </w:t>
      </w:r>
      <w:proofErr w:type="spellStart"/>
      <w:r w:rsidRPr="00760EA2">
        <w:rPr>
          <w:sz w:val="28"/>
          <w:szCs w:val="28"/>
          <w:lang w:val="uk-UA"/>
        </w:rPr>
        <w:t>Setiadi</w:t>
      </w:r>
      <w:proofErr w:type="spellEnd"/>
      <w:r w:rsidRPr="00760EA2">
        <w:rPr>
          <w:sz w:val="28"/>
          <w:szCs w:val="28"/>
          <w:lang w:val="uk-UA"/>
        </w:rPr>
        <w:t xml:space="preserve">, T. (2019). </w:t>
      </w:r>
      <w:proofErr w:type="spellStart"/>
      <w:r w:rsidRPr="00760EA2">
        <w:rPr>
          <w:sz w:val="28"/>
          <w:szCs w:val="28"/>
          <w:lang w:val="uk-UA"/>
        </w:rPr>
        <w:t>Ultrasonic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application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in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contaminated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soil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remediation</w:t>
      </w:r>
      <w:proofErr w:type="spellEnd"/>
      <w:r w:rsidRPr="00760EA2">
        <w:rPr>
          <w:sz w:val="28"/>
          <w:szCs w:val="28"/>
          <w:lang w:val="uk-UA"/>
        </w:rPr>
        <w:t xml:space="preserve">. </w:t>
      </w:r>
      <w:proofErr w:type="spellStart"/>
      <w:r w:rsidRPr="00760EA2">
        <w:rPr>
          <w:sz w:val="28"/>
          <w:szCs w:val="28"/>
          <w:lang w:val="uk-UA"/>
        </w:rPr>
        <w:t>Current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Opinion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in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Environmental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Science</w:t>
      </w:r>
      <w:proofErr w:type="spellEnd"/>
      <w:r w:rsidRPr="00760EA2">
        <w:rPr>
          <w:sz w:val="28"/>
          <w:szCs w:val="28"/>
          <w:lang w:val="uk-UA"/>
        </w:rPr>
        <w:t xml:space="preserve"> &amp; </w:t>
      </w:r>
      <w:proofErr w:type="spellStart"/>
      <w:r w:rsidRPr="00760EA2">
        <w:rPr>
          <w:sz w:val="28"/>
          <w:szCs w:val="28"/>
          <w:lang w:val="uk-UA"/>
        </w:rPr>
        <w:t>Health</w:t>
      </w:r>
      <w:proofErr w:type="spellEnd"/>
      <w:r w:rsidRPr="00760EA2">
        <w:rPr>
          <w:sz w:val="28"/>
          <w:szCs w:val="28"/>
          <w:lang w:val="uk-UA"/>
        </w:rPr>
        <w:t>, 12, 66-71.</w:t>
      </w:r>
    </w:p>
    <w:p w:rsidR="00760EA2" w:rsidRPr="00760EA2" w:rsidRDefault="00760EA2" w:rsidP="00760EA2">
      <w:pPr>
        <w:pStyle w:val="referenceitem"/>
        <w:rPr>
          <w:sz w:val="28"/>
          <w:szCs w:val="28"/>
          <w:lang w:val="uk-UA"/>
        </w:rPr>
      </w:pPr>
      <w:bookmarkStart w:id="6" w:name="_Ref122248565"/>
      <w:bookmarkEnd w:id="5"/>
      <w:proofErr w:type="spellStart"/>
      <w:r w:rsidRPr="00760EA2">
        <w:rPr>
          <w:sz w:val="28"/>
          <w:szCs w:val="28"/>
          <w:lang w:val="uk-UA"/>
        </w:rPr>
        <w:lastRenderedPageBreak/>
        <w:t>Sui</w:t>
      </w:r>
      <w:proofErr w:type="spellEnd"/>
      <w:r w:rsidRPr="00760EA2">
        <w:rPr>
          <w:sz w:val="28"/>
          <w:szCs w:val="28"/>
          <w:lang w:val="uk-UA"/>
        </w:rPr>
        <w:t xml:space="preserve">, X., </w:t>
      </w:r>
      <w:proofErr w:type="spellStart"/>
      <w:r w:rsidRPr="00760EA2">
        <w:rPr>
          <w:sz w:val="28"/>
          <w:szCs w:val="28"/>
          <w:lang w:val="uk-UA"/>
        </w:rPr>
        <w:t>Wang</w:t>
      </w:r>
      <w:proofErr w:type="spellEnd"/>
      <w:r w:rsidRPr="00760EA2">
        <w:rPr>
          <w:sz w:val="28"/>
          <w:szCs w:val="28"/>
          <w:lang w:val="uk-UA"/>
        </w:rPr>
        <w:t xml:space="preserve">, X., </w:t>
      </w:r>
      <w:proofErr w:type="spellStart"/>
      <w:r w:rsidRPr="00760EA2">
        <w:rPr>
          <w:sz w:val="28"/>
          <w:szCs w:val="28"/>
          <w:lang w:val="uk-UA"/>
        </w:rPr>
        <w:t>Li</w:t>
      </w:r>
      <w:proofErr w:type="spellEnd"/>
      <w:r w:rsidRPr="00760EA2">
        <w:rPr>
          <w:sz w:val="28"/>
          <w:szCs w:val="28"/>
          <w:lang w:val="uk-UA"/>
        </w:rPr>
        <w:t xml:space="preserve">, Y., &amp; </w:t>
      </w:r>
      <w:proofErr w:type="spellStart"/>
      <w:r w:rsidRPr="00760EA2">
        <w:rPr>
          <w:sz w:val="28"/>
          <w:szCs w:val="28"/>
          <w:lang w:val="uk-UA"/>
        </w:rPr>
        <w:t>Ji</w:t>
      </w:r>
      <w:proofErr w:type="spellEnd"/>
      <w:r w:rsidRPr="00760EA2">
        <w:rPr>
          <w:sz w:val="28"/>
          <w:szCs w:val="28"/>
          <w:lang w:val="uk-UA"/>
        </w:rPr>
        <w:t xml:space="preserve">, H. (2021). </w:t>
      </w:r>
      <w:proofErr w:type="spellStart"/>
      <w:r w:rsidRPr="00760EA2">
        <w:rPr>
          <w:sz w:val="28"/>
          <w:szCs w:val="28"/>
          <w:lang w:val="uk-UA"/>
        </w:rPr>
        <w:t>Remediation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of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petroleum-contaminated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soils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with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microbial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and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microbial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combined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methods</w:t>
      </w:r>
      <w:proofErr w:type="spellEnd"/>
      <w:r w:rsidRPr="00760EA2">
        <w:rPr>
          <w:sz w:val="28"/>
          <w:szCs w:val="28"/>
          <w:lang w:val="uk-UA"/>
        </w:rPr>
        <w:t xml:space="preserve">: </w:t>
      </w:r>
      <w:proofErr w:type="spellStart"/>
      <w:r w:rsidRPr="00760EA2">
        <w:rPr>
          <w:sz w:val="28"/>
          <w:szCs w:val="28"/>
          <w:lang w:val="uk-UA"/>
        </w:rPr>
        <w:t>Advances</w:t>
      </w:r>
      <w:proofErr w:type="spellEnd"/>
      <w:r w:rsidRPr="00760EA2">
        <w:rPr>
          <w:sz w:val="28"/>
          <w:szCs w:val="28"/>
          <w:lang w:val="uk-UA"/>
        </w:rPr>
        <w:t xml:space="preserve">, </w:t>
      </w:r>
      <w:proofErr w:type="spellStart"/>
      <w:r w:rsidRPr="00760EA2">
        <w:rPr>
          <w:sz w:val="28"/>
          <w:szCs w:val="28"/>
          <w:lang w:val="uk-UA"/>
        </w:rPr>
        <w:t>mechanisms</w:t>
      </w:r>
      <w:proofErr w:type="spellEnd"/>
      <w:r w:rsidRPr="00760EA2">
        <w:rPr>
          <w:sz w:val="28"/>
          <w:szCs w:val="28"/>
          <w:lang w:val="uk-UA"/>
        </w:rPr>
        <w:t xml:space="preserve">, </w:t>
      </w:r>
      <w:proofErr w:type="spellStart"/>
      <w:r w:rsidRPr="00760EA2">
        <w:rPr>
          <w:sz w:val="28"/>
          <w:szCs w:val="28"/>
          <w:lang w:val="uk-UA"/>
        </w:rPr>
        <w:t>and</w:t>
      </w:r>
      <w:proofErr w:type="spellEnd"/>
      <w:r w:rsidRPr="00760EA2">
        <w:rPr>
          <w:sz w:val="28"/>
          <w:szCs w:val="28"/>
          <w:lang w:val="uk-UA"/>
        </w:rPr>
        <w:t xml:space="preserve"> </w:t>
      </w:r>
      <w:proofErr w:type="spellStart"/>
      <w:r w:rsidRPr="00760EA2">
        <w:rPr>
          <w:sz w:val="28"/>
          <w:szCs w:val="28"/>
          <w:lang w:val="uk-UA"/>
        </w:rPr>
        <w:t>challenges</w:t>
      </w:r>
      <w:proofErr w:type="spellEnd"/>
      <w:r w:rsidRPr="00760EA2">
        <w:rPr>
          <w:sz w:val="28"/>
          <w:szCs w:val="28"/>
          <w:lang w:val="uk-UA"/>
        </w:rPr>
        <w:t xml:space="preserve">. </w:t>
      </w:r>
      <w:proofErr w:type="spellStart"/>
      <w:r w:rsidRPr="00760EA2">
        <w:rPr>
          <w:sz w:val="28"/>
          <w:szCs w:val="28"/>
          <w:lang w:val="uk-UA"/>
        </w:rPr>
        <w:t>Sustainability</w:t>
      </w:r>
      <w:proofErr w:type="spellEnd"/>
      <w:r w:rsidRPr="00760EA2">
        <w:rPr>
          <w:sz w:val="28"/>
          <w:szCs w:val="28"/>
          <w:lang w:val="uk-UA"/>
        </w:rPr>
        <w:t>, 13(16), 9267.</w:t>
      </w:r>
    </w:p>
    <w:bookmarkEnd w:id="6"/>
    <w:p w:rsidR="007D62C6" w:rsidRPr="00760EA2" w:rsidRDefault="007D62C6" w:rsidP="00C32B96">
      <w:pPr>
        <w:pStyle w:val="a5"/>
        <w:spacing w:line="240" w:lineRule="auto"/>
        <w:ind w:left="0" w:firstLine="0"/>
        <w:rPr>
          <w:sz w:val="28"/>
          <w:szCs w:val="28"/>
          <w:lang w:val="uk-UA"/>
        </w:rPr>
      </w:pPr>
    </w:p>
    <w:p w:rsidR="00F61F14" w:rsidRPr="007D62C6" w:rsidRDefault="00F61F14">
      <w:pPr>
        <w:rPr>
          <w:sz w:val="28"/>
          <w:szCs w:val="28"/>
          <w:lang w:val="uk-UA"/>
        </w:rPr>
      </w:pPr>
    </w:p>
    <w:sectPr w:rsidR="00F61F14" w:rsidRPr="007D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542C2"/>
    <w:multiLevelType w:val="multilevel"/>
    <w:tmpl w:val="9548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E6037"/>
    <w:multiLevelType w:val="multilevel"/>
    <w:tmpl w:val="E12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65E73"/>
    <w:multiLevelType w:val="multilevel"/>
    <w:tmpl w:val="4F6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06516"/>
    <w:multiLevelType w:val="multilevel"/>
    <w:tmpl w:val="8E22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F39F1"/>
    <w:multiLevelType w:val="multilevel"/>
    <w:tmpl w:val="454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65E67"/>
    <w:multiLevelType w:val="multilevel"/>
    <w:tmpl w:val="ACB0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521C8"/>
    <w:multiLevelType w:val="multilevel"/>
    <w:tmpl w:val="7D9521C8"/>
    <w:lvl w:ilvl="0">
      <w:start w:val="1"/>
      <w:numFmt w:val="decimal"/>
      <w:pStyle w:val="referenceitem"/>
      <w:lvlText w:val="%1."/>
      <w:lvlJc w:val="right"/>
      <w:pPr>
        <w:tabs>
          <w:tab w:val="left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left" w:pos="340"/>
          </w:tabs>
          <w:ind w:left="340" w:hanging="113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1896"/>
          </w:tabs>
          <w:ind w:left="1896" w:hanging="360"/>
        </w:pPr>
        <w:rPr>
          <w:rFonts w:hint="default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2616"/>
          </w:tabs>
          <w:ind w:left="2616" w:hanging="18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3336"/>
          </w:tabs>
          <w:ind w:left="3336" w:hanging="36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4056"/>
          </w:tabs>
          <w:ind w:left="4056" w:hanging="360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4776"/>
          </w:tabs>
          <w:ind w:left="4776" w:hanging="1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496"/>
          </w:tabs>
          <w:ind w:left="5496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6216"/>
          </w:tabs>
          <w:ind w:left="6216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6936"/>
          </w:tabs>
          <w:ind w:left="6936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14"/>
    <w:rsid w:val="00201CFA"/>
    <w:rsid w:val="005744D0"/>
    <w:rsid w:val="005A0405"/>
    <w:rsid w:val="00607DF2"/>
    <w:rsid w:val="007374A0"/>
    <w:rsid w:val="00760EA2"/>
    <w:rsid w:val="007D62C6"/>
    <w:rsid w:val="00C32B96"/>
    <w:rsid w:val="00F61F14"/>
    <w:rsid w:val="00F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EC6"/>
  <w15:chartTrackingRefBased/>
  <w15:docId w15:val="{17421E60-3B91-4DEB-ADA9-5CB507F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14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link w:val="30"/>
    <w:uiPriority w:val="9"/>
    <w:qFormat/>
    <w:rsid w:val="007D62C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a">
    <w:name w:val="p1a"/>
    <w:basedOn w:val="a"/>
    <w:next w:val="a"/>
    <w:qFormat/>
    <w:rsid w:val="00F61F14"/>
    <w:pPr>
      <w:ind w:firstLine="0"/>
    </w:pPr>
  </w:style>
  <w:style w:type="character" w:customStyle="1" w:styleId="30">
    <w:name w:val="Заголовок 3 Знак"/>
    <w:basedOn w:val="a0"/>
    <w:link w:val="3"/>
    <w:uiPriority w:val="9"/>
    <w:rsid w:val="007D62C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D62C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7D62C6"/>
    <w:rPr>
      <w:b/>
      <w:bCs/>
    </w:rPr>
  </w:style>
  <w:style w:type="paragraph" w:styleId="a5">
    <w:name w:val="List Paragraph"/>
    <w:basedOn w:val="a"/>
    <w:uiPriority w:val="34"/>
    <w:qFormat/>
    <w:rsid w:val="007D62C6"/>
    <w:pPr>
      <w:ind w:left="720"/>
      <w:contextualSpacing/>
    </w:pPr>
  </w:style>
  <w:style w:type="paragraph" w:customStyle="1" w:styleId="referenceitem">
    <w:name w:val="referenceitem"/>
    <w:basedOn w:val="a"/>
    <w:qFormat/>
    <w:rsid w:val="00760EA2"/>
    <w:pPr>
      <w:numPr>
        <w:numId w:val="7"/>
      </w:numPr>
      <w:spacing w:line="220" w:lineRule="atLeast"/>
    </w:pPr>
    <w:rPr>
      <w:sz w:val="18"/>
    </w:rPr>
  </w:style>
  <w:style w:type="character" w:customStyle="1" w:styleId="m-8920291179991695512xfmc2">
    <w:name w:val="m_-8920291179991695512xfmc2"/>
    <w:uiPriority w:val="99"/>
    <w:qFormat/>
    <w:rsid w:val="00760EA2"/>
    <w:rPr>
      <w:rFonts w:cs="Times New Roman"/>
    </w:rPr>
  </w:style>
  <w:style w:type="paragraph" w:styleId="a6">
    <w:name w:val="Body Text"/>
    <w:basedOn w:val="a"/>
    <w:link w:val="a7"/>
    <w:rsid w:val="00760EA2"/>
    <w:pPr>
      <w:suppressAutoHyphens/>
      <w:overflowPunct/>
      <w:autoSpaceDE/>
      <w:autoSpaceDN/>
      <w:adjustRightInd/>
      <w:spacing w:after="140" w:line="288" w:lineRule="auto"/>
      <w:ind w:firstLine="0"/>
      <w:jc w:val="left"/>
      <w:textAlignment w:val="auto"/>
    </w:pPr>
    <w:rPr>
      <w:kern w:val="1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760EA2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3758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Грицуляк Галина</dc:creator>
  <cp:keywords/>
  <dc:description/>
  <cp:lastModifiedBy>Грицуляк Галина</cp:lastModifiedBy>
  <cp:revision>2</cp:revision>
  <dcterms:created xsi:type="dcterms:W3CDTF">2024-09-20T19:14:00Z</dcterms:created>
  <dcterms:modified xsi:type="dcterms:W3CDTF">2024-09-20T19:14:00Z</dcterms:modified>
</cp:coreProperties>
</file>