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90C0" w14:textId="1B8E9170" w:rsidR="00B25EDE" w:rsidRDefault="003E6D17" w:rsidP="003E6D17">
      <w:pPr>
        <w:spacing w:after="0" w:line="360" w:lineRule="auto"/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7575577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</w:t>
      </w:r>
      <w:r w:rsidR="00B06D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B06D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 w:rsidR="00536B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ЕГУЛЮВАННЯ </w:t>
      </w:r>
      <w:r w:rsidR="00B06D5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</w:t>
      </w:r>
      <w:r w:rsidR="006A6A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ДАРСЬКИХ ПРОЦЕСУАЛЬНИХ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ВІДНОСИН ЗА УЧАСТІ ПРОФЕСІЙНИХ СПІЛОК</w:t>
      </w:r>
    </w:p>
    <w:p w14:paraId="4F6888E4" w14:textId="79A5AE1D" w:rsidR="00B25EDE" w:rsidRPr="00B25EDE" w:rsidRDefault="00B25EDE" w:rsidP="007E3B5B">
      <w:pPr>
        <w:spacing w:after="0"/>
        <w:ind w:left="-284" w:right="-33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 Р.С.</w:t>
      </w:r>
      <w:r w:rsidRPr="00B25EDE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*</w:t>
      </w:r>
    </w:p>
    <w:p w14:paraId="78586446" w14:textId="629064FD" w:rsidR="00B25EDE" w:rsidRPr="00223640" w:rsidRDefault="003E6D17" w:rsidP="007E3B5B">
      <w:pPr>
        <w:spacing w:after="0"/>
        <w:ind w:left="-284" w:right="-33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Донецький національний університет імені Василя Стуса</w:t>
      </w:r>
      <w:r w:rsidR="00B25EDE" w:rsidRPr="00223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Вінниця</w:t>
      </w:r>
      <w:r w:rsidR="00B25EDE" w:rsidRPr="002236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B25EDE" w:rsidRPr="00223640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країна</w:t>
      </w:r>
    </w:p>
    <w:p w14:paraId="4742CA88" w14:textId="23712075" w:rsidR="00B25EDE" w:rsidRPr="00B25EDE" w:rsidRDefault="00B25EDE" w:rsidP="003E6D17">
      <w:pPr>
        <w:spacing w:after="0"/>
        <w:ind w:left="-284" w:right="-33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5E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*</w:t>
      </w:r>
      <w:r w:rsidRPr="00B25ED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3E6D17" w:rsidRPr="003E6D17">
        <w:rPr>
          <w:rFonts w:ascii="Times New Roman" w:hAnsi="Times New Roman" w:cs="Times New Roman"/>
          <w:sz w:val="28"/>
          <w:szCs w:val="28"/>
          <w:lang w:val="en-US"/>
        </w:rPr>
        <w:t>r.kushnir@donnu.edu.ua</w:t>
      </w:r>
    </w:p>
    <w:p w14:paraId="68609C0B" w14:textId="77777777" w:rsidR="00B25EDE" w:rsidRPr="00B25EDE" w:rsidRDefault="00B25EDE" w:rsidP="003E6D17">
      <w:pPr>
        <w:spacing w:after="0"/>
        <w:ind w:left="-284" w:right="-33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4C1780D1" w14:textId="77777777" w:rsidR="00C263ED" w:rsidRDefault="00A30035" w:rsidP="003E6D17">
      <w:pPr>
        <w:spacing w:after="0"/>
        <w:ind w:left="-284" w:right="-33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Система господарських судів стоїть на вістрі процесу державного </w:t>
      </w:r>
      <w:r w:rsidR="006A6A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впливу на </w:t>
      </w:r>
      <w:r w:rsid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господарські</w:t>
      </w:r>
      <w:r w:rsidR="006A6A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відносини в </w:t>
      </w:r>
      <w:r w:rsid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нашій</w:t>
      </w:r>
      <w:r w:rsidR="006A6A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країни</w:t>
      </w:r>
      <w:r w:rsid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особливо у сучасні непрості часи</w:t>
      </w:r>
      <w:r w:rsidR="006A6A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14:paraId="165FC0AD" w14:textId="1C046C29" w:rsidR="001D5516" w:rsidRDefault="006A6A80" w:rsidP="003E6D17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Від ефективності вирішення господарських </w:t>
      </w:r>
      <w:r w:rsidR="009F01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спорів</w:t>
      </w:r>
      <w:r w:rsid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стороною яких нерідко також виступають професійні спілки,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залежить успіх в усіх площинах макро- та мікроекономічної діяльності в державі </w:t>
      </w:r>
      <w:r w:rsidR="001C0FC3" w:rsidRP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[1]</w:t>
      </w:r>
      <w:r w:rsid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5920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263ED">
        <w:rPr>
          <w:rFonts w:ascii="Times New Roman" w:hAnsi="Times New Roman" w:cs="Times New Roman"/>
          <w:sz w:val="28"/>
          <w:szCs w:val="28"/>
          <w:lang w:val="uk-UA"/>
        </w:rPr>
        <w:t xml:space="preserve">В свою чергу, ефективність </w:t>
      </w:r>
      <w:r w:rsid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вирішення </w:t>
      </w:r>
      <w:r w:rsidR="009F01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таких спорів</w:t>
      </w:r>
      <w:r w:rsidR="00C263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залежна від досконалості п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>равов</w:t>
      </w:r>
      <w:r w:rsidR="00C263E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господарських процесуальних відносин в Україні</w:t>
      </w:r>
      <w:r w:rsidR="009F0198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важливо</w:t>
      </w:r>
      <w:r w:rsidR="009F019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складово</w:t>
      </w:r>
      <w:r w:rsidR="009F019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судочинства. На сьогодні </w:t>
      </w:r>
      <w:r w:rsidR="00441648">
        <w:rPr>
          <w:rFonts w:ascii="Times New Roman" w:hAnsi="Times New Roman" w:cs="Times New Roman"/>
          <w:sz w:val="28"/>
          <w:szCs w:val="28"/>
          <w:lang w:val="uk-UA"/>
        </w:rPr>
        <w:t>масив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нормативно-правових актів, що регламентують сфер</w:t>
      </w:r>
      <w:r w:rsidR="001D55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господар</w:t>
      </w:r>
      <w:r w:rsidR="001D5516">
        <w:rPr>
          <w:rFonts w:ascii="Times New Roman" w:hAnsi="Times New Roman" w:cs="Times New Roman"/>
          <w:sz w:val="28"/>
          <w:szCs w:val="28"/>
          <w:lang w:val="uk-UA"/>
        </w:rPr>
        <w:t>ських процесуальних відносин є багаточисельн</w:t>
      </w:r>
      <w:r w:rsidR="00441648">
        <w:rPr>
          <w:rFonts w:ascii="Times New Roman" w:hAnsi="Times New Roman" w:cs="Times New Roman"/>
          <w:sz w:val="28"/>
          <w:szCs w:val="28"/>
          <w:lang w:val="uk-UA"/>
        </w:rPr>
        <w:t>им, але не в достатній мірі ефективним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A1EF02A" w14:textId="2E1C04B6" w:rsidR="001D5516" w:rsidRPr="005F6E7A" w:rsidRDefault="001D5516" w:rsidP="003E6D17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Головне місце серед цих актів посідає </w:t>
      </w:r>
      <w:r w:rsidRPr="001D5516">
        <w:rPr>
          <w:rFonts w:ascii="Times New Roman" w:hAnsi="Times New Roman" w:cs="Times New Roman"/>
          <w:sz w:val="28"/>
          <w:szCs w:val="28"/>
          <w:lang w:val="uk-UA"/>
        </w:rPr>
        <w:t>Конституція України, у ст</w:t>
      </w:r>
      <w:r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1D5516">
        <w:rPr>
          <w:rFonts w:ascii="Times New Roman" w:hAnsi="Times New Roman" w:cs="Times New Roman"/>
          <w:sz w:val="28"/>
          <w:szCs w:val="28"/>
          <w:lang w:val="uk-UA"/>
        </w:rPr>
        <w:t xml:space="preserve"> 6 якої закріплений принцип здійснення державної влади в Україні на засадах її поділу на законодавчу, виконавчу та судову</w:t>
      </w:r>
      <w:r w:rsidR="006252B4">
        <w:rPr>
          <w:rFonts w:ascii="Times New Roman" w:hAnsi="Times New Roman" w:cs="Times New Roman"/>
          <w:sz w:val="28"/>
          <w:szCs w:val="28"/>
          <w:lang w:val="uk-UA"/>
        </w:rPr>
        <w:t>. Т</w:t>
      </w:r>
      <w:r>
        <w:rPr>
          <w:rFonts w:ascii="Times New Roman" w:hAnsi="Times New Roman" w:cs="Times New Roman"/>
          <w:sz w:val="28"/>
          <w:szCs w:val="28"/>
          <w:lang w:val="uk-UA"/>
        </w:rPr>
        <w:t>акож</w:t>
      </w:r>
      <w:r w:rsidR="006252B4">
        <w:rPr>
          <w:rFonts w:ascii="Times New Roman" w:hAnsi="Times New Roman" w:cs="Times New Roman"/>
          <w:sz w:val="28"/>
          <w:szCs w:val="28"/>
          <w:lang w:val="uk-UA"/>
        </w:rPr>
        <w:t xml:space="preserve"> у цьому конституційному приписі зауважується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1D5516">
        <w:rPr>
          <w:rFonts w:ascii="Times New Roman" w:hAnsi="Times New Roman" w:cs="Times New Roman"/>
          <w:sz w:val="28"/>
          <w:szCs w:val="28"/>
          <w:lang w:val="uk-UA"/>
        </w:rPr>
        <w:t xml:space="preserve">органи судової влади здійснюють свої повноваження у встановлених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Основним Законом</w:t>
      </w:r>
      <w:r w:rsidRPr="001D5516">
        <w:rPr>
          <w:rFonts w:ascii="Times New Roman" w:hAnsi="Times New Roman" w:cs="Times New Roman"/>
          <w:sz w:val="28"/>
          <w:szCs w:val="28"/>
          <w:lang w:val="uk-UA"/>
        </w:rPr>
        <w:t xml:space="preserve"> межах і відповідно до законів 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>У с</w:t>
      </w:r>
      <w:r w:rsidRPr="001D5516">
        <w:rPr>
          <w:rFonts w:ascii="Times New Roman" w:hAnsi="Times New Roman" w:cs="Times New Roman"/>
          <w:sz w:val="28"/>
          <w:szCs w:val="28"/>
          <w:lang w:val="uk-UA"/>
        </w:rPr>
        <w:t>татт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5516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зазначається</w:t>
      </w:r>
      <w:r w:rsidRPr="001D5516">
        <w:rPr>
          <w:rFonts w:ascii="Times New Roman" w:hAnsi="Times New Roman" w:cs="Times New Roman"/>
          <w:sz w:val="28"/>
          <w:szCs w:val="28"/>
          <w:lang w:val="uk-UA"/>
        </w:rPr>
        <w:t xml:space="preserve">, що Конституція має найвищу юридичну силу, а її норми є </w:t>
      </w:r>
      <w:r w:rsidRPr="005F6E7A">
        <w:rPr>
          <w:rFonts w:ascii="Times New Roman" w:hAnsi="Times New Roman" w:cs="Times New Roman"/>
          <w:sz w:val="28"/>
          <w:szCs w:val="28"/>
          <w:lang w:val="uk-UA"/>
        </w:rPr>
        <w:t>нормами прямої дії, суди при розгляді конкретних справ мають оцінювати зміст будь-якого закону чи іншого нормативно-правового акту щодо відповідності Конституції. Судові рішення мають ґрунтуватися на Конституції, а також на чинному законодавстві, яке не суперечить їй.</w:t>
      </w:r>
    </w:p>
    <w:p w14:paraId="2E16E107" w14:textId="2A757410" w:rsidR="007636E2" w:rsidRDefault="005F6E7A" w:rsidP="003E6D17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E7A">
        <w:rPr>
          <w:rFonts w:ascii="Times New Roman" w:hAnsi="Times New Roman" w:cs="Times New Roman"/>
          <w:sz w:val="28"/>
          <w:szCs w:val="28"/>
          <w:lang w:val="uk-UA"/>
        </w:rPr>
        <w:t>Наступний значимий документ</w:t>
      </w:r>
      <w:r w:rsidR="00941D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1DE3" w:rsidRPr="00941D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DE3" w:rsidRPr="00144B63">
        <w:rPr>
          <w:rFonts w:ascii="Times New Roman" w:hAnsi="Times New Roman" w:cs="Times New Roman"/>
          <w:sz w:val="28"/>
          <w:szCs w:val="28"/>
          <w:lang w:val="uk-UA"/>
        </w:rPr>
        <w:t>що регламенту</w:t>
      </w:r>
      <w:r w:rsidR="00941DE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41DE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="00941DE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1DE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господар</w:t>
      </w:r>
      <w:r w:rsidR="00941DE3">
        <w:rPr>
          <w:rFonts w:ascii="Times New Roman" w:hAnsi="Times New Roman" w:cs="Times New Roman"/>
          <w:sz w:val="28"/>
          <w:szCs w:val="28"/>
          <w:lang w:val="uk-UA"/>
        </w:rPr>
        <w:t>ських процесуальних відносин</w:t>
      </w:r>
      <w:r w:rsidR="00941DE3">
        <w:rPr>
          <w:rFonts w:ascii="Times New Roman" w:hAnsi="Times New Roman" w:cs="Times New Roman"/>
          <w:sz w:val="28"/>
          <w:szCs w:val="28"/>
          <w:lang w:val="uk-UA"/>
        </w:rPr>
        <w:t xml:space="preserve">, стороною яких </w:t>
      </w:r>
      <w:r w:rsidR="00941D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нерідко також виступають професійні спілки</w:t>
      </w:r>
      <w:r w:rsidR="00941D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="00941DE3" w:rsidRPr="005F6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E7A">
        <w:rPr>
          <w:rFonts w:ascii="Times New Roman" w:hAnsi="Times New Roman" w:cs="Times New Roman"/>
          <w:sz w:val="28"/>
          <w:szCs w:val="28"/>
          <w:lang w:val="uk-UA"/>
        </w:rPr>
        <w:t>– це Закон України «Про судоустрій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статус суддів» від 02.06.2016 № </w:t>
      </w:r>
      <w:r w:rsidRPr="006252B4">
        <w:rPr>
          <w:rFonts w:ascii="Times New Roman" w:hAnsi="Times New Roman" w:cs="Times New Roman"/>
          <w:sz w:val="28"/>
          <w:szCs w:val="28"/>
          <w:lang w:val="uk-UA"/>
        </w:rPr>
        <w:t>1402-VIII</w:t>
      </w:r>
      <w:r w:rsidR="004459BE">
        <w:rPr>
          <w:rFonts w:ascii="Times New Roman" w:hAnsi="Times New Roman" w:cs="Times New Roman"/>
          <w:sz w:val="28"/>
          <w:szCs w:val="28"/>
          <w:lang w:val="uk-UA"/>
        </w:rPr>
        <w:t>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статтях 18, 21, 22, 26, 37 цього Закону закріплена с</w:t>
      </w:r>
      <w:r w:rsidR="006252B4">
        <w:rPr>
          <w:rFonts w:ascii="Times New Roman" w:hAnsi="Times New Roman" w:cs="Times New Roman"/>
          <w:sz w:val="28"/>
          <w:szCs w:val="28"/>
          <w:lang w:val="uk-UA"/>
        </w:rPr>
        <w:t>истема господарських судів як основний елемент господарського судочинства</w:t>
      </w:r>
      <w:r w:rsidR="004459BE">
        <w:rPr>
          <w:rFonts w:ascii="Times New Roman" w:hAnsi="Times New Roman" w:cs="Times New Roman"/>
          <w:sz w:val="28"/>
          <w:szCs w:val="28"/>
          <w:lang w:val="uk-UA"/>
        </w:rPr>
        <w:t>, а саме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приписах </w:t>
      </w:r>
      <w:r w:rsidR="004459BE">
        <w:rPr>
          <w:rFonts w:ascii="Times New Roman" w:hAnsi="Times New Roman" w:cs="Times New Roman"/>
          <w:sz w:val="28"/>
          <w:szCs w:val="28"/>
          <w:lang w:val="uk-UA"/>
        </w:rPr>
        <w:t>вказую</w:t>
      </w:r>
      <w:r w:rsidR="006252B4">
        <w:rPr>
          <w:rFonts w:ascii="Times New Roman" w:hAnsi="Times New Roman" w:cs="Times New Roman"/>
          <w:sz w:val="28"/>
          <w:szCs w:val="28"/>
          <w:lang w:val="uk-UA"/>
        </w:rPr>
        <w:t>ться види, склад і повноваження</w:t>
      </w:r>
      <w:r w:rsidRPr="005F6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9BE">
        <w:rPr>
          <w:rFonts w:ascii="Times New Roman" w:hAnsi="Times New Roman" w:cs="Times New Roman"/>
          <w:sz w:val="28"/>
          <w:szCs w:val="28"/>
          <w:lang w:val="uk-UA"/>
        </w:rPr>
        <w:t>зазначених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судів</w:t>
      </w:r>
      <w:r w:rsidR="006252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F81870" w14:textId="1EB5B8DC" w:rsidR="00144B63" w:rsidRDefault="00D03F02" w:rsidP="003E6D17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Важливість Г</w:t>
      </w:r>
      <w:r w:rsidR="004459BE" w:rsidRPr="00144B63">
        <w:rPr>
          <w:rFonts w:ascii="Times New Roman" w:hAnsi="Times New Roman" w:cs="Times New Roman"/>
          <w:sz w:val="28"/>
          <w:szCs w:val="28"/>
          <w:lang w:val="uk-UA"/>
        </w:rPr>
        <w:t>осподарськ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459BE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459BE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9BE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459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59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який </w:t>
      </w:r>
      <w:r w:rsidR="005F6E7A" w:rsidRPr="00D03F02">
        <w:rPr>
          <w:rFonts w:ascii="Times New Roman" w:hAnsi="Times New Roman" w:cs="Times New Roman"/>
          <w:sz w:val="28"/>
          <w:szCs w:val="28"/>
          <w:lang w:val="uk-UA"/>
        </w:rPr>
        <w:t xml:space="preserve">визначає юрисдикцію та повноваження господарських судів, встановлює порядок здійснення судочинства у </w:t>
      </w:r>
      <w:r w:rsidR="004459BE">
        <w:rPr>
          <w:rFonts w:ascii="Times New Roman" w:hAnsi="Times New Roman" w:cs="Times New Roman"/>
          <w:sz w:val="28"/>
          <w:szCs w:val="28"/>
          <w:lang w:val="uk-UA"/>
        </w:rPr>
        <w:t>ци</w:t>
      </w:r>
      <w:r w:rsidR="005F6E7A" w:rsidRPr="00D03F02">
        <w:rPr>
          <w:rFonts w:ascii="Times New Roman" w:hAnsi="Times New Roman" w:cs="Times New Roman"/>
          <w:sz w:val="28"/>
          <w:szCs w:val="28"/>
          <w:lang w:val="uk-UA"/>
        </w:rPr>
        <w:t>х судах</w:t>
      </w:r>
      <w:r w:rsidR="00490AD0">
        <w:rPr>
          <w:rFonts w:ascii="Times New Roman" w:hAnsi="Times New Roman" w:cs="Times New Roman"/>
          <w:sz w:val="28"/>
          <w:szCs w:val="28"/>
          <w:lang w:val="uk-UA"/>
        </w:rPr>
        <w:t xml:space="preserve">, є </w:t>
      </w:r>
      <w:r>
        <w:rPr>
          <w:rFonts w:ascii="Times New Roman" w:hAnsi="Times New Roman" w:cs="Times New Roman"/>
          <w:sz w:val="28"/>
          <w:szCs w:val="28"/>
          <w:lang w:val="uk-UA"/>
        </w:rPr>
        <w:t>безвідносною, сьогодні цей документ є сучасним і затребуваним</w:t>
      </w:r>
      <w:r w:rsidR="005F6E7A" w:rsidRPr="00D03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645E">
        <w:rPr>
          <w:rFonts w:ascii="Times New Roman" w:hAnsi="Times New Roman" w:cs="Times New Roman"/>
          <w:sz w:val="28"/>
          <w:szCs w:val="28"/>
          <w:lang w:val="uk-UA"/>
        </w:rPr>
        <w:t xml:space="preserve"> Проте н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аявність кодифікованого акту, яким є Господарський кодекс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жаль, 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D645E">
        <w:rPr>
          <w:rFonts w:ascii="Times New Roman" w:hAnsi="Times New Roman" w:cs="Times New Roman"/>
          <w:sz w:val="28"/>
          <w:szCs w:val="28"/>
          <w:lang w:val="uk-UA"/>
        </w:rPr>
        <w:t xml:space="preserve"> завжди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вирішує </w:t>
      </w:r>
      <w:r w:rsidR="005D645E">
        <w:rPr>
          <w:rFonts w:ascii="Times New Roman" w:hAnsi="Times New Roman" w:cs="Times New Roman"/>
          <w:sz w:val="28"/>
          <w:szCs w:val="28"/>
          <w:lang w:val="uk-UA"/>
        </w:rPr>
        <w:t xml:space="preserve">наявні 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D645E">
        <w:rPr>
          <w:rFonts w:ascii="Times New Roman" w:hAnsi="Times New Roman" w:cs="Times New Roman"/>
          <w:sz w:val="28"/>
          <w:szCs w:val="28"/>
          <w:lang w:val="uk-UA"/>
        </w:rPr>
        <w:t xml:space="preserve"> у вирішення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господарських</w:t>
      </w:r>
      <w:r w:rsidR="005D645E">
        <w:rPr>
          <w:rFonts w:ascii="Times New Roman" w:hAnsi="Times New Roman" w:cs="Times New Roman"/>
          <w:sz w:val="28"/>
          <w:szCs w:val="28"/>
          <w:lang w:val="uk-UA"/>
        </w:rPr>
        <w:t xml:space="preserve"> спорів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є об’єктивні (динамізм і складність 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господарського життя і, відповідно, правового регулювання) та суб’єктивні (недостатня увага до господарського законодавства з боку законодавця та численні експерименти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у сфері економіки, </w:t>
      </w:r>
      <w:r w:rsidR="006C220B" w:rsidRPr="00A02271">
        <w:rPr>
          <w:rFonts w:ascii="Times New Roman" w:hAnsi="Times New Roman" w:cs="Times New Roman"/>
          <w:sz w:val="28"/>
          <w:szCs w:val="28"/>
          <w:lang w:val="uk-UA"/>
        </w:rPr>
        <w:t>заінтересованіст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C220B" w:rsidRPr="00A02271">
        <w:rPr>
          <w:rFonts w:ascii="Times New Roman" w:hAnsi="Times New Roman" w:cs="Times New Roman"/>
          <w:sz w:val="28"/>
          <w:szCs w:val="28"/>
          <w:lang w:val="uk-UA"/>
        </w:rPr>
        <w:t xml:space="preserve"> держави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 xml:space="preserve"> (Фонду держмайна, органів прокурати)</w:t>
      </w:r>
      <w:r w:rsidR="006C220B" w:rsidRPr="00A02271">
        <w:rPr>
          <w:rFonts w:ascii="Times New Roman" w:hAnsi="Times New Roman" w:cs="Times New Roman"/>
          <w:sz w:val="28"/>
          <w:szCs w:val="28"/>
          <w:lang w:val="uk-UA"/>
        </w:rPr>
        <w:t xml:space="preserve"> у майні 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профспілок (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санаторі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, профілакторі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, інших майнових комплексів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 xml:space="preserve">, які за радянських часів були передані їм </w:t>
      </w:r>
      <w:r w:rsidR="009E06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6FB">
        <w:rPr>
          <w:rFonts w:ascii="Times New Roman" w:hAnsi="Times New Roman" w:cs="Times New Roman"/>
          <w:sz w:val="28"/>
          <w:szCs w:val="28"/>
          <w:lang w:val="uk-UA"/>
        </w:rPr>
        <w:t>господарське відання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 xml:space="preserve">через господарське судочинство, 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кожен з яких потребує спеціального правового забезпечення) причини. </w:t>
      </w:r>
      <w:r w:rsidR="00223640">
        <w:rPr>
          <w:rFonts w:ascii="Times New Roman" w:hAnsi="Times New Roman" w:cs="Times New Roman"/>
          <w:sz w:val="28"/>
          <w:szCs w:val="28"/>
          <w:lang w:val="uk-UA"/>
        </w:rPr>
        <w:t>В спеціальній літературі зауважується,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223640">
        <w:rPr>
          <w:rFonts w:ascii="Times New Roman" w:hAnsi="Times New Roman" w:cs="Times New Roman"/>
          <w:sz w:val="28"/>
          <w:szCs w:val="28"/>
          <w:lang w:val="uk-UA"/>
        </w:rPr>
        <w:t xml:space="preserve">серед масиву 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актів господарського законодавства </w:t>
      </w:r>
      <w:r w:rsidR="00223640">
        <w:rPr>
          <w:rFonts w:ascii="Times New Roman" w:hAnsi="Times New Roman" w:cs="Times New Roman"/>
          <w:sz w:val="28"/>
          <w:szCs w:val="28"/>
          <w:lang w:val="uk-UA"/>
        </w:rPr>
        <w:t xml:space="preserve">є такі, що можна визначити як 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>застаріли і не спроможні ефективно регулювати господарські відносини в сучасних економічних реаліях тому потребують ревізії і відповідного реагування з боку законодавця</w:t>
      </w:r>
      <w:r w:rsidR="000F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C23" w:rsidRPr="000F2C23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144B63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D9FAA5E" w14:textId="3809256C" w:rsidR="00EA2CE2" w:rsidRDefault="00EA2CE2" w:rsidP="003E6D17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6C220B">
        <w:rPr>
          <w:rFonts w:ascii="Times New Roman" w:hAnsi="Times New Roman" w:cs="Times New Roman"/>
          <w:sz w:val="28"/>
          <w:szCs w:val="28"/>
          <w:lang w:val="uk-UA"/>
        </w:rPr>
        <w:t xml:space="preserve">е одним важливим законом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вирішення господарських спорів, стороною яких виступають професійні спілки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Закон України «Про професійні спілки, їх права і гарантії діяльності»</w:t>
      </w:r>
      <w:r w:rsidRPr="00EA2CE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85FE6">
        <w:rPr>
          <w:rFonts w:ascii="Times New Roman" w:eastAsiaTheme="minorEastAsia" w:hAnsi="Times New Roman" w:cs="Times New Roman"/>
          <w:sz w:val="28"/>
          <w:szCs w:val="28"/>
          <w:lang w:val="uk-UA"/>
        </w:rPr>
        <w:t>від 15.09.1999 № 1045-XIV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Так, у статті 34 цього Закону зазначається, що п</w:t>
      </w:r>
      <w:r w:rsidRPr="00EA2CE2">
        <w:rPr>
          <w:rFonts w:ascii="Times New Roman" w:hAnsi="Times New Roman" w:cs="Times New Roman"/>
          <w:sz w:val="28"/>
          <w:szCs w:val="28"/>
        </w:rPr>
        <w:t xml:space="preserve">озбавлення профспілок права власності, а також права володіння та користування майном, переданим їм у господарське відання, може мати місце лише за </w:t>
      </w:r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рішенням </w:t>
      </w:r>
      <w:bookmarkStart w:id="1" w:name="w1_13"/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fldChar w:fldCharType="begin"/>
      </w:r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instrText>HYPERLINK "https://zakon.rada.gov.ua/laws/show/1045-14?find=1&amp;text=%D1%81%D1%83%D0%B4" \l "w1_14"</w:instrText>
      </w:r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r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fldChar w:fldCharType="separate"/>
      </w:r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суд</w:t>
      </w:r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fldChar w:fldCharType="end"/>
      </w:r>
      <w:bookmarkEnd w:id="1"/>
      <w:r w:rsidRPr="009E06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EA2CE2">
        <w:rPr>
          <w:rFonts w:ascii="Times New Roman" w:hAnsi="Times New Roman" w:cs="Times New Roman"/>
          <w:sz w:val="28"/>
          <w:szCs w:val="28"/>
        </w:rPr>
        <w:t xml:space="preserve"> на підставах, визначених законами.</w:t>
      </w:r>
    </w:p>
    <w:p w14:paraId="33D01AE6" w14:textId="3F63585C" w:rsidR="00144B63" w:rsidRPr="00144B63" w:rsidRDefault="009E06FB" w:rsidP="00C96948">
      <w:pPr>
        <w:shd w:val="clear" w:color="auto" w:fill="FFFFFF"/>
        <w:spacing w:after="0"/>
        <w:ind w:left="-284" w:right="-329" w:firstLine="567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  <w:lang w:val="uk-UA"/>
        </w:rPr>
        <w:t>На наш погляд, такий припис наразі не може розв’язати правову дилему, пов’язану із правом власності майна профспілок, отриманого ними ще за часи СРСР у господарське відання</w:t>
      </w:r>
      <w:r w:rsidR="00E268FD"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  <w:lang w:val="uk-UA"/>
        </w:rPr>
        <w:t>, яка детально описана в спеціальній літературі</w:t>
      </w:r>
      <w:r w:rsidR="000F2C23" w:rsidRPr="000F2C23"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</w:rPr>
        <w:t xml:space="preserve"> [3; 4</w:t>
      </w:r>
      <w:r w:rsidR="000F2C23"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  <w:lang w:val="uk-UA"/>
        </w:rPr>
        <w:t>; 5</w:t>
      </w:r>
      <w:r w:rsidR="000F2C23" w:rsidRPr="000F2C2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color w:val="333333"/>
          <w:spacing w:val="3"/>
          <w:sz w:val="28"/>
          <w:szCs w:val="28"/>
          <w:shd w:val="clear" w:color="auto" w:fill="FFFFFF"/>
          <w:lang w:val="uk-UA"/>
        </w:rPr>
        <w:t>. На нашу думку, треба чітко вказати у цьому Законі, що таке, як наразі зауважуються в судових справах «спірне», майно належить профспілкам, базуючись на принципі непорушності приватної власності.</w:t>
      </w:r>
    </w:p>
    <w:p w14:paraId="621B12EA" w14:textId="72A173B3" w:rsidR="00C96948" w:rsidRDefault="00144B63" w:rsidP="00C96948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8FD">
        <w:rPr>
          <w:rFonts w:ascii="Times New Roman" w:hAnsi="Times New Roman" w:cs="Times New Roman"/>
          <w:sz w:val="28"/>
          <w:szCs w:val="28"/>
          <w:lang w:val="uk-UA"/>
        </w:rPr>
        <w:t xml:space="preserve">Документами, які також </w:t>
      </w:r>
      <w:r w:rsidR="00C96948" w:rsidRPr="00144B63">
        <w:rPr>
          <w:rFonts w:ascii="Times New Roman" w:hAnsi="Times New Roman" w:cs="Times New Roman"/>
          <w:sz w:val="28"/>
          <w:szCs w:val="28"/>
          <w:lang w:val="uk-UA"/>
        </w:rPr>
        <w:t>регламенту</w:t>
      </w:r>
      <w:r w:rsidR="00C9694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96948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="00C969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6948" w:rsidRPr="00144B63">
        <w:rPr>
          <w:rFonts w:ascii="Times New Roman" w:hAnsi="Times New Roman" w:cs="Times New Roman"/>
          <w:sz w:val="28"/>
          <w:szCs w:val="28"/>
          <w:lang w:val="uk-UA"/>
        </w:rPr>
        <w:t xml:space="preserve"> господар</w:t>
      </w:r>
      <w:r w:rsidR="00C96948">
        <w:rPr>
          <w:rFonts w:ascii="Times New Roman" w:hAnsi="Times New Roman" w:cs="Times New Roman"/>
          <w:sz w:val="28"/>
          <w:szCs w:val="28"/>
          <w:lang w:val="uk-UA"/>
        </w:rPr>
        <w:t xml:space="preserve">ських процесуальних відносин, стороною яких </w:t>
      </w:r>
      <w:r w:rsidR="00C96948" w:rsidRPr="005F6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9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нерідко виступають професійні спілки</w:t>
      </w:r>
      <w:r w:rsidR="00C969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="00E268FD" w:rsidRPr="00E2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8FD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зауважити також </w:t>
      </w:r>
      <w:r w:rsidR="00E268FD" w:rsidRPr="00E268FD">
        <w:rPr>
          <w:rFonts w:ascii="Times New Roman" w:hAnsi="Times New Roman" w:cs="Times New Roman"/>
          <w:sz w:val="28"/>
          <w:szCs w:val="28"/>
          <w:lang w:val="uk-UA"/>
        </w:rPr>
        <w:t xml:space="preserve">інші законодавчі акти: Цивільний кодекс України, </w:t>
      </w:r>
      <w:r w:rsidR="000F2C23">
        <w:rPr>
          <w:rFonts w:ascii="Times New Roman" w:hAnsi="Times New Roman" w:cs="Times New Roman"/>
          <w:sz w:val="28"/>
          <w:szCs w:val="28"/>
          <w:lang w:val="uk-UA"/>
        </w:rPr>
        <w:t>Закон України «</w:t>
      </w:r>
      <w:r w:rsidR="00E268FD" w:rsidRPr="00E268FD">
        <w:rPr>
          <w:rFonts w:ascii="Times New Roman" w:hAnsi="Times New Roman" w:cs="Times New Roman"/>
          <w:sz w:val="28"/>
          <w:szCs w:val="28"/>
          <w:lang w:val="uk-UA"/>
        </w:rPr>
        <w:t>Про підприємництво</w:t>
      </w:r>
      <w:r w:rsidR="000F2C2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268FD">
        <w:rPr>
          <w:rFonts w:ascii="Times New Roman" w:hAnsi="Times New Roman" w:cs="Times New Roman"/>
          <w:sz w:val="28"/>
          <w:szCs w:val="28"/>
          <w:lang w:val="uk-UA"/>
        </w:rPr>
        <w:t xml:space="preserve"> від 07.02.1991 </w:t>
      </w:r>
      <w:r w:rsidR="00E268FD" w:rsidRPr="00C9694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26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8FD" w:rsidRPr="00E268FD">
        <w:rPr>
          <w:rFonts w:ascii="Times New Roman" w:hAnsi="Times New Roman" w:cs="Times New Roman"/>
          <w:sz w:val="28"/>
          <w:szCs w:val="28"/>
          <w:lang w:val="uk-UA"/>
        </w:rPr>
        <w:t xml:space="preserve">698-XII та ін. </w:t>
      </w:r>
    </w:p>
    <w:p w14:paraId="125BB440" w14:textId="77777777" w:rsidR="00C96948" w:rsidRDefault="00C96948" w:rsidP="00C96948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Важливими правовими актами у зазначеній сфері </w:t>
      </w:r>
      <w:r w:rsidR="00E268FD" w:rsidRPr="00E268FD">
        <w:rPr>
          <w:rFonts w:ascii="Times New Roman" w:hAnsi="Times New Roman" w:cs="Times New Roman"/>
          <w:sz w:val="28"/>
          <w:szCs w:val="28"/>
        </w:rPr>
        <w:t>є також підзаконні нормативно-правові акти, які містять норми з питань, що стосуються господарського процесу. Такими можуть бути укази і розпорядження Президента України, постанови і розпорядження Кабінету Міністрів України, акті інших державних органів та органів місцевого самоврядування.</w:t>
      </w:r>
    </w:p>
    <w:p w14:paraId="286C6B3B" w14:textId="5F69776C" w:rsidR="00C96948" w:rsidRPr="00C96948" w:rsidRDefault="00C96948" w:rsidP="000F2C23">
      <w:pPr>
        <w:spacing w:after="0"/>
        <w:ind w:left="-284" w:right="-33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у даній роботі надана загальна характеристика</w:t>
      </w:r>
      <w:r w:rsidRPr="00C969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96948">
        <w:rPr>
          <w:rFonts w:ascii="Times New Roman" w:hAnsi="Times New Roman" w:cs="Times New Roman"/>
          <w:sz w:val="28"/>
          <w:szCs w:val="28"/>
          <w:lang w:val="uk-UA"/>
        </w:rPr>
        <w:t>правового регулювання господарських процесуальних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, у тому числі, за</w:t>
      </w:r>
      <w:r w:rsidRPr="00C96948">
        <w:rPr>
          <w:rFonts w:ascii="Times New Roman" w:hAnsi="Times New Roman" w:cs="Times New Roman"/>
          <w:sz w:val="28"/>
          <w:szCs w:val="28"/>
          <w:lang w:val="uk-UA"/>
        </w:rPr>
        <w:t xml:space="preserve"> участ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9694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професійних спілок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Виявлені об’єктивні і суб’єктивні проблеми </w:t>
      </w:r>
      <w:r>
        <w:rPr>
          <w:rFonts w:ascii="Times New Roman" w:hAnsi="Times New Roman" w:cs="Times New Roman"/>
          <w:sz w:val="28"/>
          <w:szCs w:val="28"/>
          <w:lang w:val="uk-UA"/>
        </w:rPr>
        <w:t>у вирішення господарських спорів</w:t>
      </w:r>
      <w:r w:rsidR="000F2C23">
        <w:rPr>
          <w:rFonts w:ascii="Times New Roman" w:hAnsi="Times New Roman" w:cs="Times New Roman"/>
          <w:sz w:val="28"/>
          <w:szCs w:val="28"/>
          <w:lang w:val="uk-UA"/>
        </w:rPr>
        <w:t>, стороною яких нерідко виступають професійні спілки,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C23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апропоновані </w:t>
      </w:r>
      <w:r w:rsidR="000F2C23">
        <w:rPr>
          <w:rFonts w:ascii="Times New Roman" w:hAnsi="Times New Roman" w:cs="Times New Roman"/>
          <w:sz w:val="28"/>
          <w:szCs w:val="28"/>
          <w:lang w:val="uk-UA"/>
        </w:rPr>
        <w:t xml:space="preserve">деякі </w:t>
      </w:r>
      <w:r>
        <w:rPr>
          <w:rFonts w:ascii="Times New Roman" w:hAnsi="Times New Roman" w:cs="Times New Roman"/>
          <w:sz w:val="28"/>
          <w:szCs w:val="28"/>
          <w:lang w:val="uk-UA"/>
        </w:rPr>
        <w:t>шляхи їх вирішення.</w:t>
      </w:r>
    </w:p>
    <w:p w14:paraId="7C112A5F" w14:textId="77777777" w:rsidR="00652C75" w:rsidRPr="002F529E" w:rsidRDefault="00652C75" w:rsidP="003E6D17">
      <w:pPr>
        <w:spacing w:after="0"/>
        <w:ind w:left="-284" w:right="-330" w:firstLine="567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 w:rsidRPr="002F529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Література:</w:t>
      </w:r>
    </w:p>
    <w:p w14:paraId="6B88B921" w14:textId="77777777" w:rsidR="000F2C23" w:rsidRPr="000F2C23" w:rsidRDefault="00A35E9E" w:rsidP="000F2C23">
      <w:pPr>
        <w:pStyle w:val="a4"/>
        <w:numPr>
          <w:ilvl w:val="0"/>
          <w:numId w:val="1"/>
        </w:numPr>
        <w:spacing w:line="276" w:lineRule="auto"/>
        <w:ind w:left="-284" w:right="-33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C23">
        <w:rPr>
          <w:rFonts w:ascii="Times New Roman" w:hAnsi="Times New Roman" w:cs="Times New Roman"/>
          <w:sz w:val="28"/>
          <w:szCs w:val="28"/>
          <w:lang w:val="uk-UA"/>
        </w:rPr>
        <w:t>Бринцев О.В</w:t>
      </w:r>
      <w:r w:rsidR="00652C75" w:rsidRPr="000F2C23">
        <w:rPr>
          <w:rFonts w:ascii="Times New Roman" w:hAnsi="Times New Roman" w:cs="Times New Roman"/>
          <w:sz w:val="28"/>
          <w:szCs w:val="28"/>
        </w:rPr>
        <w:t xml:space="preserve">. </w:t>
      </w:r>
      <w:r w:rsidR="002C3124"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Мета і принципи </w:t>
      </w:r>
      <w:r w:rsidR="001C0FC3" w:rsidRPr="000F2C23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2C3124" w:rsidRPr="000F2C23">
        <w:rPr>
          <w:rFonts w:ascii="Times New Roman" w:hAnsi="Times New Roman" w:cs="Times New Roman"/>
          <w:sz w:val="28"/>
          <w:szCs w:val="28"/>
          <w:lang w:val="uk-UA"/>
        </w:rPr>
        <w:t>кодифікації економічного законодавства України</w:t>
      </w:r>
      <w:r w:rsidR="00652C75" w:rsidRPr="000F2C23">
        <w:rPr>
          <w:rFonts w:ascii="Times New Roman" w:hAnsi="Times New Roman" w:cs="Times New Roman"/>
          <w:sz w:val="28"/>
          <w:szCs w:val="28"/>
        </w:rPr>
        <w:t>.</w:t>
      </w:r>
      <w:r w:rsidR="002C3124"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Всеукраїнської</w:t>
      </w:r>
      <w:r w:rsidR="001C0FC3"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науково-практичної конференції.</w:t>
      </w:r>
      <w:r w:rsidR="00556B5C"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FC3" w:rsidRPr="000F2C23">
        <w:rPr>
          <w:rFonts w:ascii="Times New Roman" w:hAnsi="Times New Roman" w:cs="Times New Roman"/>
          <w:sz w:val="28"/>
          <w:szCs w:val="28"/>
        </w:rPr>
        <w:t xml:space="preserve"> </w:t>
      </w:r>
      <w:r w:rsidR="001C0FC3" w:rsidRPr="000F2C23">
        <w:rPr>
          <w:rFonts w:ascii="Times New Roman" w:hAnsi="Times New Roman" w:cs="Times New Roman"/>
          <w:sz w:val="28"/>
          <w:szCs w:val="28"/>
          <w:lang w:val="uk-UA"/>
        </w:rPr>
        <w:t>Ха</w:t>
      </w:r>
      <w:r w:rsidR="00C263ED" w:rsidRPr="000F2C2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C0FC3" w:rsidRPr="000F2C23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1C0FC3" w:rsidRPr="000F2C23">
        <w:rPr>
          <w:rFonts w:ascii="Times New Roman" w:hAnsi="Times New Roman" w:cs="Times New Roman"/>
          <w:sz w:val="28"/>
          <w:szCs w:val="28"/>
        </w:rPr>
        <w:t>, 20</w:t>
      </w:r>
      <w:r w:rsidR="001C0FC3" w:rsidRPr="000F2C2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52C75" w:rsidRPr="000F2C23">
        <w:rPr>
          <w:rFonts w:ascii="Times New Roman" w:hAnsi="Times New Roman" w:cs="Times New Roman"/>
          <w:sz w:val="28"/>
          <w:szCs w:val="28"/>
        </w:rPr>
        <w:t>.</w:t>
      </w:r>
    </w:p>
    <w:p w14:paraId="39938250" w14:textId="32067794" w:rsidR="00652C75" w:rsidRPr="000F2C23" w:rsidRDefault="000F2C23" w:rsidP="000F2C23">
      <w:pPr>
        <w:pStyle w:val="a4"/>
        <w:numPr>
          <w:ilvl w:val="0"/>
          <w:numId w:val="1"/>
        </w:numPr>
        <w:spacing w:line="276" w:lineRule="auto"/>
        <w:ind w:left="-284" w:right="-33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C23">
        <w:rPr>
          <w:rFonts w:ascii="Times New Roman" w:hAnsi="Times New Roman" w:cs="Times New Roman"/>
          <w:sz w:val="28"/>
          <w:szCs w:val="28"/>
          <w:lang w:val="uk-UA"/>
        </w:rPr>
        <w:t>Резнікова В.В., Щербина В.С. Сучасний стан правового регулювання господарської діяльності. Координата. Платформа стратегічної та законотворчої аналітики. 24.02.2020. URL: https://coordynata.com.ua/sucasnij-stan-pravovogo-reguluvanna-gospodarskoi-dialnosti</w:t>
      </w:r>
      <w:r w:rsidR="00652C75"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9CD114" w14:textId="77777777" w:rsidR="000F2C23" w:rsidRPr="000F2C23" w:rsidRDefault="000F2C23" w:rsidP="000F2C23">
      <w:pPr>
        <w:pStyle w:val="a4"/>
        <w:numPr>
          <w:ilvl w:val="0"/>
          <w:numId w:val="1"/>
        </w:numPr>
        <w:ind w:left="-284" w:right="-33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C23">
        <w:rPr>
          <w:rFonts w:ascii="Times New Roman" w:hAnsi="Times New Roman" w:cs="Times New Roman"/>
          <w:sz w:val="28"/>
          <w:szCs w:val="28"/>
          <w:lang w:val="uk-UA"/>
        </w:rPr>
        <w:t>Спасибо-Фатєєва І. В. Проблеми права власності профспілок. Унверситетські наукові записки. 2007. № 2.  С. 147–155.</w:t>
      </w:r>
    </w:p>
    <w:p w14:paraId="43169D9B" w14:textId="1DC1E52B" w:rsidR="000F2C23" w:rsidRPr="000F2C23" w:rsidRDefault="000F2C23" w:rsidP="000F2C23">
      <w:pPr>
        <w:pStyle w:val="a6"/>
        <w:numPr>
          <w:ilvl w:val="0"/>
          <w:numId w:val="1"/>
        </w:numPr>
        <w:ind w:left="-284" w:right="-33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C23">
        <w:rPr>
          <w:rFonts w:ascii="Times New Roman" w:hAnsi="Times New Roman" w:cs="Times New Roman"/>
          <w:sz w:val="28"/>
          <w:szCs w:val="28"/>
        </w:rPr>
        <w:t xml:space="preserve">Опришко В .Ф. Чергове «одержавлення профспілкового майна». Щотижнева загальнонаціональна правова газета. </w:t>
      </w:r>
      <w:r w:rsidRPr="000F2C2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F2C23">
        <w:rPr>
          <w:rFonts w:ascii="Times New Roman" w:hAnsi="Times New Roman" w:cs="Times New Roman"/>
          <w:sz w:val="28"/>
          <w:szCs w:val="28"/>
        </w:rPr>
        <w:t>-</w:t>
      </w:r>
      <w:r w:rsidRPr="000F2C2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F2C23">
        <w:rPr>
          <w:rFonts w:ascii="Times New Roman" w:hAnsi="Times New Roman" w:cs="Times New Roman"/>
          <w:sz w:val="28"/>
          <w:szCs w:val="28"/>
        </w:rPr>
        <w:t xml:space="preserve"> версія. </w:t>
      </w:r>
      <w:r w:rsidRPr="000F2C23">
        <w:rPr>
          <w:rFonts w:ascii="Times New Roman" w:hAnsi="Times New Roman" w:cs="Times New Roman"/>
          <w:sz w:val="28"/>
          <w:szCs w:val="28"/>
          <w:lang w:val="en-US"/>
        </w:rPr>
        <w:t xml:space="preserve">№ 5, 2020 </w:t>
      </w:r>
      <w:r w:rsidRPr="000F2C23">
        <w:rPr>
          <w:rFonts w:ascii="Times New Roman" w:hAnsi="Times New Roman" w:cs="Times New Roman"/>
          <w:sz w:val="28"/>
          <w:szCs w:val="28"/>
        </w:rPr>
        <w:t>р</w:t>
      </w:r>
      <w:r w:rsidRPr="000F2C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C23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0F2C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0F2C23">
          <w:rPr>
            <w:rFonts w:ascii="Times New Roman" w:hAnsi="Times New Roman" w:cs="Times New Roman"/>
            <w:sz w:val="28"/>
            <w:szCs w:val="28"/>
            <w:lang w:val="en-US"/>
          </w:rPr>
          <w:t>https://yvu.com.ua/chergove-oderzhavlennya-profspilkovogo-majna-2/</w:t>
        </w:r>
      </w:hyperlink>
    </w:p>
    <w:p w14:paraId="6BC0DBEF" w14:textId="2DACCD6F" w:rsidR="000F2C23" w:rsidRPr="000F2C23" w:rsidRDefault="000F2C23" w:rsidP="000F2C23">
      <w:pPr>
        <w:pStyle w:val="a6"/>
        <w:numPr>
          <w:ilvl w:val="0"/>
          <w:numId w:val="1"/>
        </w:numPr>
        <w:spacing w:line="276" w:lineRule="auto"/>
        <w:ind w:left="-284" w:right="-33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Кушнір Р.С. </w:t>
      </w:r>
      <w:r w:rsidRPr="000F2C23">
        <w:rPr>
          <w:rFonts w:ascii="Times New Roman" w:hAnsi="Times New Roman" w:cs="Times New Roman"/>
          <w:sz w:val="28"/>
          <w:szCs w:val="28"/>
        </w:rPr>
        <w:t>Проблеми захисту у господарському судочинстві майнових прав професійних спілок  у дискурсі їх статутної діяльності</w:t>
      </w:r>
      <w:r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. Академічні візії. Вип. 32. 2024. </w:t>
      </w:r>
      <w:r w:rsidRPr="000F2C23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0F2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C23">
        <w:rPr>
          <w:rFonts w:ascii="Times New Roman" w:hAnsi="Times New Roman" w:cs="Times New Roman"/>
          <w:sz w:val="28"/>
          <w:szCs w:val="28"/>
          <w:lang w:val="uk-UA"/>
        </w:rPr>
        <w:t>https://academy-vision.org/index.php/av/article/view/1247/1124</w:t>
      </w:r>
    </w:p>
    <w:p w14:paraId="39EFE02E" w14:textId="77777777" w:rsidR="00FE1D3F" w:rsidRPr="000F2C23" w:rsidRDefault="00FE1D3F" w:rsidP="000F2C23">
      <w:pPr>
        <w:ind w:left="-284" w:right="-3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1D3F" w:rsidRPr="000F2C23" w:rsidSect="003E6D17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E28C" w14:textId="77777777" w:rsidR="00E53671" w:rsidRDefault="00E53671" w:rsidP="00C263ED">
      <w:pPr>
        <w:spacing w:after="0" w:line="240" w:lineRule="auto"/>
      </w:pPr>
      <w:r>
        <w:separator/>
      </w:r>
    </w:p>
  </w:endnote>
  <w:endnote w:type="continuationSeparator" w:id="0">
    <w:p w14:paraId="47591BBC" w14:textId="77777777" w:rsidR="00E53671" w:rsidRDefault="00E53671" w:rsidP="00C2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9B1A" w14:textId="77777777" w:rsidR="00E53671" w:rsidRDefault="00E53671" w:rsidP="00C263ED">
      <w:pPr>
        <w:spacing w:after="0" w:line="240" w:lineRule="auto"/>
      </w:pPr>
      <w:r>
        <w:separator/>
      </w:r>
    </w:p>
  </w:footnote>
  <w:footnote w:type="continuationSeparator" w:id="0">
    <w:p w14:paraId="469C4931" w14:textId="77777777" w:rsidR="00E53671" w:rsidRDefault="00E53671" w:rsidP="00C2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1180"/>
    <w:multiLevelType w:val="hybridMultilevel"/>
    <w:tmpl w:val="1B1A2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22B7"/>
    <w:multiLevelType w:val="hybridMultilevel"/>
    <w:tmpl w:val="EEA258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623504">
    <w:abstractNumId w:val="1"/>
  </w:num>
  <w:num w:numId="2" w16cid:durableId="42318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63"/>
    <w:rsid w:val="00000416"/>
    <w:rsid w:val="00061C9B"/>
    <w:rsid w:val="000F1592"/>
    <w:rsid w:val="000F2C23"/>
    <w:rsid w:val="00144B63"/>
    <w:rsid w:val="001C0FC3"/>
    <w:rsid w:val="001D5516"/>
    <w:rsid w:val="00223640"/>
    <w:rsid w:val="0023579B"/>
    <w:rsid w:val="002C3124"/>
    <w:rsid w:val="00351315"/>
    <w:rsid w:val="00393CE1"/>
    <w:rsid w:val="003E6D17"/>
    <w:rsid w:val="00441648"/>
    <w:rsid w:val="004434FB"/>
    <w:rsid w:val="00444E41"/>
    <w:rsid w:val="004459BE"/>
    <w:rsid w:val="0045314C"/>
    <w:rsid w:val="004772EA"/>
    <w:rsid w:val="00490AD0"/>
    <w:rsid w:val="00536B3F"/>
    <w:rsid w:val="00556B5C"/>
    <w:rsid w:val="00561369"/>
    <w:rsid w:val="005920CC"/>
    <w:rsid w:val="005D645E"/>
    <w:rsid w:val="005E1887"/>
    <w:rsid w:val="005F6E7A"/>
    <w:rsid w:val="006252B4"/>
    <w:rsid w:val="00641EDD"/>
    <w:rsid w:val="00652C75"/>
    <w:rsid w:val="006A6A80"/>
    <w:rsid w:val="006C220B"/>
    <w:rsid w:val="006E30A6"/>
    <w:rsid w:val="00741104"/>
    <w:rsid w:val="007636E2"/>
    <w:rsid w:val="007E3B5B"/>
    <w:rsid w:val="00941DE3"/>
    <w:rsid w:val="009E06FB"/>
    <w:rsid w:val="009F0198"/>
    <w:rsid w:val="00A30035"/>
    <w:rsid w:val="00A35AFD"/>
    <w:rsid w:val="00A35E9E"/>
    <w:rsid w:val="00A816E5"/>
    <w:rsid w:val="00AE4779"/>
    <w:rsid w:val="00B06D53"/>
    <w:rsid w:val="00B25EDE"/>
    <w:rsid w:val="00B34A30"/>
    <w:rsid w:val="00BB0FF4"/>
    <w:rsid w:val="00C263ED"/>
    <w:rsid w:val="00C96948"/>
    <w:rsid w:val="00D03F02"/>
    <w:rsid w:val="00DF20D4"/>
    <w:rsid w:val="00E03861"/>
    <w:rsid w:val="00E268FD"/>
    <w:rsid w:val="00E53671"/>
    <w:rsid w:val="00E816E2"/>
    <w:rsid w:val="00E943A7"/>
    <w:rsid w:val="00EA2CE2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DF16"/>
  <w15:docId w15:val="{10D6F32D-C0E6-4743-A1F6-023EC171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63"/>
  </w:style>
  <w:style w:type="paragraph" w:styleId="1">
    <w:name w:val="heading 1"/>
    <w:basedOn w:val="a"/>
    <w:next w:val="a"/>
    <w:link w:val="10"/>
    <w:uiPriority w:val="9"/>
    <w:qFormat/>
    <w:rsid w:val="00C26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144B63"/>
  </w:style>
  <w:style w:type="paragraph" w:styleId="a4">
    <w:name w:val="endnote text"/>
    <w:basedOn w:val="a"/>
    <w:link w:val="a5"/>
    <w:uiPriority w:val="99"/>
    <w:unhideWhenUsed/>
    <w:rsid w:val="00144B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144B63"/>
    <w:rPr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C263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263E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63E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263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EA2C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A2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vu.com.ua/chergove-oderzhavlennya-profspilkovogo-majna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D180-F1A9-41F5-BB97-82B378BE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PK</cp:lastModifiedBy>
  <cp:revision>13</cp:revision>
  <dcterms:created xsi:type="dcterms:W3CDTF">2024-09-08T22:43:00Z</dcterms:created>
  <dcterms:modified xsi:type="dcterms:W3CDTF">2024-09-20T03:51:00Z</dcterms:modified>
</cp:coreProperties>
</file>