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32DE1" w14:textId="01A0823C" w:rsidR="005B7612" w:rsidRPr="00190899" w:rsidRDefault="005B7612" w:rsidP="0019089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АНТИВОЄННА СПРЯМОВАНІСТЬ РОМАНУ ЕРІХА РЕМАРКА «</w:t>
      </w:r>
      <w:r w:rsidR="00F539D0"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IM</w:t>
      </w:r>
      <w:r w:rsidR="00F539D0"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539D0"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WESTEN</w:t>
      </w:r>
      <w:r w:rsidR="00F539D0"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539D0"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NICHTS</w:t>
      </w:r>
      <w:r w:rsidR="00F539D0"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539D0"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NEUES</w:t>
      </w:r>
      <w:r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7DE3EA5A" w14:textId="77777777" w:rsidR="005B7612" w:rsidRPr="00190899" w:rsidRDefault="005B7612" w:rsidP="0019089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Патріарх Вікторія Олександрівна</w:t>
      </w:r>
    </w:p>
    <w:p w14:paraId="2BA278D4" w14:textId="14162AFD" w:rsidR="005B7612" w:rsidRPr="00190899" w:rsidRDefault="005B7612" w:rsidP="0019089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proofErr w:type="spellStart"/>
      <w:r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Донецький</w:t>
      </w:r>
      <w:proofErr w:type="spellEnd"/>
      <w:r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нац</w:t>
      </w:r>
      <w:r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іональний</w:t>
      </w:r>
      <w:proofErr w:type="spellEnd"/>
      <w:r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університет, Вінниця, </w:t>
      </w:r>
      <w:r w:rsidR="00F539D0"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Україна</w:t>
      </w:r>
    </w:p>
    <w:p w14:paraId="45ABDE23" w14:textId="6D75C2F9" w:rsidR="00F539D0" w:rsidRPr="00190899" w:rsidRDefault="00497AD7" w:rsidP="0019089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hyperlink r:id="rId5" w:history="1"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v</w:t>
        </w:r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 w:eastAsia="ru-RU"/>
          </w:rPr>
          <w:t>.</w:t>
        </w:r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patriarkh</w:t>
        </w:r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 w:eastAsia="ru-RU"/>
          </w:rPr>
          <w:t>@</w:t>
        </w:r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donnu</w:t>
        </w:r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 w:eastAsia="ru-RU"/>
          </w:rPr>
          <w:t>.</w:t>
        </w:r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edu</w:t>
        </w:r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 w:eastAsia="ru-RU"/>
          </w:rPr>
          <w:t>.</w:t>
        </w:r>
        <w:proofErr w:type="spellStart"/>
        <w:r w:rsidR="00F539D0" w:rsidRPr="0019089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ua</w:t>
        </w:r>
        <w:proofErr w:type="spellEnd"/>
      </w:hyperlink>
    </w:p>
    <w:p w14:paraId="57723C0E" w14:textId="7C632022" w:rsidR="005B7612" w:rsidRPr="00190899" w:rsidRDefault="00B21A98" w:rsidP="00190899">
      <w:pPr>
        <w:spacing w:after="0"/>
        <w:ind w:firstLine="709"/>
        <w:jc w:val="both"/>
        <w:rPr>
          <w:rStyle w:val="a3"/>
          <w:rFonts w:ascii="Times New Roman" w:eastAsia="TimesNewRomanPSMT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Завдяки творам Е. М. Ремарка, Е. Хемінгуея, У. Фолкнера, з їх власним трагічним досвідом учасників Першої світової війни, відбувається усвідомлення справжнього характеру війни з її жахливими наслідками для духовного розвитку людства. </w:t>
      </w:r>
      <w:r w:rsidR="00F539D0" w:rsidRPr="0019089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Антивоєнний роман німецького письменника Еріха Марії Ремарка «</w:t>
      </w:r>
      <w:proofErr w:type="spellStart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Im</w:t>
      </w:r>
      <w:proofErr w:type="spellEnd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Westen</w:t>
      </w:r>
      <w:proofErr w:type="spellEnd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nichts</w:t>
      </w:r>
      <w:proofErr w:type="spellEnd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Neues</w:t>
      </w:r>
      <w:proofErr w:type="spellEnd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» традиційно </w:t>
      </w:r>
      <w:proofErr w:type="spellStart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уналежнюють</w:t>
      </w:r>
      <w:proofErr w:type="spellEnd"/>
      <w:r w:rsidR="00F539D0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до </w:t>
      </w:r>
      <w:r w:rsidR="00F50667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найкращих зразків літератури «втраченого покоління». 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Автор</w:t>
      </w:r>
      <w:r w:rsidR="00F50667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уника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є</w:t>
      </w:r>
      <w:r w:rsidR="00F50667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героїчного пафосу, певної романтизації </w:t>
      </w:r>
      <w:r w:rsidR="00AD3A1E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в описі воєнних </w:t>
      </w:r>
      <w:r w:rsidR="00F50667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дій </w:t>
      </w:r>
      <w:r w:rsidR="00AD3A1E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і відтворю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є</w:t>
      </w:r>
      <w:r w:rsidR="00AD3A1E"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світобачення покоління, юність якого понівечена війною, а зрілість припадає на повоєнні часи, схарактеризовані як економічний занепад і політичний хаос. </w:t>
      </w:r>
      <w:hyperlink r:id="rId6" w:history="1">
        <w:r w:rsidR="004455A9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В епіграфі до </w:t>
        </w:r>
        <w:r w:rsidR="00AD3A1E" w:rsidRPr="00190899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uk-UA" w:eastAsia="ru-RU"/>
          </w:rPr>
          <w:t>«</w:t>
        </w:r>
        <w:proofErr w:type="spellStart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Im</w:t>
        </w:r>
        <w:proofErr w:type="spellEnd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uk-UA"/>
          </w:rPr>
          <w:t xml:space="preserve"> </w:t>
        </w:r>
        <w:proofErr w:type="spellStart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Westen</w:t>
        </w:r>
        <w:proofErr w:type="spellEnd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uk-UA"/>
          </w:rPr>
          <w:t xml:space="preserve"> </w:t>
        </w:r>
        <w:proofErr w:type="spellStart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nichts</w:t>
        </w:r>
        <w:proofErr w:type="spellEnd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uk-UA"/>
          </w:rPr>
          <w:t xml:space="preserve"> </w:t>
        </w:r>
        <w:proofErr w:type="spellStart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Neues</w:t>
        </w:r>
        <w:proofErr w:type="spellEnd"/>
        <w:r w:rsidR="00AD3A1E" w:rsidRPr="00190899"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uk-UA"/>
          </w:rPr>
          <w:t>»</w:t>
        </w:r>
        <w:r w:rsidR="00AD3A1E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="004455A9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Е.</w:t>
        </w:r>
        <w:r w:rsidR="00AD3A1E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 </w:t>
        </w:r>
        <w:r w:rsidR="004455A9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М.</w:t>
        </w:r>
        <w:r w:rsidR="00AD3A1E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 </w:t>
        </w:r>
        <w:r w:rsidR="004455A9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Ремарк </w:t>
        </w:r>
        <w:r w:rsidR="00AD3A1E" w:rsidRPr="0019089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виявляє особисту позицію щодо ідейної сутності роману</w:t>
        </w:r>
        <w:r w:rsidR="001E5A7F" w:rsidRPr="00190899">
          <w:rPr>
            <w:rFonts w:ascii="Times New Roman" w:eastAsia="TimesNewRomanPS-BoldMT" w:hAnsi="Times New Roman" w:cs="Times New Roman"/>
            <w:color w:val="000000" w:themeColor="text1"/>
            <w:sz w:val="28"/>
            <w:szCs w:val="28"/>
            <w:lang w:val="uk-UA"/>
          </w:rPr>
          <w:t xml:space="preserve">: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Dieses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Buch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soll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weder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eine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Anklage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noch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ein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Bekenntnis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sein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.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Es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soll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nur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den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Versuch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machen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>,</w:t>
        </w:r>
        <w:r w:rsidR="00E55D22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>ü</w:t>
        </w:r>
        <w:proofErr w:type="spellStart"/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ber</w:t>
        </w:r>
        <w:proofErr w:type="spellEnd"/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eine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Generation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zu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berichten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>,</w:t>
        </w:r>
        <w:r w:rsidR="00E55D22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die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vom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Kriege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proofErr w:type="spellStart"/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zerst</w:t>
        </w:r>
        <w:proofErr w:type="spellEnd"/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>ö</w:t>
        </w:r>
        <w:proofErr w:type="spellStart"/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rt</w:t>
        </w:r>
        <w:proofErr w:type="spellEnd"/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wurde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uk-UA"/>
          </w:rPr>
          <w:t xml:space="preserve"> – </w:t>
        </w:r>
        <w:r w:rsidR="009478D7" w:rsidRPr="00190899">
          <w:rPr>
            <w:rFonts w:ascii="Times New Roman" w:eastAsia="TimesNewRomanPSMT" w:hAnsi="Times New Roman" w:cs="Times New Roman"/>
            <w:i/>
            <w:color w:val="000000" w:themeColor="text1"/>
            <w:sz w:val="28"/>
            <w:szCs w:val="28"/>
            <w:lang w:val="de-DE"/>
          </w:rPr>
          <w:t>auch wenn sie seinen Granaten entkam</w:t>
        </w:r>
        <w:r w:rsidR="009478D7" w:rsidRPr="00190899">
          <w:rPr>
            <w:rFonts w:ascii="Times New Roman" w:eastAsia="TimesNewRomanPSMT" w:hAnsi="Times New Roman" w:cs="Times New Roman"/>
            <w:color w:val="000000" w:themeColor="text1"/>
            <w:sz w:val="28"/>
            <w:szCs w:val="28"/>
            <w:lang w:val="uk-UA"/>
          </w:rPr>
          <w:t xml:space="preserve"> </w:t>
        </w:r>
        <w:r w:rsidR="00975600" w:rsidRPr="001908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[</w:t>
        </w:r>
        <w:r w:rsidR="002E00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2</w:t>
        </w:r>
        <w:r w:rsidR="009478D7" w:rsidRPr="001908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]</w:t>
        </w:r>
      </w:hyperlink>
      <w:r w:rsidR="00B21B5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</w:t>
      </w:r>
      <w:r w:rsidR="00B21B5B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Книга ця — ані звинувачення, ані сповідь. Це тільки спроба розповісти про покоління людей, що їх занапастила війна, навіть як хто з них і не попав під снаряди</w:t>
      </w:r>
      <w:r w:rsidR="002E00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</w:t>
      </w:r>
      <w:r w:rsidR="00B21B5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</w:t>
      </w:r>
    </w:p>
    <w:p w14:paraId="5476D973" w14:textId="1B333E6E" w:rsidR="00C317F7" w:rsidRPr="00190899" w:rsidRDefault="005B7612" w:rsidP="001908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Безжальна критика війни</w:t>
      </w:r>
      <w:r w:rsidR="00EC13A5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винищення людства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ключова іде</w:t>
      </w:r>
      <w:r w:rsidR="00814F21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літератур</w:t>
      </w:r>
      <w:r w:rsidR="00814F21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«втраченого покоління»,</w:t>
      </w:r>
      <w:r w:rsidR="00EC13A5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4F21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кожен автор </w:t>
      </w:r>
      <w:r w:rsidR="00814F21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знаходить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власні композиційні та стилістичні засоби реалі</w:t>
      </w:r>
      <w:r w:rsidR="00EC13A5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зації антивоєнних ідей, пропону</w:t>
      </w:r>
      <w:r w:rsidR="00B21A98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власну концепцію дійсної картини подій</w:t>
      </w:r>
      <w:r w:rsidR="00AD3A1E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усвідомлення </w:t>
      </w:r>
      <w:r w:rsidR="00C317F7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війни як жахливої і безглуздої трагедії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C13A5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Пор.: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Wie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sinnlos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alles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was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je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geschrieben, getan, gedacht wurde, wenn so etwas möglich ist!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 xml:space="preserve">Es </w:t>
      </w:r>
      <w:proofErr w:type="spellStart"/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muß</w:t>
      </w:r>
      <w:proofErr w:type="spellEnd"/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 xml:space="preserve"> alles gelogen und belanglos sein, wenn die Kultur von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 xml:space="preserve">Jahrtausenden nicht einmal verhindern konnte, </w:t>
      </w:r>
      <w:proofErr w:type="spellStart"/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daß</w:t>
      </w:r>
      <w:proofErr w:type="spellEnd"/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 xml:space="preserve"> diese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 xml:space="preserve">Ströme von Blut vergossen wurden, </w:t>
      </w:r>
      <w:proofErr w:type="spellStart"/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daß</w:t>
      </w:r>
      <w:proofErr w:type="spellEnd"/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 xml:space="preserve"> diese Kerker der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Qualen zu Hunderttausenden existieren. Erst das Lazarett zeigt,</w:t>
      </w:r>
      <w:r w:rsidR="00EC13A5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586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was der Krieg ist</w:t>
      </w:r>
      <w:r w:rsidR="00975600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813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C1F3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317F7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2C2728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.192]</w:t>
      </w:r>
      <w:r w:rsidR="008A345A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</w:t>
      </w:r>
      <w:r w:rsidR="008A345A"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Яке ж безглуздя все те, що написано, зроблено, передумано людством, коли можливі такі речі! Яке ж усе брехливе й нікчемне, коли тисячолітня цивілізація не змогла запобігти тому, щоб пролилися ці річки крові, коли вона допустила існування сотень тисяч отаких катівень. Тільки в госпіталі видно, що таке насправді війна</w:t>
      </w:r>
      <w:r w:rsidR="00813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</w:t>
      </w:r>
      <w:r w:rsidR="008A345A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с.214].</w:t>
      </w:r>
    </w:p>
    <w:p w14:paraId="6E80EDFC" w14:textId="7A881904" w:rsidR="002C2728" w:rsidRPr="00190899" w:rsidRDefault="00E960F2" w:rsidP="00190899">
      <w:pPr>
        <w:autoSpaceDE w:val="0"/>
        <w:autoSpaceDN w:val="0"/>
        <w:adjustRightInd w:val="0"/>
        <w:spacing w:after="0"/>
        <w:jc w:val="both"/>
        <w:rPr>
          <w:rFonts w:ascii="TimesNewRomanPSMT" w:eastAsia="TimesNewRomanPSMT" w:cs="TimesNewRomanPSMT"/>
          <w:color w:val="000000" w:themeColor="text1"/>
          <w:sz w:val="28"/>
          <w:szCs w:val="28"/>
          <w:lang w:val="uk-UA"/>
        </w:rPr>
      </w:pP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Розповідь у романі </w:t>
      </w:r>
      <w:r w:rsidRPr="0019089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«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Im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Westen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nichts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Neues</w:t>
      </w:r>
      <w:r w:rsidRPr="0019089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» 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ведеться від імені молодого хлопця </w:t>
      </w:r>
      <w:r w:rsidRPr="00190899">
        <w:rPr>
          <w:rFonts w:ascii="Times New Roman" w:eastAsia="TimesNewRomanPSMT" w:hAnsi="Times New Roman" w:cs="Times New Roman"/>
          <w:bCs/>
          <w:i/>
          <w:color w:val="000000" w:themeColor="text1"/>
          <w:sz w:val="28"/>
          <w:szCs w:val="28"/>
          <w:lang w:val="de-DE"/>
        </w:rPr>
        <w:t>Paul</w:t>
      </w:r>
      <w:r w:rsidRPr="00190899">
        <w:rPr>
          <w:rFonts w:ascii="Times New Roman" w:eastAsia="TimesNewRomanPSMT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Pr="00190899">
        <w:rPr>
          <w:rFonts w:ascii="Times New Roman" w:eastAsia="TimesNewRomanPSMT" w:hAnsi="Times New Roman" w:cs="Times New Roman"/>
          <w:bCs/>
          <w:i/>
          <w:color w:val="000000" w:themeColor="text1"/>
          <w:sz w:val="28"/>
          <w:szCs w:val="28"/>
          <w:lang w:val="de-DE"/>
        </w:rPr>
        <w:t>B</w:t>
      </w:r>
      <w:r w:rsidRPr="00190899">
        <w:rPr>
          <w:rFonts w:ascii="Times New Roman" w:eastAsia="TimesNewRomanPSMT" w:hAnsi="Times New Roman" w:cs="Times New Roman"/>
          <w:bCs/>
          <w:i/>
          <w:color w:val="000000" w:themeColor="text1"/>
          <w:sz w:val="28"/>
          <w:szCs w:val="28"/>
          <w:lang w:val="uk-UA"/>
        </w:rPr>
        <w:t>ä</w:t>
      </w:r>
      <w:proofErr w:type="spellStart"/>
      <w:r w:rsidRPr="00190899">
        <w:rPr>
          <w:rFonts w:ascii="Times New Roman" w:eastAsia="TimesNewRomanPSMT" w:hAnsi="Times New Roman" w:cs="Times New Roman"/>
          <w:bCs/>
          <w:i/>
          <w:color w:val="000000" w:themeColor="text1"/>
          <w:sz w:val="28"/>
          <w:szCs w:val="28"/>
          <w:lang w:val="de-DE"/>
        </w:rPr>
        <w:t>umer</w:t>
      </w:r>
      <w:proofErr w:type="spellEnd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який разом з однокласниками потрапив на фронт під час Першої світової війни. Виступаючи в ролі оповідача, Пауль </w:t>
      </w:r>
      <w:proofErr w:type="spellStart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Боймер</w:t>
      </w:r>
      <w:proofErr w:type="spellEnd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повідомляє про події і переживання звичайних солдат: участь у бойових діях на Західному фронті, перебування у шпиталях, казармах, розмови про мирне життя тощо. Погляд оповідача збігається з авторською позицією пацифіста, переконаного у 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тому, що війни різних народів та різних часів мають спільне обличчя смерті та однаковий почерк руйнації: </w:t>
      </w:r>
      <w:proofErr w:type="spellStart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Wir</w:t>
      </w:r>
      <w:proofErr w:type="spellEnd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schrumpfen</w:t>
      </w:r>
      <w:proofErr w:type="spellEnd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zusammen</w:t>
      </w:r>
      <w:proofErr w:type="spellEnd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vor</w:t>
      </w:r>
      <w:proofErr w:type="spellEnd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ihnen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unserer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ü</w:t>
      </w:r>
      <w:proofErr w:type="spellStart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nnen</w:t>
      </w:r>
      <w:proofErr w:type="spellEnd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Haut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vor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ihrer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kolossalen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Wucht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werden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unsere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Arme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Strohhalmen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unsere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Handgranaten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zu</w:t>
      </w:r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Streichh</w:t>
      </w:r>
      <w:proofErr w:type="spellEnd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ö</w:t>
      </w:r>
      <w:proofErr w:type="spellStart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lzern</w:t>
      </w:r>
      <w:proofErr w:type="spellEnd"/>
      <w:r w:rsidR="00190899" w:rsidRPr="001126F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="0019089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96AF1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Granaten, Gasschwaden und Tankflottillen – Zerstampfen,</w:t>
      </w:r>
      <w:r w:rsidR="00696AF1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96AF1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Zerfressen, Tod.</w:t>
      </w:r>
      <w:r w:rsidR="00696AF1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96AF1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Ruhr, Grippe, Typhus – Würgen, Verbrennen, Tod. Graben,</w:t>
      </w:r>
      <w:r w:rsidR="00696AF1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96AF1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Lazarett, Massengrab – m</w:t>
      </w:r>
      <w:r w:rsidR="00C57B23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ehr Möglichkeiten gibt es nicht</w:t>
      </w:r>
      <w:r w:rsidR="00705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[2</w:t>
      </w:r>
      <w:r w:rsidR="003E6D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696AF1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65310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205] / </w:t>
      </w:r>
      <w:r w:rsidR="00A3453B" w:rsidRPr="0084063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Зачувши важку ходу цих велетнів, ми зіщулюємося, відчуваючи, яка тоненька в нас шкіра, руки в нас</w:t>
      </w:r>
      <w:r w:rsidR="00A345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45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–</w:t>
      </w:r>
      <w:r w:rsidR="00A3453B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наче соломинки, а наші ручні гранати </w:t>
      </w:r>
      <w:r w:rsidR="00A345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–</w:t>
      </w:r>
      <w:r w:rsidR="00A3453B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як сірники.</w:t>
      </w:r>
      <w:r w:rsidR="00A345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0899"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Снаряди, хмари газу і колони танків </w:t>
      </w:r>
      <w:r w:rsidR="00190899" w:rsidRPr="00A3453B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–</w:t>
      </w:r>
      <w:r w:rsidR="00190899"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90899"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розчавлення</w:t>
      </w:r>
      <w:proofErr w:type="spellEnd"/>
      <w:r w:rsidR="00190899"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, руйнація, смерть. Дизентерія, грип, тиф </w:t>
      </w:r>
      <w:r w:rsidR="0019089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–</w:t>
      </w:r>
      <w:r w:rsidR="00190899" w:rsidRPr="001908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задуха, гарячка, смерть. Окопи, госпіталі, братські могили </w:t>
      </w:r>
      <w:r w:rsidR="0019089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–</w:t>
      </w:r>
      <w:r w:rsidR="00D02A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іншого виходу немає</w:t>
      </w:r>
      <w:r w:rsidR="00705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</w:t>
      </w:r>
      <w:r w:rsidR="00D02A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с.227-228].</w:t>
      </w:r>
    </w:p>
    <w:p w14:paraId="4A860615" w14:textId="4A78F88D" w:rsidR="008B5441" w:rsidRPr="00190899" w:rsidRDefault="00055164" w:rsidP="001908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Художньо осмислюючи проблему «людина на війні», </w:t>
      </w:r>
      <w:r w:rsidR="00742C62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Ремарк</w:t>
      </w: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21A98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зображує</w:t>
      </w: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психологічний стан </w:t>
      </w:r>
      <w:r w:rsidR="00E960F2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персонажів </w:t>
      </w: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перед смертельною небезпекою</w:t>
      </w:r>
      <w:r w:rsidR="00E960F2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</w:t>
      </w:r>
      <w:r w:rsidR="00BD0AE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порівню</w:t>
      </w:r>
      <w:r w:rsidR="00E960F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BD0AE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війну з</w:t>
      </w:r>
      <w:r w:rsidR="00821F47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BD0AE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смертельною хворобою</w:t>
      </w:r>
      <w:r w:rsidR="0065452A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Wir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sind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es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teilweise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schon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gewohnt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Krieg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eine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Todesursache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wie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Krebs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Tuberkulose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wie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Grippe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und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Ruhr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Die Todesfälle sind nur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viel häufiger, verschiedenartiger und grausamer.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Unsere Gedanken sind Lehm, sie werden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geknetet vom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Wechsel der Tage – sie sind gut, wenn wir Ruhe haben, und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tot, wenn wir im Feuer liegen. Trichterfelder draußen und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drinnen</w:t>
      </w:r>
      <w:r w:rsidR="00C95AB9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95AB9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D55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36FD3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36FD3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r w:rsidR="00E960F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C95AB9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65310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197] </w:t>
      </w:r>
      <w:r w:rsidR="00165310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/</w:t>
      </w:r>
      <w:r w:rsidR="00165310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Ми вже трохи звикли до цього, війна </w:t>
      </w:r>
      <w:r w:rsidR="00165310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–</w:t>
      </w:r>
      <w:r w:rsidR="00165310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це наче смертельна хвороба, як рак і сухоти, як грип і дизентерія. Тільки смерть з'являється тут набагато частіше, у різноманітних виглядах, і вона </w:t>
      </w:r>
      <w:r w:rsidR="00165310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–</w:t>
      </w:r>
      <w:r w:rsidR="00165310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куди жахливіша. Наші думки мов глина, їх формують дні, минаючи один за одним; думки хороші, коли ми відпочиваємо, а коли ми опиняємося під вогнем </w:t>
      </w:r>
      <w:r w:rsidR="00165310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–</w:t>
      </w:r>
      <w:r w:rsidR="00165310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вони мертві. Численні вирви є не тільки навколо нас,</w:t>
      </w:r>
      <w:r w:rsidR="00CC328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але і всередині, в наших душах</w:t>
      </w:r>
      <w:r w:rsidR="00D55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</w:t>
      </w:r>
      <w:r w:rsidR="00165310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с.219]</w:t>
      </w:r>
      <w:r w:rsidR="00CC3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2A439AF" w14:textId="3F233F49" w:rsidR="006C1F3B" w:rsidRPr="002A35C3" w:rsidRDefault="00E960F2" w:rsidP="002A3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Пацифістські мотиви </w:t>
      </w:r>
      <w:proofErr w:type="spellStart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зактуалізовано</w:t>
      </w:r>
      <w:proofErr w:type="spellEnd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шляхом зіставлення </w:t>
      </w:r>
      <w:r w:rsidR="00E55D2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мирного життя (минуле персонажів, надії на майбутнє) і життя на фронті, </w:t>
      </w:r>
      <w:r w:rsidR="00E55D22" w:rsidRPr="001908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у клітці</w:t>
      </w:r>
      <w:r w:rsidR="00E55D2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 нервовому очікуванні невідомого, де кожний солдат </w:t>
      </w:r>
      <w:r w:rsidR="00E55D22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залишається жити тільки завдяки тисячам різних випадковостей: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Die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Front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ist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ein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K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ä</w:t>
      </w:r>
      <w:proofErr w:type="spellStart"/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fig</w:t>
      </w:r>
      <w:proofErr w:type="spellEnd"/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in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dem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man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nerv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ö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s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warten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mu</w:t>
      </w:r>
      <w:proofErr w:type="spellEnd"/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ß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auf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das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,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was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geschehen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wird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Wir liegen unter dem Gitter der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Granatenbogen und leben in der Spannung des Ungewissen.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Über uns schwebt der Zufall.</w:t>
      </w:r>
      <w:r w:rsidR="006C1F3B" w:rsidRPr="00190899">
        <w:rPr>
          <w:rFonts w:ascii="Times New Roman" w:eastAsia="TimesNewRomanPSMT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&lt;…&gt;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Ebenso zufällig, wie ich getroffen werde,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bleibe ich am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Leben.</w:t>
      </w:r>
      <w:r w:rsidR="005919E4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&lt;…&gt;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 xml:space="preserve"> Jeder Soldat bleibt nur durch tausend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Zufälle am Leben. Und jeder Soldat glaubt und vertraut dem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6C1F3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Zufall</w:t>
      </w:r>
      <w:r w:rsidR="005D701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497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D701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D701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r w:rsidR="00E55D2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6C1F3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D701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74]</w:t>
      </w:r>
      <w:r w:rsidR="005D701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/ </w:t>
      </w:r>
      <w:r w:rsidR="004117DB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Фронт — це клітка, в якій нам доводиться напружено чекати, що буде далі. Ми лежимо під </w:t>
      </w:r>
      <w:proofErr w:type="spellStart"/>
      <w:r w:rsidR="004117DB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гратами</w:t>
      </w:r>
      <w:proofErr w:type="spellEnd"/>
      <w:r w:rsidR="004117DB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що їх утворюють траєкторії снарядів, лежимо в нервовому чеканні невідомого. Над нами витає випадок. </w:t>
      </w:r>
      <w:r w:rsidR="004117D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>&lt;…&gt;</w:t>
      </w:r>
      <w:r w:rsidR="004117DB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Чи мене вб'ють, а чи я житиму — це все залежить від випадку. </w:t>
      </w:r>
      <w:r w:rsidR="004117DB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&lt;…&gt; </w:t>
      </w:r>
      <w:r w:rsidR="004117DB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Кожний солдат залишається жити тільки завдяки тисячам різних випадковостей. I кожний солдат вірить у випадок та покладається н</w:t>
      </w:r>
      <w:r w:rsidR="005F3F8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 нього</w:t>
      </w:r>
      <w:r w:rsidR="004117DB" w:rsidRPr="0019089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97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[1</w:t>
      </w:r>
      <w:r w:rsidR="004117D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с.84]</w:t>
      </w:r>
      <w:r w:rsidR="002A35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55D2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Через душевні й психологічні травми, отримані </w:t>
      </w:r>
      <w:r w:rsidR="00B21A98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E55D2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війн</w:t>
      </w:r>
      <w:r w:rsidR="00B21A98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E55D2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молоде покоління не зможе </w:t>
      </w:r>
      <w:r w:rsidR="00E55D22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адаптуватися до нормального мирного життя: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Der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Krieg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hat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uns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weggeschwemmt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Für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die andern, die älteren, ist er eine Unterbrechung, sie können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über ihn hinausdenken. Wir aber sind von ihm ergriffen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de-DE"/>
        </w:rPr>
        <w:t>worden und wissen nicht, wie das enden soll</w:t>
      </w:r>
      <w:r w:rsidR="00E55D22" w:rsidRPr="00190899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97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[2</w:t>
      </w:r>
      <w:r w:rsidR="007122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 с.17] </w:t>
      </w:r>
      <w:r w:rsidR="00712270" w:rsidRPr="00712270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/</w:t>
      </w:r>
      <w:r w:rsidR="00712270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AB44FB" w:rsidRPr="002A35C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Війна вирвала нас із ґрунту. </w:t>
      </w:r>
      <w:r w:rsidR="004D038B" w:rsidRPr="002A35C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Для інших, старших, війна</w:t>
      </w:r>
      <w:r w:rsidR="004D03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038B" w:rsidRPr="001908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–</w:t>
      </w:r>
      <w:r w:rsidR="004D038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це тільки якийсь часовий відтинок, вони можуть подумки його проминути. А нас війна вихопила зі звичайного життя, і м</w:t>
      </w:r>
      <w:r w:rsidR="002A35C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и не знаємо, чим це скінчиться  </w:t>
      </w:r>
      <w:r w:rsidR="00497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[1</w:t>
      </w:r>
      <w:bookmarkStart w:id="0" w:name="_GoBack"/>
      <w:bookmarkEnd w:id="0"/>
      <w:r w:rsidR="002A35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с.21-22</w:t>
      </w:r>
      <w:r w:rsidR="002A35C3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2A35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54EBE34" w14:textId="383A97E5" w:rsidR="00B21A98" w:rsidRPr="00190899" w:rsidRDefault="00A361FE" w:rsidP="001908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Теми </w:t>
      </w:r>
      <w:r w:rsidR="00297B18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війни і миру, життя і смерті, дружби</w:t>
      </w:r>
      <w:r w:rsidR="008B5441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97B18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 кохання, боротьби з </w:t>
      </w:r>
      <w:r w:rsidR="008B5441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жорстокістю</w:t>
      </w:r>
      <w:r w:rsidR="00297B18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наслідками війни</w:t>
      </w: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висвітлюються у романі Ремарка 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опертям на опозиції </w:t>
      </w:r>
      <w:r w:rsidRPr="001908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мир – війна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1908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минуле – сучасне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1908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друг – ворог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1908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рідний – ворожий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тощо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актуальними</w:t>
      </w:r>
      <w:r w:rsidR="00297B18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літературного простору України останнього воєнного десятиліття.</w:t>
      </w:r>
      <w:r w:rsidR="00327787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7787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Літературний фронт в умовах жорстокої російсько-української війни тримають багато культурних діячів та письменників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(Павло </w:t>
      </w:r>
      <w:proofErr w:type="spellStart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Вишебаба</w:t>
      </w:r>
      <w:proofErr w:type="spellEnd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Сергій </w:t>
      </w:r>
      <w:proofErr w:type="spellStart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Жадан</w:t>
      </w:r>
      <w:proofErr w:type="spellEnd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Валерій </w:t>
      </w:r>
      <w:proofErr w:type="spellStart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Пузік</w:t>
      </w:r>
      <w:proofErr w:type="spellEnd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Артем Чапай та ін.)</w:t>
      </w:r>
      <w:r w:rsidR="00C151EC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які приєдналися до лав Збройних Сил України </w:t>
      </w:r>
      <w:r w:rsidR="00BA0463"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Національної Гвардії України. </w:t>
      </w: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Твори </w:t>
      </w:r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Валерія </w:t>
      </w:r>
      <w:proofErr w:type="spellStart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Пузіка</w:t>
      </w:r>
      <w:proofErr w:type="spellEnd"/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«З любов’ю – тато!» (2023)</w:t>
      </w:r>
      <w:r w:rsidRPr="0019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Павла </w:t>
      </w:r>
      <w:proofErr w:type="spellStart"/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Вишебаби</w:t>
      </w:r>
      <w:proofErr w:type="spellEnd"/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«Тільки не пиши мені про війну» (2022), 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Артема Чапай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Ukraine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(2018) та ін. є водночас і посланням молодому поколінню, і сповіддю автора, і голосом всіх військових, що перебувають на передовій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Відомий український поет і письменник 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Сергі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="00180110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Жадан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так прокоментував свій вступ до лав Сил оборони та безпеки: “</w:t>
      </w:r>
      <w:r w:rsidR="00B21A98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057D76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ьогодні немає письменників чи не письменників, музикантів чи не музикантів </w:t>
      </w:r>
      <w:r w:rsidR="00507D83" w:rsidRPr="001908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–</w:t>
      </w:r>
      <w:r w:rsidR="00057D76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є громадяни України, які відчувають відповідальність за свою країну, і є громадяни України, які намагаються цієї відповідальності уникнути в той чи інший спосіб. Військо, в принципі, всіх рівняє. Тому що наше військо є доволі точним зліпком, відбитком українс</w:t>
      </w:r>
      <w:r w:rsidR="005C5D7E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ького суспільства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”</w:t>
      </w:r>
      <w:r w:rsidR="005C5D7E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879C6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BC3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A879C6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].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0D1ABB42" w14:textId="6DCE1A4D" w:rsidR="00B21A98" w:rsidRDefault="00507D83" w:rsidP="005626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відміну від культового антивоєнного роману Е. М. Ремарка твори сучасних українських авторів просякнуті не лише ідеєю засудження війни як такої</w:t>
      </w:r>
      <w:r w:rsidR="00B21A98" w:rsidRPr="00190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але й ідеєю засудження тих, хто почав агресію, вірою в Перемогу і Відродження.</w:t>
      </w:r>
    </w:p>
    <w:p w14:paraId="1620B2D7" w14:textId="77777777" w:rsidR="000A2C9F" w:rsidRPr="00190899" w:rsidRDefault="000A2C9F" w:rsidP="005626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786EDF2" w14:textId="3C4AA174" w:rsidR="009072A0" w:rsidRPr="000A2C9F" w:rsidRDefault="00003E6B" w:rsidP="000A2C9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908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ЛІТЕРАТУРА:</w:t>
      </w:r>
    </w:p>
    <w:p w14:paraId="271CF82B" w14:textId="68AC5D91" w:rsidR="00B21B5B" w:rsidRPr="00190899" w:rsidRDefault="00A10EA5" w:rsidP="00190899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B21B5B"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 </w:t>
      </w:r>
      <w:r w:rsidR="00B21B5B" w:rsidRPr="00B21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Ремарк</w:t>
      </w:r>
      <w:r w:rsidR="00B21B5B" w:rsidRPr="00190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 Е</w:t>
      </w:r>
      <w:r w:rsidR="00B21B5B" w:rsidRPr="00B21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="00B21B5B" w:rsidRPr="001908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 М.</w:t>
      </w:r>
      <w:r w:rsidR="00B21B5B" w:rsidRPr="00B21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На Західному фронті без змін. Пер. з нім. </w:t>
      </w:r>
      <w:proofErr w:type="spellStart"/>
      <w:r w:rsidR="00B21B5B" w:rsidRPr="00B21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К. Гловаць</w:t>
      </w:r>
      <w:proofErr w:type="spellEnd"/>
      <w:r w:rsidR="00B21B5B" w:rsidRPr="00B21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кої.</w:t>
      </w:r>
      <w:r w:rsidR="00B21B5B"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Харків : Книжковий Клуб «</w:t>
      </w:r>
      <w:proofErr w:type="spellStart"/>
      <w:r w:rsidR="00B21B5B"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Клуб</w:t>
      </w:r>
      <w:proofErr w:type="spellEnd"/>
      <w:r w:rsidR="00B21B5B"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Сімейного Дозвілля», 2023. – 240 с.</w:t>
      </w:r>
    </w:p>
    <w:p w14:paraId="183C6C3B" w14:textId="2181BA9C" w:rsidR="00003E6B" w:rsidRPr="00190899" w:rsidRDefault="00A10EA5" w:rsidP="00190899">
      <w:pPr>
        <w:spacing w:after="0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Remarque, 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E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M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</w:t>
      </w:r>
      <w:proofErr w:type="spellStart"/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«Im Westen nichts N</w:t>
      </w:r>
      <w:proofErr w:type="spellEnd"/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eues».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 URL: </w:t>
      </w:r>
      <w:hyperlink r:id="rId7" w:history="1">
        <w:r w:rsidR="00003E6B" w:rsidRPr="00190899">
          <w:rPr>
            <w:rFonts w:ascii="Times New Roman" w:eastAsia="TimesNewRomanPSMT" w:hAnsi="Times New Roman" w:cs="Times New Roman"/>
            <w:color w:val="000000" w:themeColor="text1"/>
            <w:sz w:val="28"/>
            <w:szCs w:val="28"/>
            <w:u w:val="single"/>
            <w:lang w:val="uk-UA"/>
          </w:rPr>
          <w:t>https://ivannikovairina.files.wordpress.com/2012/10/remarque_im_westen_nichts_neues_pdf.pdf</w:t>
        </w:r>
      </w:hyperlink>
      <w:r w:rsidR="00003E6B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  <w:u w:val="single"/>
          <w:lang w:val="de-DE"/>
        </w:rPr>
        <w:t> </w:t>
      </w:r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(</w:t>
      </w:r>
      <w:proofErr w:type="spellStart"/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data</w:t>
      </w:r>
      <w:proofErr w:type="spellEnd"/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zvernennya</w:t>
      </w:r>
      <w:proofErr w:type="spellEnd"/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: </w:t>
      </w:r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.0</w:t>
      </w:r>
      <w:r w:rsidR="001B314C" w:rsidRPr="001908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003E6B" w:rsidRPr="00190899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.2024).</w:t>
      </w:r>
      <w:r w:rsidR="00003E6B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003E6B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[</w:t>
      </w:r>
      <w:r w:rsidR="00003E6B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de-DE"/>
        </w:rPr>
        <w:t>in</w:t>
      </w:r>
      <w:r w:rsidR="00003E6B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003E6B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de-DE"/>
        </w:rPr>
        <w:t>German</w:t>
      </w:r>
      <w:r w:rsidR="00003E6B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].</w:t>
      </w:r>
    </w:p>
    <w:p w14:paraId="72DDF191" w14:textId="313284DC" w:rsidR="00C317F7" w:rsidRPr="00190899" w:rsidRDefault="00A10EA5" w:rsidP="00190899">
      <w:pPr>
        <w:spacing w:after="0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>3</w:t>
      </w:r>
      <w:r w:rsidR="00507D83" w:rsidRPr="0019089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. Остафійчук Я. Сергій Жадан вступи до сил оборони. 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URL:</w:t>
      </w:r>
      <w:r w:rsidR="00507D83" w:rsidRPr="00190899">
        <w:rPr>
          <w:color w:val="000000" w:themeColor="text1"/>
          <w:sz w:val="28"/>
          <w:szCs w:val="28"/>
          <w:lang w:val="en-GB"/>
        </w:rPr>
        <w:t xml:space="preserve"> </w:t>
      </w:r>
      <w:r w:rsidR="00507D83" w:rsidRPr="00190899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https://www.komersant.info/serhiy-zhadan-vstupyv-do-syl-oborony/</w:t>
      </w:r>
    </w:p>
    <w:sectPr w:rsidR="00C317F7" w:rsidRPr="00190899" w:rsidSect="00D017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E7"/>
    <w:rsid w:val="00003E6B"/>
    <w:rsid w:val="00051E21"/>
    <w:rsid w:val="00055164"/>
    <w:rsid w:val="00057D76"/>
    <w:rsid w:val="000866F6"/>
    <w:rsid w:val="000A2C9F"/>
    <w:rsid w:val="000E04CF"/>
    <w:rsid w:val="000F5CFD"/>
    <w:rsid w:val="001118EC"/>
    <w:rsid w:val="001126F3"/>
    <w:rsid w:val="00120A3D"/>
    <w:rsid w:val="00124F86"/>
    <w:rsid w:val="00165310"/>
    <w:rsid w:val="00175F5D"/>
    <w:rsid w:val="00180110"/>
    <w:rsid w:val="00190899"/>
    <w:rsid w:val="00192E34"/>
    <w:rsid w:val="00195862"/>
    <w:rsid w:val="001963B3"/>
    <w:rsid w:val="001A7B36"/>
    <w:rsid w:val="001B314C"/>
    <w:rsid w:val="001E18FC"/>
    <w:rsid w:val="001E5A7F"/>
    <w:rsid w:val="00234D4B"/>
    <w:rsid w:val="00275FE6"/>
    <w:rsid w:val="00277BB5"/>
    <w:rsid w:val="00297B18"/>
    <w:rsid w:val="002A35C3"/>
    <w:rsid w:val="002C2728"/>
    <w:rsid w:val="002D2858"/>
    <w:rsid w:val="002E00D9"/>
    <w:rsid w:val="003131C9"/>
    <w:rsid w:val="00327787"/>
    <w:rsid w:val="00335E48"/>
    <w:rsid w:val="00342055"/>
    <w:rsid w:val="00344FF1"/>
    <w:rsid w:val="0038737E"/>
    <w:rsid w:val="003878E0"/>
    <w:rsid w:val="00387DC7"/>
    <w:rsid w:val="003B3986"/>
    <w:rsid w:val="003D4E89"/>
    <w:rsid w:val="003E47DB"/>
    <w:rsid w:val="003E6D3F"/>
    <w:rsid w:val="003F1EB5"/>
    <w:rsid w:val="004117DB"/>
    <w:rsid w:val="00411874"/>
    <w:rsid w:val="00412070"/>
    <w:rsid w:val="00437B9A"/>
    <w:rsid w:val="004455A9"/>
    <w:rsid w:val="00475973"/>
    <w:rsid w:val="00476837"/>
    <w:rsid w:val="00497AD7"/>
    <w:rsid w:val="004D038B"/>
    <w:rsid w:val="004F2A16"/>
    <w:rsid w:val="00507D83"/>
    <w:rsid w:val="00534D3C"/>
    <w:rsid w:val="00536FD3"/>
    <w:rsid w:val="00543EF9"/>
    <w:rsid w:val="0056265D"/>
    <w:rsid w:val="005919E4"/>
    <w:rsid w:val="00592383"/>
    <w:rsid w:val="005B7612"/>
    <w:rsid w:val="005C4E84"/>
    <w:rsid w:val="005C5D7E"/>
    <w:rsid w:val="005D5127"/>
    <w:rsid w:val="005D701B"/>
    <w:rsid w:val="005F3F87"/>
    <w:rsid w:val="0060263B"/>
    <w:rsid w:val="0065452A"/>
    <w:rsid w:val="00661A16"/>
    <w:rsid w:val="00696AF1"/>
    <w:rsid w:val="006A4169"/>
    <w:rsid w:val="006B05E7"/>
    <w:rsid w:val="006C1F3B"/>
    <w:rsid w:val="006C1F78"/>
    <w:rsid w:val="006F29F1"/>
    <w:rsid w:val="00705BC1"/>
    <w:rsid w:val="00712270"/>
    <w:rsid w:val="00742C62"/>
    <w:rsid w:val="00775D22"/>
    <w:rsid w:val="007E0B1D"/>
    <w:rsid w:val="007F1040"/>
    <w:rsid w:val="007F6216"/>
    <w:rsid w:val="0081308A"/>
    <w:rsid w:val="00814F21"/>
    <w:rsid w:val="008175AD"/>
    <w:rsid w:val="00821F47"/>
    <w:rsid w:val="00825BC0"/>
    <w:rsid w:val="00840633"/>
    <w:rsid w:val="0085484A"/>
    <w:rsid w:val="00886206"/>
    <w:rsid w:val="008977E3"/>
    <w:rsid w:val="008A345A"/>
    <w:rsid w:val="008B5441"/>
    <w:rsid w:val="008C70C6"/>
    <w:rsid w:val="009072A0"/>
    <w:rsid w:val="009106CB"/>
    <w:rsid w:val="0091553B"/>
    <w:rsid w:val="009478D7"/>
    <w:rsid w:val="00972215"/>
    <w:rsid w:val="00975600"/>
    <w:rsid w:val="00986CF2"/>
    <w:rsid w:val="00990108"/>
    <w:rsid w:val="009A1998"/>
    <w:rsid w:val="009F009C"/>
    <w:rsid w:val="00A10EA5"/>
    <w:rsid w:val="00A149B8"/>
    <w:rsid w:val="00A15482"/>
    <w:rsid w:val="00A3453B"/>
    <w:rsid w:val="00A361FE"/>
    <w:rsid w:val="00A407EF"/>
    <w:rsid w:val="00A64402"/>
    <w:rsid w:val="00A879C6"/>
    <w:rsid w:val="00AB44FB"/>
    <w:rsid w:val="00AC55EB"/>
    <w:rsid w:val="00AD3A1E"/>
    <w:rsid w:val="00AD5D63"/>
    <w:rsid w:val="00AE7F77"/>
    <w:rsid w:val="00B21A98"/>
    <w:rsid w:val="00B21B5B"/>
    <w:rsid w:val="00B4489A"/>
    <w:rsid w:val="00B46BC7"/>
    <w:rsid w:val="00B549D4"/>
    <w:rsid w:val="00B62E84"/>
    <w:rsid w:val="00B634F4"/>
    <w:rsid w:val="00B771BF"/>
    <w:rsid w:val="00BA0463"/>
    <w:rsid w:val="00BC3C0F"/>
    <w:rsid w:val="00BC5EB4"/>
    <w:rsid w:val="00BD0AEC"/>
    <w:rsid w:val="00BE0F57"/>
    <w:rsid w:val="00C03B54"/>
    <w:rsid w:val="00C151EC"/>
    <w:rsid w:val="00C30FEE"/>
    <w:rsid w:val="00C317F7"/>
    <w:rsid w:val="00C578BA"/>
    <w:rsid w:val="00C57B23"/>
    <w:rsid w:val="00C74C0A"/>
    <w:rsid w:val="00C95AB9"/>
    <w:rsid w:val="00CC328F"/>
    <w:rsid w:val="00CF3B59"/>
    <w:rsid w:val="00D017EE"/>
    <w:rsid w:val="00D02AEA"/>
    <w:rsid w:val="00D1064E"/>
    <w:rsid w:val="00D35B2B"/>
    <w:rsid w:val="00D552C7"/>
    <w:rsid w:val="00D817E1"/>
    <w:rsid w:val="00D96EE4"/>
    <w:rsid w:val="00DB32E5"/>
    <w:rsid w:val="00DB3FEE"/>
    <w:rsid w:val="00DC3473"/>
    <w:rsid w:val="00E03947"/>
    <w:rsid w:val="00E334C5"/>
    <w:rsid w:val="00E34226"/>
    <w:rsid w:val="00E55D22"/>
    <w:rsid w:val="00E91AA5"/>
    <w:rsid w:val="00E92CC7"/>
    <w:rsid w:val="00E960F2"/>
    <w:rsid w:val="00EA7E7A"/>
    <w:rsid w:val="00EC13A5"/>
    <w:rsid w:val="00EE266D"/>
    <w:rsid w:val="00F048E8"/>
    <w:rsid w:val="00F50667"/>
    <w:rsid w:val="00F539D0"/>
    <w:rsid w:val="00F6224E"/>
    <w:rsid w:val="00F76556"/>
    <w:rsid w:val="00F91BE9"/>
    <w:rsid w:val="00FB35AA"/>
    <w:rsid w:val="00FE619A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5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12"/>
  </w:style>
  <w:style w:type="paragraph" w:styleId="3">
    <w:name w:val="heading 3"/>
    <w:basedOn w:val="a"/>
    <w:next w:val="a"/>
    <w:link w:val="30"/>
    <w:uiPriority w:val="9"/>
    <w:unhideWhenUsed/>
    <w:qFormat/>
    <w:rsid w:val="00057D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12"/>
    <w:rPr>
      <w:color w:val="0000FF"/>
      <w:u w:val="single"/>
    </w:rPr>
  </w:style>
  <w:style w:type="paragraph" w:styleId="a4">
    <w:name w:val="Normal (Web)"/>
    <w:basedOn w:val="a"/>
    <w:rsid w:val="00EA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74C0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57D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F539D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21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12"/>
  </w:style>
  <w:style w:type="paragraph" w:styleId="3">
    <w:name w:val="heading 3"/>
    <w:basedOn w:val="a"/>
    <w:next w:val="a"/>
    <w:link w:val="30"/>
    <w:uiPriority w:val="9"/>
    <w:unhideWhenUsed/>
    <w:qFormat/>
    <w:rsid w:val="00057D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12"/>
    <w:rPr>
      <w:color w:val="0000FF"/>
      <w:u w:val="single"/>
    </w:rPr>
  </w:style>
  <w:style w:type="paragraph" w:styleId="a4">
    <w:name w:val="Normal (Web)"/>
    <w:basedOn w:val="a"/>
    <w:rsid w:val="00EA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74C0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57D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F539D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2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2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9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43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5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11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annikovairina.files.wordpress.com/2012/10/remarque_im_westen_nichts_neues_pdf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2%90" TargetMode="External"/><Relationship Id="rId5" Type="http://schemas.openxmlformats.org/officeDocument/2006/relationships/hyperlink" Target="mailto:v.patriarkh@donnu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2024-09-20T05:14:00Z</dcterms:created>
  <dcterms:modified xsi:type="dcterms:W3CDTF">2024-09-20T09:14:00Z</dcterms:modified>
</cp:coreProperties>
</file>