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9612" w14:textId="0916C1BA" w:rsidR="00ED6D54" w:rsidRPr="002F07CD" w:rsidRDefault="00ED6D54" w:rsidP="002F07CD">
      <w:pPr>
        <w:spacing w:after="0" w:line="276" w:lineRule="auto"/>
        <w:ind w:left="-142" w:right="70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7CD">
        <w:rPr>
          <w:rFonts w:ascii="Times New Roman" w:hAnsi="Times New Roman" w:cs="Times New Roman"/>
          <w:b/>
          <w:bCs/>
          <w:sz w:val="28"/>
          <w:szCs w:val="28"/>
        </w:rPr>
        <w:t xml:space="preserve">ОСОБЛИВОСТІ ДОКАЗУВАННЯ </w:t>
      </w:r>
      <w:bookmarkStart w:id="0" w:name="_Hlk177662228"/>
      <w:r w:rsidRPr="002F07CD">
        <w:rPr>
          <w:rFonts w:ascii="Times New Roman" w:hAnsi="Times New Roman" w:cs="Times New Roman"/>
          <w:b/>
          <w:bCs/>
          <w:sz w:val="28"/>
          <w:szCs w:val="28"/>
        </w:rPr>
        <w:t>У СПРАВАХ ПРО ВСТАНОВЛЕННЯ ФАКТУ СПІЛЬНОГО ПРОЖИВАННЯ ОДНІЄЮ СІМ`ЄЮ БЕЗ РЕЄСТРАЦІЇ ШЛЮБУ</w:t>
      </w:r>
    </w:p>
    <w:p w14:paraId="3EF0D4E3" w14:textId="77777777" w:rsidR="00B00D86" w:rsidRPr="002F07CD" w:rsidRDefault="00B00D86" w:rsidP="002F07CD">
      <w:pPr>
        <w:spacing w:after="0" w:line="276" w:lineRule="auto"/>
        <w:ind w:left="-142" w:right="709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07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Атаманчук Ірина Володимирівна</w:t>
      </w:r>
    </w:p>
    <w:p w14:paraId="5432A019" w14:textId="77777777" w:rsidR="00B00D86" w:rsidRPr="002F07CD" w:rsidRDefault="00B00D86" w:rsidP="002F07CD">
      <w:pPr>
        <w:spacing w:after="0" w:line="276" w:lineRule="auto"/>
        <w:ind w:left="-142" w:right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F07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Донецький національний університет </w:t>
      </w:r>
    </w:p>
    <w:p w14:paraId="4912C3D4" w14:textId="72624416" w:rsidR="00B00D86" w:rsidRPr="002F07CD" w:rsidRDefault="00B00D86" w:rsidP="002F07CD">
      <w:pPr>
        <w:spacing w:after="0" w:line="276" w:lineRule="auto"/>
        <w:ind w:left="-142" w:right="70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F07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імені Василя Стуса</w:t>
      </w:r>
      <w:r w:rsidR="002F07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місто Вінниця, Україна</w:t>
      </w:r>
    </w:p>
    <w:p w14:paraId="6167DCBE" w14:textId="77777777" w:rsidR="0071472F" w:rsidRPr="002F07CD" w:rsidRDefault="0071472F" w:rsidP="002F07CD">
      <w:pPr>
        <w:spacing w:after="0" w:line="276" w:lineRule="auto"/>
        <w:ind w:left="-567" w:right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08E9F743" w14:textId="507D7D23" w:rsidR="00A524F3" w:rsidRPr="002F07CD" w:rsidRDefault="00ED6D54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 xml:space="preserve">Судова практика попередніх років свідчить про неухильне зростання кількості звернень до судів у справах про встановлення факту </w:t>
      </w:r>
      <w:bookmarkStart w:id="1" w:name="_Hlk177663017"/>
      <w:r w:rsidRPr="002F07CD">
        <w:rPr>
          <w:rFonts w:ascii="Times New Roman" w:hAnsi="Times New Roman" w:cs="Times New Roman"/>
          <w:sz w:val="28"/>
          <w:szCs w:val="28"/>
        </w:rPr>
        <w:t>спільного проживання однією сім`єю без реєстрації шлюбу</w:t>
      </w:r>
      <w:bookmarkEnd w:id="1"/>
      <w:r w:rsidRPr="002F07CD">
        <w:rPr>
          <w:rFonts w:ascii="Times New Roman" w:hAnsi="Times New Roman" w:cs="Times New Roman"/>
          <w:sz w:val="28"/>
          <w:szCs w:val="28"/>
        </w:rPr>
        <w:t xml:space="preserve">. </w:t>
      </w:r>
      <w:r w:rsidR="00841326" w:rsidRPr="002F07CD">
        <w:rPr>
          <w:rFonts w:ascii="Times New Roman" w:hAnsi="Times New Roman" w:cs="Times New Roman"/>
          <w:sz w:val="28"/>
          <w:szCs w:val="28"/>
        </w:rPr>
        <w:t>Кінцевою метою таких звернень</w:t>
      </w:r>
      <w:r w:rsidR="00B837AE" w:rsidRPr="002F07CD">
        <w:rPr>
          <w:rFonts w:ascii="Times New Roman" w:hAnsi="Times New Roman" w:cs="Times New Roman"/>
          <w:sz w:val="28"/>
          <w:szCs w:val="28"/>
        </w:rPr>
        <w:t>,</w:t>
      </w:r>
      <w:r w:rsidR="00841326" w:rsidRPr="002F07CD">
        <w:rPr>
          <w:rFonts w:ascii="Times New Roman" w:hAnsi="Times New Roman" w:cs="Times New Roman"/>
          <w:sz w:val="28"/>
          <w:szCs w:val="28"/>
        </w:rPr>
        <w:t xml:space="preserve"> </w:t>
      </w:r>
      <w:r w:rsidR="00B837AE" w:rsidRPr="002F07CD">
        <w:rPr>
          <w:rFonts w:ascii="Times New Roman" w:hAnsi="Times New Roman" w:cs="Times New Roman"/>
          <w:sz w:val="28"/>
          <w:szCs w:val="28"/>
        </w:rPr>
        <w:t xml:space="preserve">як правило, </w:t>
      </w:r>
      <w:r w:rsidR="00841326" w:rsidRPr="002F07CD">
        <w:rPr>
          <w:rFonts w:ascii="Times New Roman" w:hAnsi="Times New Roman" w:cs="Times New Roman"/>
          <w:sz w:val="28"/>
          <w:szCs w:val="28"/>
        </w:rPr>
        <w:t xml:space="preserve">є отримання певних матеріальних благ: </w:t>
      </w:r>
      <w:r w:rsidR="00B4247A" w:rsidRPr="002F07CD">
        <w:rPr>
          <w:rFonts w:ascii="Times New Roman" w:hAnsi="Times New Roman" w:cs="Times New Roman"/>
          <w:sz w:val="28"/>
          <w:szCs w:val="28"/>
        </w:rPr>
        <w:t xml:space="preserve">поділ майна придбаного за час </w:t>
      </w:r>
      <w:r w:rsidR="00B4247A" w:rsidRPr="002F07CD">
        <w:rPr>
          <w:rFonts w:ascii="Times New Roman" w:hAnsi="Times New Roman" w:cs="Times New Roman"/>
          <w:sz w:val="28"/>
          <w:szCs w:val="28"/>
        </w:rPr>
        <w:t>спільного проживання однією сім`єю без реєстрації шлюбу</w:t>
      </w:r>
      <w:r w:rsidR="00B4247A" w:rsidRPr="002F07CD">
        <w:rPr>
          <w:rFonts w:ascii="Times New Roman" w:hAnsi="Times New Roman" w:cs="Times New Roman"/>
          <w:sz w:val="28"/>
          <w:szCs w:val="28"/>
        </w:rPr>
        <w:t xml:space="preserve"> як спільного сумісного; спадкування майна; </w:t>
      </w:r>
      <w:r w:rsidR="00841326" w:rsidRPr="002F07CD">
        <w:rPr>
          <w:rFonts w:ascii="Times New Roman" w:hAnsi="Times New Roman" w:cs="Times New Roman"/>
          <w:sz w:val="28"/>
          <w:szCs w:val="28"/>
        </w:rPr>
        <w:t>призначення й отримання одноразової грошової допомоги за загиблого (померлого) військовослужбовця</w:t>
      </w:r>
      <w:r w:rsidR="0007210D" w:rsidRPr="002F07CD">
        <w:rPr>
          <w:rFonts w:ascii="Times New Roman" w:hAnsi="Times New Roman" w:cs="Times New Roman"/>
          <w:sz w:val="28"/>
          <w:szCs w:val="28"/>
        </w:rPr>
        <w:t xml:space="preserve"> та інших виплат, зокрема</w:t>
      </w:r>
      <w:r w:rsidR="00B837AE" w:rsidRPr="002F07CD">
        <w:rPr>
          <w:rFonts w:ascii="Times New Roman" w:hAnsi="Times New Roman" w:cs="Times New Roman"/>
          <w:sz w:val="28"/>
          <w:szCs w:val="28"/>
        </w:rPr>
        <w:t>,</w:t>
      </w:r>
      <w:r w:rsidR="0007210D" w:rsidRPr="002F07CD">
        <w:rPr>
          <w:rFonts w:ascii="Times New Roman" w:hAnsi="Times New Roman" w:cs="Times New Roman"/>
          <w:sz w:val="28"/>
          <w:szCs w:val="28"/>
        </w:rPr>
        <w:t xml:space="preserve"> страхових</w:t>
      </w:r>
      <w:r w:rsidR="00B4247A" w:rsidRPr="002F07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51FF6" w14:textId="0BD6FD64" w:rsidR="00A524F3" w:rsidRPr="00A524F3" w:rsidRDefault="00A524F3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524F3">
        <w:rPr>
          <w:rFonts w:ascii="Times New Roman" w:hAnsi="Times New Roman" w:cs="Times New Roman"/>
          <w:sz w:val="28"/>
          <w:szCs w:val="28"/>
        </w:rPr>
        <w:t>Згідно зі</w:t>
      </w:r>
      <w:r w:rsidRPr="002F07C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n6586" w:tgtFrame="_blank" w:history="1">
        <w:r w:rsidRPr="00A524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76</w:t>
        </w:r>
        <w:r w:rsidR="001874B1" w:rsidRPr="002F07CD">
          <w:t xml:space="preserve"> </w:t>
        </w:r>
        <w:r w:rsidR="001874B1" w:rsidRPr="002F0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Цивільного процесуального кодексу України</w:t>
        </w:r>
        <w:r w:rsidRPr="00A524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2F07CD">
        <w:rPr>
          <w:rFonts w:ascii="Times New Roman" w:hAnsi="Times New Roman" w:cs="Times New Roman"/>
          <w:sz w:val="28"/>
          <w:szCs w:val="28"/>
        </w:rPr>
        <w:t xml:space="preserve"> </w:t>
      </w:r>
      <w:r w:rsidRPr="002F07CD">
        <w:rPr>
          <w:rFonts w:ascii="Times New Roman" w:hAnsi="Times New Roman" w:cs="Times New Roman"/>
          <w:sz w:val="28"/>
          <w:szCs w:val="28"/>
        </w:rPr>
        <w:t>(</w:t>
      </w:r>
      <w:r w:rsidR="001874B1" w:rsidRPr="002F07CD">
        <w:rPr>
          <w:rFonts w:ascii="Times New Roman" w:hAnsi="Times New Roman" w:cs="Times New Roman"/>
          <w:sz w:val="28"/>
          <w:szCs w:val="28"/>
        </w:rPr>
        <w:t xml:space="preserve">далі - </w:t>
      </w:r>
      <w:r w:rsidR="001874B1" w:rsidRPr="00A524F3">
        <w:rPr>
          <w:rFonts w:ascii="Times New Roman" w:hAnsi="Times New Roman" w:cs="Times New Roman"/>
          <w:sz w:val="28"/>
          <w:szCs w:val="28"/>
        </w:rPr>
        <w:t>ЦПК</w:t>
      </w:r>
      <w:r w:rsidR="001874B1" w:rsidRPr="002F07CD">
        <w:t xml:space="preserve"> </w:t>
      </w:r>
      <w:r w:rsidR="001874B1" w:rsidRPr="00A524F3">
        <w:rPr>
          <w:rFonts w:ascii="Times New Roman" w:hAnsi="Times New Roman" w:cs="Times New Roman"/>
          <w:sz w:val="28"/>
          <w:szCs w:val="28"/>
        </w:rPr>
        <w:t>України</w:t>
      </w:r>
      <w:r w:rsidRPr="002F07CD">
        <w:rPr>
          <w:rFonts w:ascii="Times New Roman" w:hAnsi="Times New Roman" w:cs="Times New Roman"/>
          <w:sz w:val="28"/>
          <w:szCs w:val="28"/>
        </w:rPr>
        <w:t>)</w:t>
      </w:r>
      <w:r w:rsidRPr="00A524F3">
        <w:rPr>
          <w:rFonts w:ascii="Times New Roman" w:hAnsi="Times New Roman" w:cs="Times New Roman"/>
          <w:sz w:val="28"/>
          <w:szCs w:val="28"/>
        </w:rPr>
        <w:t xml:space="preserve"> доказами є будь-які дані, на підставі яких суд встановлює наявність або відсутність обставин (фактів), що обґрунтовують вимоги і заперечення учасників справи, та інших обставин, які мають значення для вирішення справи. Ці дані встановлюються письмовими, речовими і електронними доказами; висновками експертів; показаннями свідків. За змістом</w:t>
      </w:r>
      <w:r w:rsidRPr="002F07C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n6592" w:tgtFrame="_blank" w:history="1">
        <w:r w:rsidRPr="00A524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ст.ст.77</w:t>
        </w:r>
      </w:hyperlink>
      <w:r w:rsidRPr="00A524F3">
        <w:rPr>
          <w:rFonts w:ascii="Times New Roman" w:hAnsi="Times New Roman" w:cs="Times New Roman"/>
          <w:sz w:val="28"/>
          <w:szCs w:val="28"/>
        </w:rPr>
        <w:t>-</w:t>
      </w:r>
      <w:hyperlink r:id="rId7" w:anchor="n6600" w:tgtFrame="_blank" w:history="1">
        <w:r w:rsidRPr="00A524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79 ЦПК України</w:t>
        </w:r>
      </w:hyperlink>
      <w:r w:rsidRPr="00A524F3">
        <w:rPr>
          <w:rFonts w:ascii="Times New Roman" w:hAnsi="Times New Roman" w:cs="Times New Roman"/>
          <w:sz w:val="28"/>
          <w:szCs w:val="28"/>
        </w:rPr>
        <w:t xml:space="preserve"> належними є докази, які містять інформацію щодо предмета доказування. </w:t>
      </w:r>
    </w:p>
    <w:p w14:paraId="53AA720D" w14:textId="03C1A069" w:rsidR="00ED6D54" w:rsidRPr="002F07CD" w:rsidRDefault="00B4247A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 xml:space="preserve">Предметом доказування за </w:t>
      </w:r>
      <w:r w:rsidR="00EB6B6D" w:rsidRPr="002F07CD">
        <w:rPr>
          <w:rFonts w:ascii="Times New Roman" w:hAnsi="Times New Roman" w:cs="Times New Roman"/>
          <w:sz w:val="28"/>
          <w:szCs w:val="28"/>
        </w:rPr>
        <w:t xml:space="preserve">змістом ч. 2 ст.77 </w:t>
      </w:r>
      <w:r w:rsidRPr="002F07CD">
        <w:rPr>
          <w:rFonts w:ascii="Times New Roman" w:hAnsi="Times New Roman" w:cs="Times New Roman"/>
          <w:sz w:val="28"/>
          <w:szCs w:val="28"/>
        </w:rPr>
        <w:t>ЦПК України є</w:t>
      </w:r>
      <w:r w:rsidR="00EB6B6D" w:rsidRPr="002F07CD">
        <w:rPr>
          <w:rFonts w:ascii="Times New Roman" w:hAnsi="Times New Roman" w:cs="Times New Roman"/>
          <w:sz w:val="28"/>
          <w:szCs w:val="28"/>
        </w:rPr>
        <w:t xml:space="preserve"> обставини, що підтверджують заявлені вимоги чи заперечення або мають інше значення для розгляду справи і підлягають встановленню при ухваленні судового рішення.</w:t>
      </w:r>
      <w:r w:rsidRPr="002F07CD">
        <w:rPr>
          <w:rFonts w:ascii="Times New Roman" w:hAnsi="Times New Roman" w:cs="Times New Roman"/>
          <w:sz w:val="28"/>
          <w:szCs w:val="28"/>
        </w:rPr>
        <w:t xml:space="preserve"> </w:t>
      </w:r>
      <w:r w:rsidR="00EB6B6D" w:rsidRPr="002F07CD">
        <w:rPr>
          <w:rFonts w:ascii="Times New Roman" w:hAnsi="Times New Roman" w:cs="Times New Roman"/>
          <w:sz w:val="28"/>
          <w:szCs w:val="28"/>
        </w:rPr>
        <w:t>Тому, до предмету доказування у справах про встановлення факту спільного проживання однією сім`єю без реєстрації шлюбу</w:t>
      </w:r>
      <w:r w:rsidR="00EB6B6D" w:rsidRPr="002F0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B6D" w:rsidRPr="002F07CD">
        <w:rPr>
          <w:rFonts w:ascii="Times New Roman" w:hAnsi="Times New Roman" w:cs="Times New Roman"/>
          <w:sz w:val="28"/>
          <w:szCs w:val="28"/>
        </w:rPr>
        <w:t>входить встановлення</w:t>
      </w:r>
      <w:r w:rsidR="001C7FC2" w:rsidRPr="002F07CD">
        <w:rPr>
          <w:rFonts w:ascii="Times New Roman" w:hAnsi="Times New Roman" w:cs="Times New Roman"/>
          <w:sz w:val="28"/>
          <w:szCs w:val="28"/>
        </w:rPr>
        <w:t xml:space="preserve"> так</w:t>
      </w:r>
      <w:r w:rsidR="00EB6B6D" w:rsidRPr="002F07CD">
        <w:rPr>
          <w:rFonts w:ascii="Times New Roman" w:hAnsi="Times New Roman" w:cs="Times New Roman"/>
          <w:sz w:val="28"/>
          <w:szCs w:val="28"/>
        </w:rPr>
        <w:t>их</w:t>
      </w:r>
      <w:r w:rsidR="001C7FC2" w:rsidRPr="002F07CD">
        <w:rPr>
          <w:rFonts w:ascii="Times New Roman" w:hAnsi="Times New Roman" w:cs="Times New Roman"/>
          <w:sz w:val="28"/>
          <w:szCs w:val="28"/>
        </w:rPr>
        <w:t xml:space="preserve"> факт</w:t>
      </w:r>
      <w:r w:rsidR="00EB6B6D" w:rsidRPr="002F07CD">
        <w:rPr>
          <w:rFonts w:ascii="Times New Roman" w:hAnsi="Times New Roman" w:cs="Times New Roman"/>
          <w:sz w:val="28"/>
          <w:szCs w:val="28"/>
        </w:rPr>
        <w:t>ів</w:t>
      </w:r>
      <w:r w:rsidR="001C7FC2" w:rsidRPr="002F07CD">
        <w:rPr>
          <w:rFonts w:ascii="Times New Roman" w:hAnsi="Times New Roman" w:cs="Times New Roman"/>
          <w:sz w:val="28"/>
          <w:szCs w:val="28"/>
        </w:rPr>
        <w:t>: спільне проживання однією сім`єю; спільний побут; взаємні права та обов`язки</w:t>
      </w:r>
      <w:r w:rsidR="00EB6B6D" w:rsidRPr="002F07CD">
        <w:rPr>
          <w:rFonts w:ascii="Times New Roman" w:hAnsi="Times New Roman" w:cs="Times New Roman"/>
          <w:sz w:val="28"/>
          <w:szCs w:val="28"/>
        </w:rPr>
        <w:t>.</w:t>
      </w:r>
    </w:p>
    <w:p w14:paraId="450D949C" w14:textId="77777777" w:rsidR="0021126A" w:rsidRPr="002F07CD" w:rsidRDefault="0021126A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>Доказами</w:t>
      </w:r>
      <w:r w:rsidRPr="002F0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918" w:rsidRPr="002F07CD">
        <w:rPr>
          <w:rFonts w:ascii="Times New Roman" w:hAnsi="Times New Roman" w:cs="Times New Roman"/>
          <w:sz w:val="28"/>
          <w:szCs w:val="28"/>
        </w:rPr>
        <w:t xml:space="preserve">факту проживання однієї сім’єю чоловіка та жінки без шлюбу </w:t>
      </w:r>
      <w:r w:rsidRPr="002F07CD">
        <w:rPr>
          <w:rFonts w:ascii="Times New Roman" w:hAnsi="Times New Roman" w:cs="Times New Roman"/>
          <w:sz w:val="28"/>
          <w:szCs w:val="28"/>
        </w:rPr>
        <w:t>є будь-які засоби які свідчать про те</w:t>
      </w:r>
      <w:r w:rsidR="00415918" w:rsidRPr="002F07CD">
        <w:rPr>
          <w:rFonts w:ascii="Times New Roman" w:hAnsi="Times New Roman" w:cs="Times New Roman"/>
          <w:sz w:val="28"/>
          <w:szCs w:val="28"/>
        </w:rPr>
        <w:t xml:space="preserve">, що між заявником та іншою особою мали місце фактичні шлюбні </w:t>
      </w:r>
      <w:r w:rsidRPr="002F07CD">
        <w:rPr>
          <w:rFonts w:ascii="Times New Roman" w:hAnsi="Times New Roman" w:cs="Times New Roman"/>
          <w:sz w:val="28"/>
          <w:szCs w:val="28"/>
        </w:rPr>
        <w:t>відносини. За видами фактичних обставин на підтверження яких вони спрямовані, докази можна умовно поділити на групи:</w:t>
      </w:r>
    </w:p>
    <w:p w14:paraId="09685058" w14:textId="18955291" w:rsidR="00415918" w:rsidRPr="002F07CD" w:rsidRDefault="0021126A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>1</w:t>
      </w:r>
      <w:r w:rsidR="00E54B44" w:rsidRPr="002F07CD">
        <w:rPr>
          <w:rFonts w:ascii="Times New Roman" w:hAnsi="Times New Roman" w:cs="Times New Roman"/>
          <w:sz w:val="28"/>
          <w:szCs w:val="28"/>
        </w:rPr>
        <w:t>. Д</w:t>
      </w:r>
      <w:r w:rsidR="00415918" w:rsidRPr="002F07CD">
        <w:rPr>
          <w:rFonts w:ascii="Times New Roman" w:hAnsi="Times New Roman" w:cs="Times New Roman"/>
          <w:sz w:val="28"/>
          <w:szCs w:val="28"/>
        </w:rPr>
        <w:t>окази, які підтверджують наявність факту</w:t>
      </w:r>
      <w:r w:rsidR="001C7FC2" w:rsidRPr="002F07CD">
        <w:rPr>
          <w:rFonts w:ascii="Times New Roman" w:hAnsi="Times New Roman" w:cs="Times New Roman"/>
          <w:sz w:val="28"/>
          <w:szCs w:val="28"/>
        </w:rPr>
        <w:t xml:space="preserve"> спільного проживання </w:t>
      </w:r>
      <w:r w:rsidR="00415918" w:rsidRPr="002F07CD">
        <w:rPr>
          <w:rFonts w:ascii="Times New Roman" w:hAnsi="Times New Roman" w:cs="Times New Roman"/>
          <w:sz w:val="28"/>
          <w:szCs w:val="28"/>
        </w:rPr>
        <w:t>однією сім’єю</w:t>
      </w:r>
      <w:r w:rsidR="00E54B44" w:rsidRPr="002F07CD">
        <w:rPr>
          <w:rFonts w:ascii="Times New Roman" w:hAnsi="Times New Roman" w:cs="Times New Roman"/>
          <w:sz w:val="28"/>
          <w:szCs w:val="28"/>
        </w:rPr>
        <w:t>.</w:t>
      </w:r>
      <w:r w:rsidR="00415918" w:rsidRPr="002F07CD">
        <w:rPr>
          <w:rFonts w:ascii="Times New Roman" w:hAnsi="Times New Roman" w:cs="Times New Roman"/>
          <w:sz w:val="28"/>
          <w:szCs w:val="28"/>
        </w:rPr>
        <w:t xml:space="preserve"> </w:t>
      </w:r>
      <w:r w:rsidR="00E54B44" w:rsidRPr="002F07CD">
        <w:rPr>
          <w:rFonts w:ascii="Times New Roman" w:hAnsi="Times New Roman" w:cs="Times New Roman"/>
          <w:sz w:val="28"/>
          <w:szCs w:val="28"/>
        </w:rPr>
        <w:t>Такими доказами можуть бути</w:t>
      </w:r>
      <w:r w:rsidR="00415918" w:rsidRPr="002F07CD">
        <w:rPr>
          <w:rFonts w:ascii="Times New Roman" w:hAnsi="Times New Roman" w:cs="Times New Roman"/>
          <w:sz w:val="28"/>
          <w:szCs w:val="28"/>
        </w:rPr>
        <w:t xml:space="preserve"> довідки з місця проживання, </w:t>
      </w:r>
      <w:r w:rsidR="00307F0B" w:rsidRPr="002F07CD">
        <w:rPr>
          <w:rFonts w:ascii="Times New Roman" w:hAnsi="Times New Roman" w:cs="Times New Roman"/>
          <w:sz w:val="28"/>
          <w:szCs w:val="28"/>
        </w:rPr>
        <w:t>договір оренди житлового приміщення</w:t>
      </w:r>
      <w:r w:rsidR="00307F0B" w:rsidRPr="002F07CD">
        <w:rPr>
          <w:rFonts w:ascii="Times New Roman" w:hAnsi="Times New Roman" w:cs="Times New Roman"/>
          <w:sz w:val="28"/>
          <w:szCs w:val="28"/>
        </w:rPr>
        <w:t xml:space="preserve">, </w:t>
      </w:r>
      <w:r w:rsidR="00415918" w:rsidRPr="002F07CD">
        <w:rPr>
          <w:rFonts w:ascii="Times New Roman" w:hAnsi="Times New Roman" w:cs="Times New Roman"/>
          <w:sz w:val="28"/>
          <w:szCs w:val="28"/>
        </w:rPr>
        <w:t>свідчення свідків, свідоцтва про народження дітей, в яких чоловік записаний як батько</w:t>
      </w:r>
      <w:r w:rsidR="00E54B44" w:rsidRPr="002F07CD">
        <w:rPr>
          <w:rFonts w:ascii="Times New Roman" w:hAnsi="Times New Roman" w:cs="Times New Roman"/>
          <w:sz w:val="28"/>
          <w:szCs w:val="28"/>
        </w:rPr>
        <w:t xml:space="preserve"> та інші,</w:t>
      </w:r>
      <w:r w:rsidR="00415918" w:rsidRPr="002F07CD">
        <w:rPr>
          <w:rFonts w:ascii="Times New Roman" w:hAnsi="Times New Roman" w:cs="Times New Roman"/>
          <w:sz w:val="28"/>
          <w:szCs w:val="28"/>
        </w:rPr>
        <w:t xml:space="preserve"> з яких вбачається, що подружжя вважали себе чоловіком та дружиною</w:t>
      </w:r>
      <w:r w:rsidR="00E54B44" w:rsidRPr="002F07CD">
        <w:rPr>
          <w:rFonts w:ascii="Times New Roman" w:hAnsi="Times New Roman" w:cs="Times New Roman"/>
          <w:sz w:val="28"/>
          <w:szCs w:val="28"/>
        </w:rPr>
        <w:t>.</w:t>
      </w:r>
      <w:r w:rsidR="00F0175F" w:rsidRPr="002F0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F0009" w14:textId="5B32A24B" w:rsidR="00415918" w:rsidRPr="002F07CD" w:rsidRDefault="00E54B44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_Hlk177665283"/>
      <w:r w:rsidRPr="002F07CD">
        <w:rPr>
          <w:rFonts w:ascii="Times New Roman" w:hAnsi="Times New Roman" w:cs="Times New Roman"/>
          <w:sz w:val="28"/>
          <w:szCs w:val="28"/>
        </w:rPr>
        <w:t>Д</w:t>
      </w:r>
      <w:r w:rsidR="00415918" w:rsidRPr="002F07CD">
        <w:rPr>
          <w:rFonts w:ascii="Times New Roman" w:hAnsi="Times New Roman" w:cs="Times New Roman"/>
          <w:sz w:val="28"/>
          <w:szCs w:val="28"/>
        </w:rPr>
        <w:t xml:space="preserve">окази, що свідчать про </w:t>
      </w:r>
      <w:bookmarkEnd w:id="2"/>
      <w:r w:rsidR="00415918" w:rsidRPr="002F07CD">
        <w:rPr>
          <w:rFonts w:ascii="Times New Roman" w:hAnsi="Times New Roman" w:cs="Times New Roman"/>
          <w:sz w:val="28"/>
          <w:szCs w:val="28"/>
        </w:rPr>
        <w:t>спільне ведення господарства</w:t>
      </w:r>
      <w:r w:rsidRPr="002F07CD">
        <w:rPr>
          <w:rFonts w:ascii="Times New Roman" w:hAnsi="Times New Roman" w:cs="Times New Roman"/>
          <w:sz w:val="28"/>
          <w:szCs w:val="28"/>
        </w:rPr>
        <w:t>, спільний бюджет</w:t>
      </w:r>
      <w:r w:rsidR="00F0175F" w:rsidRPr="002F07CD">
        <w:rPr>
          <w:rFonts w:ascii="Times New Roman" w:hAnsi="Times New Roman" w:cs="Times New Roman"/>
          <w:sz w:val="28"/>
          <w:szCs w:val="28"/>
        </w:rPr>
        <w:t xml:space="preserve">. </w:t>
      </w:r>
      <w:r w:rsidR="00F0175F" w:rsidRPr="002F07CD">
        <w:rPr>
          <w:rFonts w:ascii="Times New Roman" w:hAnsi="Times New Roman" w:cs="Times New Roman"/>
          <w:sz w:val="28"/>
          <w:szCs w:val="28"/>
        </w:rPr>
        <w:t>Такими доказами можуть бути</w:t>
      </w:r>
      <w:r w:rsidR="00415918" w:rsidRPr="002F07CD">
        <w:rPr>
          <w:rFonts w:ascii="Times New Roman" w:hAnsi="Times New Roman" w:cs="Times New Roman"/>
          <w:sz w:val="28"/>
          <w:szCs w:val="28"/>
        </w:rPr>
        <w:t xml:space="preserve"> спільна сплата рахунків, оформлення кредитів, докази про спільне придбання майна</w:t>
      </w:r>
      <w:r w:rsidR="00F0175F" w:rsidRPr="002F07CD">
        <w:rPr>
          <w:rFonts w:ascii="Times New Roman" w:hAnsi="Times New Roman" w:cs="Times New Roman"/>
          <w:sz w:val="28"/>
          <w:szCs w:val="28"/>
        </w:rPr>
        <w:t>.</w:t>
      </w:r>
    </w:p>
    <w:p w14:paraId="368F8EC5" w14:textId="233ED037" w:rsidR="00F0175F" w:rsidRPr="002F07CD" w:rsidRDefault="00F0175F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F07CD">
        <w:rPr>
          <w:rFonts w:ascii="Times New Roman" w:hAnsi="Times New Roman" w:cs="Times New Roman"/>
          <w:sz w:val="28"/>
          <w:szCs w:val="28"/>
        </w:rPr>
        <w:t xml:space="preserve">Докази, що свідчать про </w:t>
      </w:r>
      <w:r w:rsidRPr="002F07CD">
        <w:rPr>
          <w:rFonts w:ascii="Times New Roman" w:hAnsi="Times New Roman" w:cs="Times New Roman"/>
          <w:sz w:val="28"/>
          <w:szCs w:val="28"/>
        </w:rPr>
        <w:t>н</w:t>
      </w:r>
      <w:r w:rsidRPr="002F07CD">
        <w:rPr>
          <w:rFonts w:ascii="Times New Roman" w:hAnsi="Times New Roman" w:cs="Times New Roman"/>
          <w:sz w:val="28"/>
          <w:szCs w:val="28"/>
        </w:rPr>
        <w:t>аявність взаємних прав та обов’язків</w:t>
      </w:r>
      <w:r w:rsidRPr="002F07CD">
        <w:rPr>
          <w:rFonts w:ascii="Times New Roman" w:hAnsi="Times New Roman" w:cs="Times New Roman"/>
          <w:sz w:val="28"/>
          <w:szCs w:val="28"/>
        </w:rPr>
        <w:t>, адже я</w:t>
      </w:r>
      <w:r w:rsidRPr="002F07CD">
        <w:rPr>
          <w:rFonts w:ascii="Times New Roman" w:hAnsi="Times New Roman" w:cs="Times New Roman"/>
          <w:sz w:val="28"/>
          <w:szCs w:val="28"/>
        </w:rPr>
        <w:t>к зазначено в ч. 2 ст. 3 Сімейного кодексу України</w:t>
      </w:r>
      <w:r w:rsidR="00D344A2" w:rsidRPr="002F07CD">
        <w:rPr>
          <w:rFonts w:ascii="Times New Roman" w:hAnsi="Times New Roman" w:cs="Times New Roman"/>
          <w:sz w:val="28"/>
          <w:szCs w:val="28"/>
        </w:rPr>
        <w:t xml:space="preserve"> (далі – СК України)</w:t>
      </w:r>
      <w:r w:rsidRPr="002F07CD">
        <w:rPr>
          <w:rFonts w:ascii="Times New Roman" w:hAnsi="Times New Roman" w:cs="Times New Roman"/>
          <w:sz w:val="28"/>
          <w:szCs w:val="28"/>
        </w:rPr>
        <w:t>, сім'ю складають особи, які спільно проживають, пов'язані спільним побутом, мають взаємні права та обов'язки.</w:t>
      </w:r>
    </w:p>
    <w:p w14:paraId="3C1F4346" w14:textId="5BB89582" w:rsidR="00415918" w:rsidRPr="002F07CD" w:rsidRDefault="00307F0B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>Судова практика вказує на те,</w:t>
      </w:r>
      <w:r w:rsidR="00456CFA" w:rsidRPr="002F07CD">
        <w:rPr>
          <w:rFonts w:ascii="Times New Roman" w:hAnsi="Times New Roman" w:cs="Times New Roman"/>
          <w:sz w:val="28"/>
          <w:szCs w:val="28"/>
        </w:rPr>
        <w:t xml:space="preserve"> що сам по собі ф</w:t>
      </w:r>
      <w:r w:rsidR="00415918" w:rsidRPr="002F07CD">
        <w:rPr>
          <w:rFonts w:ascii="Times New Roman" w:hAnsi="Times New Roman" w:cs="Times New Roman"/>
          <w:sz w:val="28"/>
          <w:szCs w:val="28"/>
        </w:rPr>
        <w:t>акт спільного відпочинку сторін, спільна присутність на святах, пересилання відповідачем коштів на рахунок позивачки, самі по собі, без доведення факту ведення спільного господарства, наявності спільного бюджету та взаємних прав і обов'язків, притаманних подружжю, не можуть свідчити про те, що між сторонами склались та мали місце, протягом вказаного періоду часу, усталені відносини, які притаманні подружжю</w:t>
      </w:r>
      <w:r w:rsidR="00086EC9" w:rsidRPr="002F07CD">
        <w:rPr>
          <w:rFonts w:ascii="Times New Roman" w:hAnsi="Times New Roman" w:cs="Times New Roman"/>
          <w:sz w:val="28"/>
          <w:szCs w:val="28"/>
        </w:rPr>
        <w:t xml:space="preserve"> (</w:t>
      </w:r>
      <w:r w:rsidR="00086EC9" w:rsidRPr="002F07CD">
        <w:rPr>
          <w:rFonts w:ascii="Times New Roman" w:hAnsi="Times New Roman" w:cs="Times New Roman"/>
          <w:sz w:val="28"/>
          <w:szCs w:val="28"/>
        </w:rPr>
        <w:t>Постанов</w:t>
      </w:r>
      <w:r w:rsidR="00086EC9" w:rsidRPr="002F07CD">
        <w:rPr>
          <w:rFonts w:ascii="Times New Roman" w:hAnsi="Times New Roman" w:cs="Times New Roman"/>
          <w:sz w:val="28"/>
          <w:szCs w:val="28"/>
        </w:rPr>
        <w:t>а</w:t>
      </w:r>
      <w:r w:rsidR="00086EC9" w:rsidRPr="002F07CD">
        <w:rPr>
          <w:rFonts w:ascii="Times New Roman" w:hAnsi="Times New Roman" w:cs="Times New Roman"/>
          <w:sz w:val="28"/>
          <w:szCs w:val="28"/>
        </w:rPr>
        <w:t xml:space="preserve"> Верховного Суду у складі колегії суддів Третьої судової палати Касаційного цивільного суду у справі справа № 588/350/15 від15 серпня 2019 року</w:t>
      </w:r>
      <w:r w:rsidR="00086EC9" w:rsidRPr="002F07CD">
        <w:rPr>
          <w:rFonts w:ascii="Times New Roman" w:hAnsi="Times New Roman" w:cs="Times New Roman"/>
          <w:sz w:val="28"/>
          <w:szCs w:val="28"/>
        </w:rPr>
        <w:t>)</w:t>
      </w:r>
      <w:r w:rsidR="00415918" w:rsidRPr="002F07CD">
        <w:rPr>
          <w:rFonts w:ascii="Times New Roman" w:hAnsi="Times New Roman" w:cs="Times New Roman"/>
          <w:sz w:val="28"/>
          <w:szCs w:val="28"/>
        </w:rPr>
        <w:t>.</w:t>
      </w:r>
    </w:p>
    <w:p w14:paraId="7BC26F41" w14:textId="271D2518" w:rsidR="008F2F6D" w:rsidRPr="002F07CD" w:rsidRDefault="00456CFA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56CFA">
        <w:rPr>
          <w:rFonts w:ascii="Times New Roman" w:hAnsi="Times New Roman" w:cs="Times New Roman"/>
          <w:sz w:val="28"/>
          <w:szCs w:val="28"/>
        </w:rPr>
        <w:t xml:space="preserve">Для встановлення факту проживання однією сім`єю чоловіка та жінки без шлюбу </w:t>
      </w:r>
      <w:r w:rsidRPr="002F07CD">
        <w:rPr>
          <w:rFonts w:ascii="Times New Roman" w:hAnsi="Times New Roman" w:cs="Times New Roman"/>
          <w:sz w:val="28"/>
          <w:szCs w:val="28"/>
        </w:rPr>
        <w:t xml:space="preserve">суди </w:t>
      </w:r>
      <w:r w:rsidRPr="00456CFA">
        <w:rPr>
          <w:rFonts w:ascii="Times New Roman" w:hAnsi="Times New Roman" w:cs="Times New Roman"/>
          <w:sz w:val="28"/>
          <w:szCs w:val="28"/>
        </w:rPr>
        <w:t>врахо</w:t>
      </w:r>
      <w:r w:rsidRPr="002F07CD">
        <w:rPr>
          <w:rFonts w:ascii="Times New Roman" w:hAnsi="Times New Roman" w:cs="Times New Roman"/>
          <w:sz w:val="28"/>
          <w:szCs w:val="28"/>
        </w:rPr>
        <w:t>вуть</w:t>
      </w:r>
      <w:r w:rsidRPr="00456CFA">
        <w:rPr>
          <w:rFonts w:ascii="Times New Roman" w:hAnsi="Times New Roman" w:cs="Times New Roman"/>
          <w:sz w:val="28"/>
          <w:szCs w:val="28"/>
        </w:rPr>
        <w:t xml:space="preserve"> сукупност</w:t>
      </w:r>
      <w:r w:rsidRPr="002F07CD">
        <w:rPr>
          <w:rFonts w:ascii="Times New Roman" w:hAnsi="Times New Roman" w:cs="Times New Roman"/>
          <w:sz w:val="28"/>
          <w:szCs w:val="28"/>
        </w:rPr>
        <w:t>ь</w:t>
      </w:r>
      <w:r w:rsidRPr="00456CFA">
        <w:rPr>
          <w:rFonts w:ascii="Times New Roman" w:hAnsi="Times New Roman" w:cs="Times New Roman"/>
          <w:sz w:val="28"/>
          <w:szCs w:val="28"/>
        </w:rPr>
        <w:t xml:space="preserve"> всіх </w:t>
      </w:r>
      <w:r w:rsidRPr="002F07CD">
        <w:rPr>
          <w:rFonts w:ascii="Times New Roman" w:hAnsi="Times New Roman" w:cs="Times New Roman"/>
          <w:sz w:val="28"/>
          <w:szCs w:val="28"/>
        </w:rPr>
        <w:t>доказів</w:t>
      </w:r>
      <w:r w:rsidR="008F2F6D" w:rsidRPr="002F07CD">
        <w:rPr>
          <w:rFonts w:ascii="Times New Roman" w:hAnsi="Times New Roman" w:cs="Times New Roman"/>
          <w:sz w:val="28"/>
          <w:szCs w:val="28"/>
        </w:rPr>
        <w:t>, які свідчать</w:t>
      </w:r>
      <w:r w:rsidR="0007210D" w:rsidRPr="002F07CD">
        <w:rPr>
          <w:rFonts w:ascii="Times New Roman" w:hAnsi="Times New Roman" w:cs="Times New Roman"/>
          <w:sz w:val="28"/>
          <w:szCs w:val="28"/>
        </w:rPr>
        <w:t>, що п</w:t>
      </w:r>
      <w:r w:rsidR="008F2F6D" w:rsidRPr="002F07CD">
        <w:rPr>
          <w:rFonts w:ascii="Times New Roman" w:hAnsi="Times New Roman" w:cs="Times New Roman"/>
          <w:sz w:val="28"/>
          <w:szCs w:val="28"/>
        </w:rPr>
        <w:t>ід час спільного проживання вони були пов`язані спільним побутом, мали спільні доходи та витрати, вели спільне господарство. </w:t>
      </w:r>
    </w:p>
    <w:p w14:paraId="4B5EBB42" w14:textId="6C7DDEA5" w:rsidR="00456CFA" w:rsidRPr="002F07CD" w:rsidRDefault="00456CFA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56CFA">
        <w:rPr>
          <w:rFonts w:ascii="Times New Roman" w:hAnsi="Times New Roman" w:cs="Times New Roman"/>
          <w:sz w:val="28"/>
          <w:szCs w:val="28"/>
        </w:rPr>
        <w:t xml:space="preserve">Так, </w:t>
      </w:r>
      <w:r w:rsidRPr="002F07CD">
        <w:rPr>
          <w:rFonts w:ascii="Times New Roman" w:hAnsi="Times New Roman" w:cs="Times New Roman"/>
          <w:sz w:val="28"/>
          <w:szCs w:val="28"/>
        </w:rPr>
        <w:t xml:space="preserve">у </w:t>
      </w:r>
      <w:bookmarkStart w:id="3" w:name="_Hlk177670436"/>
      <w:r w:rsidRPr="001874B1">
        <w:rPr>
          <w:rFonts w:ascii="Times New Roman" w:hAnsi="Times New Roman" w:cs="Times New Roman"/>
          <w:sz w:val="28"/>
          <w:szCs w:val="28"/>
        </w:rPr>
        <w:t>Рішенн</w:t>
      </w:r>
      <w:r w:rsidRPr="002F07CD">
        <w:rPr>
          <w:rFonts w:ascii="Times New Roman" w:hAnsi="Times New Roman" w:cs="Times New Roman"/>
          <w:sz w:val="28"/>
          <w:szCs w:val="28"/>
        </w:rPr>
        <w:t>і</w:t>
      </w:r>
      <w:r w:rsidRPr="001874B1">
        <w:rPr>
          <w:rFonts w:ascii="Times New Roman" w:hAnsi="Times New Roman" w:cs="Times New Roman"/>
          <w:sz w:val="28"/>
          <w:szCs w:val="28"/>
        </w:rPr>
        <w:t xml:space="preserve"> Солом`янського районного суду м. Києва у справі № 760/22412/19-ц 13 січня 2020 року</w:t>
      </w:r>
      <w:bookmarkEnd w:id="3"/>
      <w:r w:rsidRPr="002F07CD">
        <w:rPr>
          <w:rFonts w:ascii="Times New Roman" w:hAnsi="Times New Roman" w:cs="Times New Roman"/>
          <w:sz w:val="28"/>
          <w:szCs w:val="28"/>
        </w:rPr>
        <w:t xml:space="preserve">, зазначено, що </w:t>
      </w:r>
      <w:r w:rsidRPr="00456CFA">
        <w:rPr>
          <w:rFonts w:ascii="Times New Roman" w:hAnsi="Times New Roman" w:cs="Times New Roman"/>
          <w:sz w:val="28"/>
          <w:szCs w:val="28"/>
        </w:rPr>
        <w:t>при встановленні факту наявності у осіб спільного побуту доцільно враховувати ознаки, визначені у понятті домогосподарства. Домогосподарство є сукупність осіб, які спільно проживають в одному житловому приміщенні або його частині, забезпечують себе всім необхідним для життя, ведуть спільне господарство, повністю або частково об`єднують та витрачають кошти. </w:t>
      </w:r>
      <w:r w:rsidRPr="002F07CD">
        <w:rPr>
          <w:rFonts w:ascii="Times New Roman" w:hAnsi="Times New Roman" w:cs="Times New Roman"/>
          <w:sz w:val="28"/>
          <w:szCs w:val="28"/>
        </w:rPr>
        <w:t xml:space="preserve">Суд </w:t>
      </w:r>
      <w:r w:rsidR="008F2F6D" w:rsidRPr="002F07CD">
        <w:rPr>
          <w:rFonts w:ascii="Times New Roman" w:hAnsi="Times New Roman" w:cs="Times New Roman"/>
          <w:sz w:val="28"/>
          <w:szCs w:val="28"/>
        </w:rPr>
        <w:t xml:space="preserve">бере до уваги усі докази </w:t>
      </w:r>
      <w:r w:rsidRPr="002F07CD">
        <w:rPr>
          <w:rFonts w:ascii="Times New Roman" w:hAnsi="Times New Roman" w:cs="Times New Roman"/>
          <w:sz w:val="28"/>
          <w:szCs w:val="28"/>
        </w:rPr>
        <w:t>н</w:t>
      </w:r>
      <w:r w:rsidRPr="002F07CD">
        <w:rPr>
          <w:rFonts w:ascii="Times New Roman" w:hAnsi="Times New Roman" w:cs="Times New Roman"/>
          <w:sz w:val="28"/>
          <w:szCs w:val="28"/>
        </w:rPr>
        <w:t>адані позивачкою</w:t>
      </w:r>
      <w:r w:rsidR="008F2F6D" w:rsidRPr="002F07CD">
        <w:rPr>
          <w:rFonts w:ascii="Times New Roman" w:hAnsi="Times New Roman" w:cs="Times New Roman"/>
          <w:sz w:val="28"/>
          <w:szCs w:val="28"/>
        </w:rPr>
        <w:t>, які свідчать про</w:t>
      </w:r>
      <w:r w:rsidRPr="002F07CD">
        <w:rPr>
          <w:rFonts w:ascii="Times New Roman" w:hAnsi="Times New Roman" w:cs="Times New Roman"/>
          <w:sz w:val="28"/>
          <w:szCs w:val="28"/>
        </w:rPr>
        <w:t xml:space="preserve"> її проживання однією сім`єю з</w:t>
      </w:r>
      <w:r w:rsidRPr="002F07CD">
        <w:rPr>
          <w:rFonts w:ascii="Times New Roman" w:hAnsi="Times New Roman" w:cs="Times New Roman"/>
          <w:sz w:val="28"/>
          <w:szCs w:val="28"/>
        </w:rPr>
        <w:t>чоловіком</w:t>
      </w:r>
      <w:r w:rsidRPr="002F07CD">
        <w:rPr>
          <w:rFonts w:ascii="Times New Roman" w:hAnsi="Times New Roman" w:cs="Times New Roman"/>
          <w:sz w:val="28"/>
          <w:szCs w:val="28"/>
        </w:rPr>
        <w:t>, наявності спільного побуту, спільних друзів, спільного відпочинку, придбання ними послуг та ведення спільного господарства. </w:t>
      </w:r>
    </w:p>
    <w:p w14:paraId="4EA768BD" w14:textId="3EA489BF" w:rsidR="000B0A1D" w:rsidRPr="000B0A1D" w:rsidRDefault="000B0A1D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 xml:space="preserve">Щодо </w:t>
      </w:r>
      <w:r w:rsidR="00FA77CF" w:rsidRPr="002F07CD">
        <w:rPr>
          <w:rFonts w:ascii="Times New Roman" w:hAnsi="Times New Roman" w:cs="Times New Roman"/>
          <w:sz w:val="28"/>
          <w:szCs w:val="28"/>
        </w:rPr>
        <w:t>встановлення належності майна на праві спільної сумісної власності, то судова практика виходить з того, що з</w:t>
      </w:r>
      <w:r w:rsidRPr="000B0A1D">
        <w:rPr>
          <w:rFonts w:ascii="Times New Roman" w:hAnsi="Times New Roman" w:cs="Times New Roman"/>
          <w:sz w:val="28"/>
          <w:szCs w:val="28"/>
        </w:rPr>
        <w:t>а відсутності правових підстав для задоволення позовних вимог про встановлення факту спільного проживання однією сім`єю без реєстрації шлюбу, відсутні і підстави, передбачені 74 </w:t>
      </w:r>
      <w:hyperlink r:id="rId8" w:tgtFrame="_blank" w:tooltip="Сімейний кодекс України; нормативно-правовий акт № 2947-III від 10.01.2002" w:history="1">
        <w:r w:rsidRPr="000B0A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 України</w:t>
        </w:r>
      </w:hyperlink>
      <w:r w:rsidRPr="000B0A1D">
        <w:rPr>
          <w:rFonts w:ascii="Times New Roman" w:hAnsi="Times New Roman" w:cs="Times New Roman"/>
          <w:sz w:val="28"/>
          <w:szCs w:val="28"/>
        </w:rPr>
        <w:t> вважати майно таким, що належить на праві спільної сумісної власності сторонам, як жінці та чоловікові, які проживають однією сім`єю, але не перебувають у шлюбі між собою.</w:t>
      </w:r>
    </w:p>
    <w:p w14:paraId="0769FB06" w14:textId="03DBF354" w:rsidR="000B0A1D" w:rsidRPr="000B0A1D" w:rsidRDefault="00FA77CF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>У Постанові</w:t>
      </w:r>
      <w:r w:rsidR="00086EC9" w:rsidRPr="002F07CD">
        <w:rPr>
          <w:rFonts w:ascii="Times New Roman" w:hAnsi="Times New Roman" w:cs="Times New Roman"/>
          <w:sz w:val="28"/>
          <w:szCs w:val="28"/>
        </w:rPr>
        <w:t xml:space="preserve"> </w:t>
      </w:r>
      <w:r w:rsidR="00086EC9" w:rsidRPr="002F07CD">
        <w:rPr>
          <w:rFonts w:ascii="Times New Roman" w:hAnsi="Times New Roman" w:cs="Times New Roman"/>
          <w:sz w:val="28"/>
          <w:szCs w:val="28"/>
        </w:rPr>
        <w:t>Верховного Суду</w:t>
      </w:r>
      <w:r w:rsidR="00101EF5" w:rsidRPr="002F07CD">
        <w:rPr>
          <w:rFonts w:ascii="Times New Roman" w:hAnsi="Times New Roman" w:cs="Times New Roman"/>
          <w:sz w:val="28"/>
          <w:szCs w:val="28"/>
        </w:rPr>
        <w:t xml:space="preserve"> </w:t>
      </w:r>
      <w:r w:rsidR="00101EF5" w:rsidRPr="002F07CD">
        <w:rPr>
          <w:rFonts w:ascii="Times New Roman" w:hAnsi="Times New Roman" w:cs="Times New Roman"/>
          <w:sz w:val="28"/>
          <w:szCs w:val="28"/>
        </w:rPr>
        <w:t>у складі колегії суддів Третьої судової палати Касаційного цивільного суду</w:t>
      </w:r>
      <w:r w:rsidRPr="002F07CD">
        <w:rPr>
          <w:rFonts w:ascii="Times New Roman" w:hAnsi="Times New Roman" w:cs="Times New Roman"/>
          <w:sz w:val="28"/>
          <w:szCs w:val="28"/>
        </w:rPr>
        <w:t xml:space="preserve"> у справі </w:t>
      </w:r>
      <w:r w:rsidRPr="002F07CD">
        <w:rPr>
          <w:rFonts w:ascii="Times New Roman" w:hAnsi="Times New Roman" w:cs="Times New Roman"/>
          <w:sz w:val="28"/>
          <w:szCs w:val="28"/>
        </w:rPr>
        <w:t>справа № 588/350/15</w:t>
      </w:r>
      <w:r w:rsidRPr="002F07CD">
        <w:rPr>
          <w:rFonts w:ascii="Times New Roman" w:hAnsi="Times New Roman" w:cs="Times New Roman"/>
          <w:sz w:val="28"/>
          <w:szCs w:val="28"/>
        </w:rPr>
        <w:t xml:space="preserve"> від</w:t>
      </w:r>
      <w:r w:rsidRPr="002F07CD">
        <w:rPr>
          <w:rFonts w:ascii="Times New Roman" w:hAnsi="Times New Roman" w:cs="Times New Roman"/>
          <w:sz w:val="28"/>
          <w:szCs w:val="28"/>
        </w:rPr>
        <w:t>15 серпня 2019 року</w:t>
      </w:r>
      <w:r w:rsidRPr="002F07CD">
        <w:rPr>
          <w:rFonts w:ascii="Times New Roman" w:hAnsi="Times New Roman" w:cs="Times New Roman"/>
          <w:sz w:val="28"/>
          <w:szCs w:val="28"/>
        </w:rPr>
        <w:t xml:space="preserve">, наголошується, що </w:t>
      </w:r>
      <w:r w:rsidR="000B0A1D" w:rsidRPr="000B0A1D">
        <w:rPr>
          <w:rFonts w:ascii="Times New Roman" w:hAnsi="Times New Roman" w:cs="Times New Roman"/>
          <w:sz w:val="28"/>
          <w:szCs w:val="28"/>
        </w:rPr>
        <w:t xml:space="preserve">ирішуючи питання щодо правового режиму такого майна, суди мають встановити факти створення (придбання) сторонами майна внаслідок спільної праці, ведення спільного господарства, побуту, виконання взаємних прав та обов`язків, з`ясувати час придбання, джерело набуття (кошти, </w:t>
      </w:r>
      <w:r w:rsidR="000B0A1D" w:rsidRPr="000B0A1D">
        <w:rPr>
          <w:rFonts w:ascii="Times New Roman" w:hAnsi="Times New Roman" w:cs="Times New Roman"/>
          <w:sz w:val="28"/>
          <w:szCs w:val="28"/>
        </w:rPr>
        <w:lastRenderedPageBreak/>
        <w:t>за які таке майно було набуте), а також мету придбання майна, що дозволяє надати йому правовий статус спільної сумісної власності.</w:t>
      </w:r>
    </w:p>
    <w:p w14:paraId="59599B6B" w14:textId="5B85AC13" w:rsidR="00415918" w:rsidRPr="002F07CD" w:rsidRDefault="008F2F6D" w:rsidP="002F07CD">
      <w:pPr>
        <w:spacing w:after="0"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>У сучасній судовій практиці доволі</w:t>
      </w:r>
      <w:r w:rsidR="00415918" w:rsidRPr="002F07CD">
        <w:rPr>
          <w:rFonts w:ascii="Times New Roman" w:hAnsi="Times New Roman" w:cs="Times New Roman"/>
          <w:sz w:val="28"/>
          <w:szCs w:val="28"/>
        </w:rPr>
        <w:t xml:space="preserve"> багато </w:t>
      </w:r>
      <w:r w:rsidRPr="002F07CD">
        <w:rPr>
          <w:rFonts w:ascii="Times New Roman" w:hAnsi="Times New Roman" w:cs="Times New Roman"/>
          <w:sz w:val="28"/>
          <w:szCs w:val="28"/>
        </w:rPr>
        <w:t>звернень</w:t>
      </w:r>
      <w:r w:rsidR="00415918" w:rsidRPr="002F07CD">
        <w:rPr>
          <w:rFonts w:ascii="Times New Roman" w:hAnsi="Times New Roman" w:cs="Times New Roman"/>
          <w:sz w:val="28"/>
          <w:szCs w:val="28"/>
        </w:rPr>
        <w:t>, що пов’язані з призначенням й отриманням одноразової грошової допомоги за загиблого (померлого) військовослужбовця.</w:t>
      </w:r>
      <w:r w:rsidR="00415918" w:rsidRPr="002F07C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F07CD">
        <w:rPr>
          <w:rFonts w:ascii="Times New Roman" w:hAnsi="Times New Roman" w:cs="Times New Roman"/>
          <w:sz w:val="28"/>
          <w:szCs w:val="28"/>
          <w:lang w:val="ru-RU"/>
        </w:rPr>
        <w:t>Для вирішення</w:t>
      </w:r>
      <w:r w:rsidR="00415918" w:rsidRPr="002F07CD">
        <w:rPr>
          <w:rFonts w:ascii="Times New Roman" w:hAnsi="Times New Roman" w:cs="Times New Roman"/>
          <w:sz w:val="28"/>
          <w:szCs w:val="28"/>
          <w:lang w:val="ru-RU"/>
        </w:rPr>
        <w:t xml:space="preserve"> питання щодо отримання таких виплат особами, які проживали разом із військовослужбовцем до його призову в ЗСУ, та який загинув (помер), захищаючи Батьківщину</w:t>
      </w:r>
      <w:r w:rsidRPr="002F07CD">
        <w:rPr>
          <w:rFonts w:ascii="Times New Roman" w:hAnsi="Times New Roman" w:cs="Times New Roman"/>
          <w:sz w:val="28"/>
          <w:szCs w:val="28"/>
          <w:lang w:val="ru-RU"/>
        </w:rPr>
        <w:t>, необхідно</w:t>
      </w:r>
      <w:r w:rsidRPr="002F07CD">
        <w:rPr>
          <w:rFonts w:ascii="Times New Roman" w:hAnsi="Times New Roman" w:cs="Times New Roman"/>
          <w:sz w:val="28"/>
          <w:szCs w:val="28"/>
        </w:rPr>
        <w:t xml:space="preserve"> </w:t>
      </w:r>
      <w:r w:rsidRPr="002F07CD">
        <w:rPr>
          <w:rFonts w:ascii="Times New Roman" w:hAnsi="Times New Roman" w:cs="Times New Roman"/>
          <w:sz w:val="28"/>
          <w:szCs w:val="28"/>
        </w:rPr>
        <w:t>встановлення факту проживання однією сім’єю чоловіка та жінки без реєстрації шлюбу</w:t>
      </w:r>
      <w:r w:rsidRPr="002F07CD">
        <w:rPr>
          <w:rFonts w:ascii="Times New Roman" w:hAnsi="Times New Roman" w:cs="Times New Roman"/>
          <w:sz w:val="28"/>
          <w:szCs w:val="28"/>
          <w:lang w:val="ru-RU"/>
        </w:rPr>
        <w:t>, тому предмет доказування залишається типовим для подібних справ.</w:t>
      </w:r>
      <w:r w:rsidR="00415918" w:rsidRPr="002F07C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F07CD">
        <w:rPr>
          <w:rFonts w:ascii="Times New Roman" w:hAnsi="Times New Roman" w:cs="Times New Roman"/>
          <w:sz w:val="28"/>
          <w:szCs w:val="28"/>
        </w:rPr>
        <w:t xml:space="preserve"> Суди, розглядаючи такі справи, виходять з того, що п</w:t>
      </w:r>
      <w:r w:rsidRPr="002F07CD">
        <w:rPr>
          <w:rFonts w:ascii="Times New Roman" w:hAnsi="Times New Roman" w:cs="Times New Roman"/>
          <w:sz w:val="28"/>
          <w:szCs w:val="28"/>
        </w:rPr>
        <w:t xml:space="preserve">роходження чоловіком військової служби, реєстрація та постійне проживання у військовій частині не можуть свідчити про те, що сторони не перебували у фактичних сімейних відносинах, оскільки вказують лише на виконання ним військового обов’язку </w:t>
      </w:r>
      <w:r w:rsidR="00086EC9" w:rsidRPr="002F07CD">
        <w:rPr>
          <w:rFonts w:ascii="Times New Roman" w:hAnsi="Times New Roman" w:cs="Times New Roman"/>
          <w:sz w:val="28"/>
          <w:szCs w:val="28"/>
        </w:rPr>
        <w:t>(</w:t>
      </w:r>
      <w:r w:rsidRPr="002F07CD">
        <w:rPr>
          <w:rFonts w:ascii="Times New Roman" w:hAnsi="Times New Roman" w:cs="Times New Roman"/>
          <w:sz w:val="28"/>
          <w:szCs w:val="28"/>
        </w:rPr>
        <w:t>П</w:t>
      </w:r>
      <w:r w:rsidRPr="002F07CD">
        <w:rPr>
          <w:rFonts w:ascii="Times New Roman" w:hAnsi="Times New Roman" w:cs="Times New Roman"/>
          <w:sz w:val="28"/>
          <w:szCs w:val="28"/>
        </w:rPr>
        <w:t>останов</w:t>
      </w:r>
      <w:r w:rsidRPr="002F07CD">
        <w:rPr>
          <w:rFonts w:ascii="Times New Roman" w:hAnsi="Times New Roman" w:cs="Times New Roman"/>
          <w:sz w:val="28"/>
          <w:szCs w:val="28"/>
        </w:rPr>
        <w:t>а</w:t>
      </w:r>
      <w:r w:rsidRPr="002F07CD">
        <w:rPr>
          <w:rFonts w:ascii="Times New Roman" w:hAnsi="Times New Roman" w:cs="Times New Roman"/>
          <w:sz w:val="28"/>
          <w:szCs w:val="28"/>
        </w:rPr>
        <w:t xml:space="preserve"> Верховного Суду від 23 вересня 2019 року у справі № 279/2014/15-ц</w:t>
      </w:r>
      <w:r w:rsidR="00086EC9" w:rsidRPr="002F07CD">
        <w:rPr>
          <w:rFonts w:ascii="Times New Roman" w:hAnsi="Times New Roman" w:cs="Times New Roman"/>
          <w:sz w:val="28"/>
          <w:szCs w:val="28"/>
        </w:rPr>
        <w:t>).</w:t>
      </w:r>
    </w:p>
    <w:p w14:paraId="2CB2C91C" w14:textId="4B4F277A" w:rsidR="003928B8" w:rsidRPr="003928B8" w:rsidRDefault="00797025" w:rsidP="002F07CD">
      <w:pPr>
        <w:spacing w:line="276" w:lineRule="auto"/>
        <w:ind w:left="-284" w:right="56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07CD">
        <w:rPr>
          <w:rFonts w:ascii="Times New Roman" w:hAnsi="Times New Roman" w:cs="Times New Roman"/>
          <w:sz w:val="28"/>
          <w:szCs w:val="28"/>
        </w:rPr>
        <w:t xml:space="preserve">Велика Палата Верховного Суду 23 січня 2024 року </w:t>
      </w:r>
      <w:r w:rsidRPr="002F07CD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Pr="002F07CD">
        <w:rPr>
          <w:rFonts w:ascii="Times New Roman" w:hAnsi="Times New Roman" w:cs="Times New Roman"/>
          <w:sz w:val="28"/>
          <w:szCs w:val="28"/>
        </w:rPr>
        <w:t>№523/14489/15-ц</w:t>
      </w:r>
      <w:r w:rsidRPr="002F07CD">
        <w:rPr>
          <w:rFonts w:ascii="Times New Roman" w:hAnsi="Times New Roman" w:cs="Times New Roman"/>
          <w:sz w:val="28"/>
          <w:szCs w:val="28"/>
        </w:rPr>
        <w:t>, зазначила що, у</w:t>
      </w:r>
      <w:r w:rsidR="003928B8" w:rsidRPr="003928B8">
        <w:rPr>
          <w:rFonts w:ascii="Times New Roman" w:hAnsi="Times New Roman" w:cs="Times New Roman"/>
          <w:sz w:val="28"/>
          <w:szCs w:val="28"/>
        </w:rPr>
        <w:t xml:space="preserve"> справах позовного провадження факт проживання однією сім`єю без реєстрації шлюбу, як і інші юридичні факти, належить до предмета доказування і підлягає встановленню при ухваленні судового рішення, якщо цей факт пов`язаний з будь-якими заявленими позовними вимогами. Суд зобов`язаний встановити наявність або відсутність обставин (фактів), що обґрунтовують вимоги і заперечення учасників справи, та інших обставин, які мають значення для вирішення справи (стаття 76 ЦПК). </w:t>
      </w:r>
      <w:r w:rsidRPr="002F07CD">
        <w:rPr>
          <w:rFonts w:ascii="Times New Roman" w:hAnsi="Times New Roman" w:cs="Times New Roman"/>
          <w:sz w:val="28"/>
          <w:szCs w:val="28"/>
        </w:rPr>
        <w:t>В</w:t>
      </w:r>
      <w:r w:rsidR="003928B8" w:rsidRPr="003928B8">
        <w:rPr>
          <w:rFonts w:ascii="Times New Roman" w:hAnsi="Times New Roman" w:cs="Times New Roman"/>
          <w:sz w:val="28"/>
          <w:szCs w:val="28"/>
        </w:rPr>
        <w:t>имога про встановлення факту проживання однією сім`єю без реєстрації шлюбу може бути вирішена в порядку окремого судового непозовного цивільного судочинства, що передбачено розділом IV ЦПК України, у випадку, якщо між сторонами не існує спору. Якщо під час розгляду справи у порядку окремого провадження виникає спір про право, який вирішується в порядку позовного провадження, суд залишає заяву без розгляду і роз`яснює заінтересованим особам, що вони мають право подати позов на загальних підставах.</w:t>
      </w:r>
    </w:p>
    <w:p w14:paraId="10DCFA5E" w14:textId="77777777" w:rsidR="007D5779" w:rsidRDefault="007D5779"/>
    <w:sectPr w:rsidR="007D5779" w:rsidSect="002F07CD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162"/>
    <w:multiLevelType w:val="multilevel"/>
    <w:tmpl w:val="939A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A37F8"/>
    <w:multiLevelType w:val="multilevel"/>
    <w:tmpl w:val="BEE2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13A95"/>
    <w:multiLevelType w:val="multilevel"/>
    <w:tmpl w:val="2A96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838F2"/>
    <w:multiLevelType w:val="multilevel"/>
    <w:tmpl w:val="BC72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46C8D"/>
    <w:multiLevelType w:val="multilevel"/>
    <w:tmpl w:val="324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9"/>
    <w:rsid w:val="0007210D"/>
    <w:rsid w:val="00086EC9"/>
    <w:rsid w:val="000B0A1D"/>
    <w:rsid w:val="00101EF5"/>
    <w:rsid w:val="001874B1"/>
    <w:rsid w:val="001C7FC2"/>
    <w:rsid w:val="0021126A"/>
    <w:rsid w:val="002F07CD"/>
    <w:rsid w:val="00307F0B"/>
    <w:rsid w:val="003928B8"/>
    <w:rsid w:val="003E302D"/>
    <w:rsid w:val="00415918"/>
    <w:rsid w:val="00424F93"/>
    <w:rsid w:val="00456CFA"/>
    <w:rsid w:val="0071472F"/>
    <w:rsid w:val="00797025"/>
    <w:rsid w:val="007D5779"/>
    <w:rsid w:val="00841326"/>
    <w:rsid w:val="008F2F6D"/>
    <w:rsid w:val="00A524F3"/>
    <w:rsid w:val="00B00D86"/>
    <w:rsid w:val="00B4247A"/>
    <w:rsid w:val="00B837AE"/>
    <w:rsid w:val="00D344A2"/>
    <w:rsid w:val="00D92D25"/>
    <w:rsid w:val="00E54B44"/>
    <w:rsid w:val="00EB6B6D"/>
    <w:rsid w:val="00ED6D54"/>
    <w:rsid w:val="00F0175F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9092"/>
  <w15:chartTrackingRefBased/>
  <w15:docId w15:val="{F7C9CF56-9898-46D9-A935-9E5D4312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9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591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5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8_07_03/pravo1/T022947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https/zakononline.com.ua/documents/show/239584___647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online.com.uahttps/zakononline.com.ua/documents/show/239584___647579" TargetMode="External"/><Relationship Id="rId5" Type="http://schemas.openxmlformats.org/officeDocument/2006/relationships/hyperlink" Target="https://zakononline.com.uahttps/zakononline.com.ua/documents/show/239584___6475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5034</Words>
  <Characters>2870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2024-09-19T07:54:00Z</dcterms:created>
  <dcterms:modified xsi:type="dcterms:W3CDTF">2024-09-19T17:47:00Z</dcterms:modified>
</cp:coreProperties>
</file>