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2E3C" w:rsidRPr="003C1FAB" w:rsidRDefault="000C2E3C" w:rsidP="003C1FAB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C1FAB">
        <w:rPr>
          <w:rFonts w:ascii="Times New Roman" w:hAnsi="Times New Roman" w:cs="Times New Roman"/>
          <w:b/>
          <w:bCs/>
          <w:caps/>
          <w:sz w:val="28"/>
          <w:szCs w:val="28"/>
        </w:rPr>
        <w:t>Птахи</w:t>
      </w:r>
      <w:r w:rsidR="00A80AE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3C1FAB">
        <w:rPr>
          <w:rFonts w:ascii="Times New Roman" w:hAnsi="Times New Roman" w:cs="Times New Roman"/>
          <w:b/>
          <w:bCs/>
          <w:caps/>
          <w:sz w:val="28"/>
          <w:szCs w:val="28"/>
        </w:rPr>
        <w:t>як і</w:t>
      </w:r>
      <w:bookmarkStart w:id="0" w:name="_GoBack"/>
      <w:bookmarkEnd w:id="0"/>
      <w:r w:rsidRPr="003C1FA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ндикатор </w:t>
      </w:r>
      <w:r w:rsidR="00BE4E2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впливу бойових дій на стан </w:t>
      </w:r>
      <w:r w:rsidRPr="003C1FAB">
        <w:rPr>
          <w:rFonts w:ascii="Times New Roman" w:hAnsi="Times New Roman" w:cs="Times New Roman"/>
          <w:b/>
          <w:bCs/>
          <w:caps/>
          <w:sz w:val="28"/>
          <w:szCs w:val="28"/>
        </w:rPr>
        <w:t>водно-болотних угідь на Азово-Чорноморському узбережжі України</w:t>
      </w:r>
    </w:p>
    <w:p w:rsidR="000C2E3C" w:rsidRPr="007429FB" w:rsidRDefault="000C2E3C" w:rsidP="003C1FAB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9FB">
        <w:rPr>
          <w:rFonts w:ascii="Times New Roman" w:hAnsi="Times New Roman" w:cs="Times New Roman"/>
          <w:b/>
          <w:bCs/>
          <w:sz w:val="28"/>
          <w:szCs w:val="28"/>
        </w:rPr>
        <w:t>Черничко Р.</w:t>
      </w:r>
    </w:p>
    <w:p w:rsidR="004E72D7" w:rsidRPr="007429FB" w:rsidRDefault="000C2E3C" w:rsidP="003C1FAB">
      <w:pPr>
        <w:spacing w:after="0" w:line="23" w:lineRule="atLeast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29FB">
        <w:rPr>
          <w:rFonts w:ascii="Times New Roman" w:hAnsi="Times New Roman" w:cs="Times New Roman"/>
          <w:i/>
          <w:iCs/>
          <w:sz w:val="28"/>
          <w:szCs w:val="28"/>
        </w:rPr>
        <w:t>Азово-Чорноморська міжвідомча  орнітологічна станція І</w:t>
      </w:r>
      <w:r w:rsidR="00D01D6C" w:rsidRPr="007429FB">
        <w:rPr>
          <w:rFonts w:ascii="Times New Roman" w:hAnsi="Times New Roman" w:cs="Times New Roman"/>
          <w:i/>
          <w:iCs/>
          <w:sz w:val="28"/>
          <w:szCs w:val="28"/>
        </w:rPr>
        <w:t>нституту зоології</w:t>
      </w:r>
      <w:r w:rsidRPr="007429FB">
        <w:rPr>
          <w:rFonts w:ascii="Times New Roman" w:hAnsi="Times New Roman" w:cs="Times New Roman"/>
          <w:i/>
          <w:iCs/>
          <w:sz w:val="28"/>
          <w:szCs w:val="28"/>
        </w:rPr>
        <w:t xml:space="preserve"> НАНУ ім.І.І.Шмальгаузена</w:t>
      </w:r>
      <w:r w:rsidR="006E14E8">
        <w:rPr>
          <w:rFonts w:ascii="Times New Roman" w:hAnsi="Times New Roman" w:cs="Times New Roman"/>
          <w:i/>
          <w:iCs/>
          <w:sz w:val="28"/>
          <w:szCs w:val="28"/>
        </w:rPr>
        <w:t>, Київ, Україна</w:t>
      </w:r>
    </w:p>
    <w:p w:rsidR="000C2E3C" w:rsidRPr="007429FB" w:rsidRDefault="000C2E3C" w:rsidP="003C1FAB">
      <w:pPr>
        <w:spacing w:after="0" w:line="23" w:lineRule="atLeast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29FB">
        <w:rPr>
          <w:rFonts w:ascii="Times New Roman" w:hAnsi="Times New Roman" w:cs="Times New Roman"/>
          <w:i/>
          <w:iCs/>
          <w:sz w:val="28"/>
          <w:szCs w:val="28"/>
        </w:rPr>
        <w:t>e-mail:waderbirds.gmail.com</w:t>
      </w:r>
    </w:p>
    <w:p w:rsidR="000C2E3C" w:rsidRPr="007429FB" w:rsidRDefault="000C2E3C" w:rsidP="003C1FA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F17" w:rsidRPr="007429FB" w:rsidRDefault="00F57F17" w:rsidP="003C1FA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FB">
        <w:rPr>
          <w:rFonts w:ascii="Times New Roman" w:hAnsi="Times New Roman" w:cs="Times New Roman"/>
          <w:sz w:val="28"/>
          <w:szCs w:val="28"/>
        </w:rPr>
        <w:t xml:space="preserve">На Азово-Чорноморському узбережжі України знаходиться велика кількість водно-болотних угідь (ВБУ), більшість з яких належать до списку таких, що охороняються Міжнародною Рамсарською конвенцією та входять до </w:t>
      </w:r>
      <w:r w:rsidR="002A7118" w:rsidRPr="007429FB">
        <w:rPr>
          <w:rFonts w:ascii="Times New Roman" w:hAnsi="Times New Roman" w:cs="Times New Roman"/>
          <w:sz w:val="28"/>
          <w:szCs w:val="28"/>
        </w:rPr>
        <w:t>природно-</w:t>
      </w:r>
      <w:r w:rsidRPr="007429FB">
        <w:rPr>
          <w:rFonts w:ascii="Times New Roman" w:hAnsi="Times New Roman" w:cs="Times New Roman"/>
          <w:sz w:val="28"/>
          <w:szCs w:val="28"/>
        </w:rPr>
        <w:t>заповідного фонду України. Під час повномасштабного вторгнення</w:t>
      </w:r>
      <w:r w:rsidR="00226163">
        <w:rPr>
          <w:rFonts w:ascii="Times New Roman" w:hAnsi="Times New Roman" w:cs="Times New Roman"/>
          <w:sz w:val="28"/>
          <w:szCs w:val="28"/>
        </w:rPr>
        <w:t xml:space="preserve"> Росії на територію України</w:t>
      </w:r>
      <w:r w:rsidRPr="007429FB">
        <w:rPr>
          <w:rFonts w:ascii="Times New Roman" w:hAnsi="Times New Roman" w:cs="Times New Roman"/>
          <w:sz w:val="28"/>
          <w:szCs w:val="28"/>
        </w:rPr>
        <w:t xml:space="preserve"> всі вони в тій чи іншій мірі потерпають від впливу воєнних дій. Птахи – одні з перших представників біоти, які швидко реагують на зміни середовища і можуть слугувати індикатором цих змін. Для оцінки впливу воєнних дій на ВБУ необхідно мати моніторинговий зріз щодо їх стану до початку вторгнення. На прикладі одного з найпоширеніших видів качок – крижня, ми прослідили, як зміню</w:t>
      </w:r>
      <w:r w:rsidR="002A7118" w:rsidRPr="007429FB">
        <w:rPr>
          <w:rFonts w:ascii="Times New Roman" w:hAnsi="Times New Roman" w:cs="Times New Roman"/>
          <w:sz w:val="28"/>
          <w:szCs w:val="28"/>
        </w:rPr>
        <w:t>валася</w:t>
      </w:r>
      <w:r w:rsidRPr="007429FB">
        <w:rPr>
          <w:rFonts w:ascii="Times New Roman" w:hAnsi="Times New Roman" w:cs="Times New Roman"/>
          <w:sz w:val="28"/>
          <w:szCs w:val="28"/>
        </w:rPr>
        <w:t xml:space="preserve"> чисельність виду, встановили ВБУ, важливі для перебування виду. Нада</w:t>
      </w:r>
      <w:r w:rsidR="00963FE9" w:rsidRPr="007429FB">
        <w:rPr>
          <w:rFonts w:ascii="Times New Roman" w:hAnsi="Times New Roman" w:cs="Times New Roman"/>
          <w:sz w:val="28"/>
          <w:szCs w:val="28"/>
        </w:rPr>
        <w:t>лі, після звільнення півдня України, ці матеріали слугуватимуть основою для порівняння і оцінки ущербу, нанесеного війною.</w:t>
      </w:r>
    </w:p>
    <w:p w:rsidR="000C2E3C" w:rsidRPr="007429FB" w:rsidRDefault="000C2E3C" w:rsidP="003C1FA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FB">
        <w:rPr>
          <w:rFonts w:ascii="Times New Roman" w:hAnsi="Times New Roman" w:cs="Times New Roman"/>
          <w:sz w:val="28"/>
          <w:szCs w:val="28"/>
        </w:rPr>
        <w:t xml:space="preserve">Крижень </w:t>
      </w:r>
      <w:r w:rsidRPr="007429FB">
        <w:rPr>
          <w:rFonts w:ascii="Times New Roman" w:hAnsi="Times New Roman" w:cs="Times New Roman"/>
          <w:i/>
          <w:sz w:val="28"/>
          <w:szCs w:val="28"/>
        </w:rPr>
        <w:t xml:space="preserve">Anas platyrhynchos </w:t>
      </w:r>
      <w:r w:rsidRPr="007429FB">
        <w:rPr>
          <w:rFonts w:ascii="Times New Roman" w:hAnsi="Times New Roman" w:cs="Times New Roman"/>
          <w:sz w:val="28"/>
          <w:szCs w:val="28"/>
        </w:rPr>
        <w:t>Linnaeus, 1758 є найбільш чисельним та широко розповсюдженим видом річкових качок не тільки України, а і Палеарктики в цілому. В той же час інформація щодо поширення та чисельності виду в країні або відсутня, або стосується окремих незначних територій. Робота присвячена змінам чисельності та розташування виду на території усього Азово-Чорноморського узбережжя України. Для аналізу використані особисті матеріали автора, а також дані серпневих обліків, які здійснювалися у 2004, 2006, 2009, 2012, 2015, 2018, 2021 роках і опубліковані в Бюлетенях регіонального моніторингу (РОМ) (Бюлетень РОМ №2, 3, 5, 8, 10, 13, 15).  Авторка дякує всім орнітологам регіону, які брали участь в  серпневих обліках, а насамперед своїм колегам по експедиціям: Черничк</w:t>
      </w:r>
      <w:r w:rsidR="00963FE9" w:rsidRPr="007429FB">
        <w:rPr>
          <w:rFonts w:ascii="Times New Roman" w:hAnsi="Times New Roman" w:cs="Times New Roman"/>
          <w:sz w:val="28"/>
          <w:szCs w:val="28"/>
        </w:rPr>
        <w:t>у</w:t>
      </w:r>
      <w:r w:rsidRPr="007429FB">
        <w:rPr>
          <w:rFonts w:ascii="Times New Roman" w:hAnsi="Times New Roman" w:cs="Times New Roman"/>
          <w:sz w:val="28"/>
          <w:szCs w:val="28"/>
        </w:rPr>
        <w:t xml:space="preserve"> Й.І., Андрющенк</w:t>
      </w:r>
      <w:r w:rsidR="00963FE9" w:rsidRPr="007429FB">
        <w:rPr>
          <w:rFonts w:ascii="Times New Roman" w:hAnsi="Times New Roman" w:cs="Times New Roman"/>
          <w:sz w:val="28"/>
          <w:szCs w:val="28"/>
        </w:rPr>
        <w:t>у</w:t>
      </w:r>
      <w:r w:rsidRPr="007429FB">
        <w:rPr>
          <w:rFonts w:ascii="Times New Roman" w:hAnsi="Times New Roman" w:cs="Times New Roman"/>
          <w:sz w:val="28"/>
          <w:szCs w:val="28"/>
        </w:rPr>
        <w:t xml:space="preserve"> Ю.О., Дядічев</w:t>
      </w:r>
      <w:r w:rsidR="00963FE9" w:rsidRPr="007429FB">
        <w:rPr>
          <w:rFonts w:ascii="Times New Roman" w:hAnsi="Times New Roman" w:cs="Times New Roman"/>
          <w:sz w:val="28"/>
          <w:szCs w:val="28"/>
        </w:rPr>
        <w:t xml:space="preserve">ій </w:t>
      </w:r>
      <w:r w:rsidRPr="007429FB">
        <w:rPr>
          <w:rFonts w:ascii="Times New Roman" w:hAnsi="Times New Roman" w:cs="Times New Roman"/>
          <w:sz w:val="28"/>
          <w:szCs w:val="28"/>
        </w:rPr>
        <w:t>О.А., Попенк</w:t>
      </w:r>
      <w:r w:rsidR="00963FE9" w:rsidRPr="007429FB">
        <w:rPr>
          <w:rFonts w:ascii="Times New Roman" w:hAnsi="Times New Roman" w:cs="Times New Roman"/>
          <w:sz w:val="28"/>
          <w:szCs w:val="28"/>
        </w:rPr>
        <w:t>у</w:t>
      </w:r>
      <w:r w:rsidRPr="007429FB">
        <w:rPr>
          <w:rFonts w:ascii="Times New Roman" w:hAnsi="Times New Roman" w:cs="Times New Roman"/>
          <w:sz w:val="28"/>
          <w:szCs w:val="28"/>
        </w:rPr>
        <w:t xml:space="preserve"> В.М., Кінд</w:t>
      </w:r>
      <w:r w:rsidR="00963FE9" w:rsidRPr="007429FB">
        <w:rPr>
          <w:rFonts w:ascii="Times New Roman" w:hAnsi="Times New Roman" w:cs="Times New Roman"/>
          <w:sz w:val="28"/>
          <w:szCs w:val="28"/>
        </w:rPr>
        <w:t>і</w:t>
      </w:r>
      <w:r w:rsidRPr="007429FB">
        <w:rPr>
          <w:rFonts w:ascii="Times New Roman" w:hAnsi="Times New Roman" w:cs="Times New Roman"/>
          <w:sz w:val="28"/>
          <w:szCs w:val="28"/>
        </w:rPr>
        <w:t xml:space="preserve"> В.В. та ін. Обліки здійснювалися на початку серпня до відкриття полювання. </w:t>
      </w:r>
      <w:r w:rsidRPr="007429FB">
        <w:rPr>
          <w:rFonts w:ascii="Times New Roman" w:hAnsi="Times New Roman" w:cs="Times New Roman"/>
          <w:bCs/>
          <w:sz w:val="28"/>
          <w:szCs w:val="28"/>
        </w:rPr>
        <w:t>Порівняльний аналіз чисельності та розповсюдження птахів у  різні роки дає можливість визначити найбільш важливі території регіону щодо формування післягніздових скупчень птахів, їх динаміку чисельності по роках, тенденції, а також оцінити ресурс крижня як мисливського виду</w:t>
      </w:r>
      <w:r w:rsidR="00963FE9" w:rsidRPr="007429FB">
        <w:rPr>
          <w:rFonts w:ascii="Times New Roman" w:hAnsi="Times New Roman" w:cs="Times New Roman"/>
          <w:bCs/>
          <w:sz w:val="28"/>
          <w:szCs w:val="28"/>
        </w:rPr>
        <w:t xml:space="preserve"> та роль окремих ВБУ для існування виду</w:t>
      </w:r>
      <w:r w:rsidRPr="007429F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C2E3C" w:rsidRDefault="000C2E3C" w:rsidP="003C1FAB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FB">
        <w:rPr>
          <w:rFonts w:ascii="Times New Roman" w:hAnsi="Times New Roman" w:cs="Times New Roman"/>
          <w:bCs/>
          <w:sz w:val="28"/>
          <w:szCs w:val="28"/>
        </w:rPr>
        <w:t>Для аналізу вибрано 8 комплексів ВБУ, на яких в різні роки зосереджувалося від 71 до 99,2%%</w:t>
      </w:r>
      <w:r w:rsidR="002A7118" w:rsidRPr="007429FB">
        <w:rPr>
          <w:rFonts w:ascii="Times New Roman" w:hAnsi="Times New Roman" w:cs="Times New Roman"/>
          <w:bCs/>
          <w:sz w:val="28"/>
          <w:szCs w:val="28"/>
        </w:rPr>
        <w:t xml:space="preserve"> крижня (табл.</w:t>
      </w:r>
      <w:r w:rsidRPr="007429FB">
        <w:rPr>
          <w:rFonts w:ascii="Times New Roman" w:hAnsi="Times New Roman" w:cs="Times New Roman"/>
          <w:bCs/>
          <w:sz w:val="28"/>
          <w:szCs w:val="28"/>
        </w:rPr>
        <w:t>).</w:t>
      </w:r>
      <w:r w:rsidR="005B17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708" w:rsidRPr="005B1708">
        <w:rPr>
          <w:rFonts w:ascii="Times New Roman" w:hAnsi="Times New Roman" w:cs="Times New Roman"/>
          <w:bCs/>
          <w:sz w:val="28"/>
          <w:szCs w:val="28"/>
        </w:rPr>
        <w:t>В результаті встановлено, що в регіоні одночасно може перебувати від 17 638 (2018 р.) до 127 745 (2004 р.) крижнів. Серед модельних водойм в усі роки найважливішими є комплекс ВБУ Дунай та Сиваш.</w:t>
      </w:r>
      <w:r w:rsidR="005B17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708" w:rsidRPr="005B1708">
        <w:rPr>
          <w:rFonts w:ascii="Times New Roman" w:hAnsi="Times New Roman" w:cs="Times New Roman"/>
          <w:bCs/>
          <w:sz w:val="28"/>
          <w:szCs w:val="28"/>
        </w:rPr>
        <w:t>В різні роки сумарна чисельність виду на цих ВБУ сягає 62,5-87.4% від загальної на всіх модельних ВБУ.</w:t>
      </w:r>
      <w:r w:rsidR="005B17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708" w:rsidRPr="005B1708">
        <w:rPr>
          <w:rFonts w:ascii="Times New Roman" w:hAnsi="Times New Roman" w:cs="Times New Roman"/>
          <w:bCs/>
          <w:sz w:val="28"/>
          <w:szCs w:val="28"/>
        </w:rPr>
        <w:t xml:space="preserve">З 2015 року начебто зменшується роль Сиваша. Насправді, отримані дані необхідно щонайменше подвоїти, так як </w:t>
      </w:r>
      <w:r w:rsidR="005B1708" w:rsidRPr="005B1708">
        <w:rPr>
          <w:rFonts w:ascii="Times New Roman" w:hAnsi="Times New Roman" w:cs="Times New Roman"/>
          <w:bCs/>
          <w:sz w:val="28"/>
          <w:szCs w:val="28"/>
        </w:rPr>
        <w:lastRenderedPageBreak/>
        <w:t>після анексії Криму обліки здійснювалися лише на херсонському узбережжі Сиваша.</w:t>
      </w:r>
    </w:p>
    <w:p w:rsidR="000C2E3C" w:rsidRDefault="009B43BD" w:rsidP="003C1FA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FB">
        <w:rPr>
          <w:rFonts w:ascii="Times New Roman" w:hAnsi="Times New Roman" w:cs="Times New Roman"/>
          <w:sz w:val="28"/>
          <w:szCs w:val="28"/>
        </w:rPr>
        <w:t>Таблиця</w:t>
      </w:r>
      <w:r w:rsidR="000C2E3C" w:rsidRPr="007429FB">
        <w:rPr>
          <w:rFonts w:ascii="Times New Roman" w:hAnsi="Times New Roman" w:cs="Times New Roman"/>
          <w:sz w:val="28"/>
          <w:szCs w:val="28"/>
        </w:rPr>
        <w:t>. Тенденції в змінах чисельності крижня (Anas platyrhynchos) на модельних ВБУ Азово-Чорноморського узбережжя України.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1254"/>
        <w:gridCol w:w="936"/>
        <w:gridCol w:w="936"/>
        <w:gridCol w:w="936"/>
        <w:gridCol w:w="816"/>
        <w:gridCol w:w="816"/>
        <w:gridCol w:w="936"/>
      </w:tblGrid>
      <w:tr w:rsidR="00DB001C" w:rsidRPr="009107C7" w:rsidTr="004D25A6">
        <w:trPr>
          <w:trHeight w:val="312"/>
        </w:trPr>
        <w:tc>
          <w:tcPr>
            <w:tcW w:w="2968" w:type="dxa"/>
            <w:vMerge w:val="restart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b/>
                <w:sz w:val="28"/>
                <w:szCs w:val="28"/>
              </w:rPr>
              <w:t>Модельні комплекси ВБУ</w:t>
            </w:r>
          </w:p>
        </w:tc>
        <w:tc>
          <w:tcPr>
            <w:tcW w:w="6630" w:type="dxa"/>
            <w:gridSpan w:val="7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vMerge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000000" w:fill="FFFFFF"/>
            <w:noWrap/>
            <w:vAlign w:val="bottom"/>
          </w:tcPr>
          <w:p w:rsidR="00DB001C" w:rsidRPr="00F56535" w:rsidRDefault="00DB001C" w:rsidP="004D25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5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2004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DB001C" w:rsidRPr="009107C7" w:rsidRDefault="00DB001C" w:rsidP="004D25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DB001C" w:rsidRPr="009107C7" w:rsidRDefault="00DB001C" w:rsidP="004D25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DB001C" w:rsidRPr="009107C7" w:rsidRDefault="00DB001C" w:rsidP="004D25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DB001C" w:rsidRPr="009107C7" w:rsidRDefault="00DB001C" w:rsidP="004D25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DB001C" w:rsidRPr="009107C7" w:rsidRDefault="00DB001C" w:rsidP="004D25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DB001C" w:rsidRPr="009107C7" w:rsidRDefault="00DB001C" w:rsidP="004D25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>Дунай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41691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4582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26536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21788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8789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6944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5196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>Тузли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>Дністер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>Північне Причорномор’я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7979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3845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2582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>Сиваш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38309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29201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3372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5801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4419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14264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8170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3355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4807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>Берда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7296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Модельні ВБУ (сумарно)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101537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24445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>Всі обстежені ВБУ Азово-Чорноморського узбережжя  (сумарно)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127745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50392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48244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28374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23525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17638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26834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>Частка модельних ВБУ від всіх обстежених (%)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 xml:space="preserve">Чисельність всіх  видів Anseriformes </w:t>
            </w:r>
          </w:p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>на всіх ВБУ (сумарно)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341126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200402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240313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110068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49105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88829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106750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>К-ть видів Anseriformes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B001C" w:rsidRPr="009107C7" w:rsidTr="004D25A6">
        <w:trPr>
          <w:trHeight w:val="312"/>
        </w:trPr>
        <w:tc>
          <w:tcPr>
            <w:tcW w:w="2968" w:type="dxa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 xml:space="preserve">Частка крижня від </w:t>
            </w:r>
          </w:p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C7">
              <w:rPr>
                <w:rFonts w:ascii="Times New Roman" w:hAnsi="Times New Roman" w:cs="Times New Roman"/>
                <w:sz w:val="28"/>
                <w:szCs w:val="28"/>
              </w:rPr>
              <w:t>чисельності всіх Anseriformes (%)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B001C" w:rsidRPr="009107C7" w:rsidRDefault="00DB001C" w:rsidP="004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7C7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</w:tbl>
    <w:p w:rsidR="000C2E3C" w:rsidRPr="007429FB" w:rsidRDefault="000C2E3C" w:rsidP="00BE4E2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29FB">
        <w:rPr>
          <w:rFonts w:ascii="Times New Roman" w:hAnsi="Times New Roman" w:cs="Times New Roman"/>
          <w:b/>
          <w:sz w:val="28"/>
          <w:szCs w:val="28"/>
        </w:rPr>
        <w:t xml:space="preserve">Дунай </w:t>
      </w:r>
      <w:r w:rsidRPr="007429FB">
        <w:rPr>
          <w:rFonts w:ascii="Times New Roman" w:hAnsi="Times New Roman" w:cs="Times New Roman"/>
          <w:sz w:val="28"/>
          <w:szCs w:val="28"/>
        </w:rPr>
        <w:t>- Угіддя Дунайського біосферного заповідника та його відокремлених ділянок (Зовнішня дельта Кілійського гирла дельти Дунаю, Стенцівсько-Жебріянські плавні,  верхів</w:t>
      </w:r>
      <w:r w:rsidRPr="007429FB">
        <w:rPr>
          <w:rFonts w:ascii="Times New Roman" w:hAnsi="Times New Roman" w:cs="Times New Roman"/>
          <w:bCs/>
          <w:sz w:val="28"/>
          <w:szCs w:val="28"/>
        </w:rPr>
        <w:t>’</w:t>
      </w:r>
      <w:r w:rsidRPr="007429FB">
        <w:rPr>
          <w:rFonts w:ascii="Times New Roman" w:hAnsi="Times New Roman" w:cs="Times New Roman"/>
          <w:sz w:val="28"/>
          <w:szCs w:val="28"/>
        </w:rPr>
        <w:t>я озера Сасик, Джантш</w:t>
      </w:r>
      <w:r w:rsidR="00DB001C">
        <w:rPr>
          <w:rFonts w:ascii="Times New Roman" w:hAnsi="Times New Roman" w:cs="Times New Roman"/>
          <w:sz w:val="28"/>
          <w:szCs w:val="28"/>
        </w:rPr>
        <w:t xml:space="preserve">ейський лиман); </w:t>
      </w:r>
      <w:r w:rsidRPr="007429FB">
        <w:rPr>
          <w:rFonts w:ascii="Times New Roman" w:hAnsi="Times New Roman" w:cs="Times New Roman"/>
          <w:b/>
          <w:sz w:val="28"/>
          <w:szCs w:val="28"/>
        </w:rPr>
        <w:t>Тузли</w:t>
      </w:r>
      <w:r w:rsidRPr="007429FB">
        <w:rPr>
          <w:rFonts w:ascii="Times New Roman" w:hAnsi="Times New Roman" w:cs="Times New Roman"/>
          <w:sz w:val="28"/>
          <w:szCs w:val="28"/>
        </w:rPr>
        <w:t xml:space="preserve"> – лимани Малий Сасик, Шагани, Алібей, Карачаус, Бурнас; </w:t>
      </w:r>
      <w:r w:rsidRPr="007429FB">
        <w:rPr>
          <w:rFonts w:ascii="Times New Roman" w:hAnsi="Times New Roman" w:cs="Times New Roman"/>
          <w:b/>
          <w:bCs/>
          <w:sz w:val="28"/>
          <w:szCs w:val="28"/>
        </w:rPr>
        <w:t>Дністер</w:t>
      </w:r>
      <w:r w:rsidRPr="007429FB">
        <w:rPr>
          <w:rFonts w:ascii="Times New Roman" w:hAnsi="Times New Roman" w:cs="Times New Roman"/>
          <w:sz w:val="28"/>
          <w:szCs w:val="28"/>
        </w:rPr>
        <w:t xml:space="preserve"> - Північна  частина Дністровського лиману та гирло р.Дністер;  </w:t>
      </w:r>
      <w:r w:rsidRPr="007429FB">
        <w:rPr>
          <w:rFonts w:ascii="Times New Roman" w:hAnsi="Times New Roman" w:cs="Times New Roman"/>
          <w:b/>
          <w:bCs/>
          <w:sz w:val="28"/>
          <w:szCs w:val="28"/>
        </w:rPr>
        <w:t xml:space="preserve">Північне Причорномор’я </w:t>
      </w:r>
      <w:r w:rsidRPr="007429FB">
        <w:rPr>
          <w:rFonts w:ascii="Times New Roman" w:hAnsi="Times New Roman" w:cs="Times New Roman"/>
          <w:sz w:val="28"/>
          <w:szCs w:val="28"/>
        </w:rPr>
        <w:t xml:space="preserve">– ВБУ Каркинітської, Ягорлицької, Тендрівської заток, о.Джарилгач;  </w:t>
      </w:r>
      <w:r w:rsidRPr="007429FB">
        <w:rPr>
          <w:rFonts w:ascii="Times New Roman" w:hAnsi="Times New Roman" w:cs="Times New Roman"/>
          <w:b/>
          <w:sz w:val="28"/>
          <w:szCs w:val="28"/>
        </w:rPr>
        <w:t xml:space="preserve">Сиваш – </w:t>
      </w:r>
      <w:r w:rsidRPr="007429FB">
        <w:rPr>
          <w:rFonts w:ascii="Times New Roman" w:hAnsi="Times New Roman" w:cs="Times New Roman"/>
          <w:bCs/>
          <w:sz w:val="28"/>
          <w:szCs w:val="28"/>
        </w:rPr>
        <w:t>Західний,</w:t>
      </w:r>
      <w:r w:rsidRPr="00742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9FB">
        <w:rPr>
          <w:rFonts w:ascii="Times New Roman" w:hAnsi="Times New Roman" w:cs="Times New Roman"/>
          <w:sz w:val="28"/>
          <w:szCs w:val="28"/>
        </w:rPr>
        <w:t xml:space="preserve">Центральний та Східний Сиваш; </w:t>
      </w:r>
      <w:r w:rsidRPr="007429FB">
        <w:rPr>
          <w:rFonts w:ascii="Times New Roman" w:hAnsi="Times New Roman" w:cs="Times New Roman"/>
          <w:b/>
          <w:sz w:val="28"/>
          <w:szCs w:val="28"/>
        </w:rPr>
        <w:t>УТ</w:t>
      </w:r>
      <w:r w:rsidRPr="007429FB">
        <w:rPr>
          <w:rFonts w:ascii="Times New Roman" w:hAnsi="Times New Roman" w:cs="Times New Roman"/>
          <w:sz w:val="28"/>
          <w:szCs w:val="28"/>
        </w:rPr>
        <w:t xml:space="preserve"> - Утлюцький лиман, північна частина; </w:t>
      </w:r>
      <w:r w:rsidRPr="007429FB">
        <w:rPr>
          <w:rFonts w:ascii="Times New Roman" w:hAnsi="Times New Roman" w:cs="Times New Roman"/>
          <w:b/>
          <w:sz w:val="28"/>
          <w:szCs w:val="28"/>
        </w:rPr>
        <w:t>МЛ</w:t>
      </w:r>
      <w:r w:rsidRPr="007429FB">
        <w:rPr>
          <w:rFonts w:ascii="Times New Roman" w:hAnsi="Times New Roman" w:cs="Times New Roman"/>
          <w:sz w:val="28"/>
          <w:szCs w:val="28"/>
        </w:rPr>
        <w:t xml:space="preserve"> - Молочний лиман; </w:t>
      </w:r>
      <w:r w:rsidRPr="007429FB">
        <w:rPr>
          <w:rFonts w:ascii="Times New Roman" w:hAnsi="Times New Roman" w:cs="Times New Roman"/>
          <w:b/>
          <w:sz w:val="28"/>
          <w:szCs w:val="28"/>
        </w:rPr>
        <w:t>Берда</w:t>
      </w:r>
      <w:r w:rsidRPr="007429FB">
        <w:rPr>
          <w:rFonts w:ascii="Times New Roman" w:hAnsi="Times New Roman" w:cs="Times New Roman"/>
          <w:sz w:val="28"/>
          <w:szCs w:val="28"/>
        </w:rPr>
        <w:t xml:space="preserve"> - Гирло річки Берда, Бердянська коса та затока. </w:t>
      </w:r>
    </w:p>
    <w:p w:rsidR="000C2E3C" w:rsidRPr="007429FB" w:rsidRDefault="000C2E3C" w:rsidP="003C1FA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FB">
        <w:rPr>
          <w:rFonts w:ascii="Times New Roman" w:hAnsi="Times New Roman" w:cs="Times New Roman"/>
          <w:sz w:val="28"/>
          <w:szCs w:val="28"/>
        </w:rPr>
        <w:t xml:space="preserve">Роль інших ВБУ (Тузли, УТ, МЛ, Берда) міняється за роками в значній мірі. При цьому іноді на таких незначних за площею ВБУ, як УТ, в окремі роки (2004 р.) зосереджувалося до 8% птахів; на ВБУ Берда – до 15,4% птахів (2006 р.). </w:t>
      </w:r>
      <w:r w:rsidRPr="007429FB">
        <w:rPr>
          <w:rFonts w:ascii="Times New Roman" w:hAnsi="Times New Roman" w:cs="Times New Roman"/>
          <w:sz w:val="28"/>
          <w:szCs w:val="28"/>
        </w:rPr>
        <w:lastRenderedPageBreak/>
        <w:t>Чисельність крижня на таких великих за площею ВБУ, як Північне Причорномор’я складає усього 7-10%, лише в окремі роки (2021 р.) підвищується до 20%.   На Дністрі чисельність є стабільно низькою. Найбільша чисельність виду зафіксована в 2004 році. Надалі вона  різко падає, іноді у 2-3 рази. Загалом, спостерігається стійка тенденція до зниження кількості</w:t>
      </w:r>
      <w:r w:rsidR="00963FE9" w:rsidRPr="007429FB">
        <w:rPr>
          <w:rFonts w:ascii="Times New Roman" w:hAnsi="Times New Roman" w:cs="Times New Roman"/>
          <w:sz w:val="28"/>
          <w:szCs w:val="28"/>
        </w:rPr>
        <w:t xml:space="preserve"> крижня</w:t>
      </w:r>
      <w:r w:rsidRPr="007429FB">
        <w:rPr>
          <w:rFonts w:ascii="Times New Roman" w:hAnsi="Times New Roman" w:cs="Times New Roman"/>
          <w:sz w:val="28"/>
          <w:szCs w:val="28"/>
        </w:rPr>
        <w:t>.</w:t>
      </w:r>
    </w:p>
    <w:p w:rsidR="00766868" w:rsidRPr="007429FB" w:rsidRDefault="000C2E3C" w:rsidP="003C1FA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FB">
        <w:rPr>
          <w:rFonts w:ascii="Times New Roman" w:hAnsi="Times New Roman" w:cs="Times New Roman"/>
          <w:sz w:val="28"/>
          <w:szCs w:val="28"/>
        </w:rPr>
        <w:t xml:space="preserve">Зниження чисельності виду можна пояснити, як загальною тенденцією до зменшення кількості в регіоні саме за рахунок місцевих птахів, так і перерозподілом по всій території ареалу, пов’язаним із змінами клімату, фактором занепокоєння тощо. При цьому в усі роки крижень на більшості ВБУ був домінантним (19,6-37.7%) , або субдомінантним видом птахів класу Anseriformes,  після лебедя-шипуна (Cygnus olor) та галагаза (Tadorna tadorna). Отримані цифри щодо кількості птахів та з’ясовані тенденції є показниками мисливського пресу, загального стану гніздових, кормових біотопів, </w:t>
      </w:r>
      <w:r w:rsidR="00766868" w:rsidRPr="007429FB">
        <w:rPr>
          <w:rFonts w:ascii="Times New Roman" w:hAnsi="Times New Roman" w:cs="Times New Roman"/>
          <w:sz w:val="28"/>
          <w:szCs w:val="28"/>
        </w:rPr>
        <w:t>місць линяння тощо.</w:t>
      </w:r>
    </w:p>
    <w:p w:rsidR="00766868" w:rsidRPr="007429FB" w:rsidRDefault="00766868" w:rsidP="003C1FA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FB">
        <w:rPr>
          <w:rFonts w:ascii="Times New Roman" w:hAnsi="Times New Roman" w:cs="Times New Roman"/>
          <w:sz w:val="28"/>
          <w:szCs w:val="28"/>
        </w:rPr>
        <w:t xml:space="preserve">Повномасштабне вторгнення суттєво вплинуло на стан ВБУ </w:t>
      </w:r>
      <w:r w:rsidR="00F56535">
        <w:rPr>
          <w:rFonts w:ascii="Times New Roman" w:hAnsi="Times New Roman" w:cs="Times New Roman"/>
          <w:sz w:val="28"/>
          <w:szCs w:val="28"/>
        </w:rPr>
        <w:t>в</w:t>
      </w:r>
      <w:r w:rsidRPr="007429FB">
        <w:rPr>
          <w:rFonts w:ascii="Times New Roman" w:hAnsi="Times New Roman" w:cs="Times New Roman"/>
          <w:sz w:val="28"/>
          <w:szCs w:val="28"/>
        </w:rPr>
        <w:t xml:space="preserve"> Азово-Чорноморському регіоні:</w:t>
      </w:r>
      <w:r w:rsidR="00BE4E22">
        <w:rPr>
          <w:rFonts w:ascii="Times New Roman" w:hAnsi="Times New Roman" w:cs="Times New Roman"/>
          <w:sz w:val="28"/>
          <w:szCs w:val="28"/>
        </w:rPr>
        <w:t xml:space="preserve"> п</w:t>
      </w:r>
      <w:r w:rsidRPr="007429FB">
        <w:rPr>
          <w:rFonts w:ascii="Times New Roman" w:hAnsi="Times New Roman" w:cs="Times New Roman"/>
          <w:sz w:val="28"/>
          <w:szCs w:val="28"/>
        </w:rPr>
        <w:t>ід</w:t>
      </w:r>
      <w:r w:rsidR="00F56535">
        <w:rPr>
          <w:rFonts w:ascii="Times New Roman" w:hAnsi="Times New Roman" w:cs="Times New Roman"/>
          <w:sz w:val="28"/>
          <w:szCs w:val="28"/>
        </w:rPr>
        <w:t>рив</w:t>
      </w:r>
      <w:r w:rsidRPr="007429FB">
        <w:rPr>
          <w:rFonts w:ascii="Times New Roman" w:hAnsi="Times New Roman" w:cs="Times New Roman"/>
          <w:sz w:val="28"/>
          <w:szCs w:val="28"/>
        </w:rPr>
        <w:t xml:space="preserve"> </w:t>
      </w:r>
      <w:r w:rsidR="00F56535">
        <w:rPr>
          <w:rFonts w:ascii="Times New Roman" w:hAnsi="Times New Roman" w:cs="Times New Roman"/>
          <w:sz w:val="28"/>
          <w:szCs w:val="28"/>
        </w:rPr>
        <w:t>Каховської дамби призвів</w:t>
      </w:r>
      <w:r w:rsidRPr="007429FB">
        <w:rPr>
          <w:rFonts w:ascii="Times New Roman" w:hAnsi="Times New Roman" w:cs="Times New Roman"/>
          <w:sz w:val="28"/>
          <w:szCs w:val="28"/>
        </w:rPr>
        <w:t xml:space="preserve"> до зникнення Каховського водосховища і глобальних змін в дельті Дніпра, а також в Каркинітській, Ягорлицькій, Тендрівській затоках, о.Джарилгач;</w:t>
      </w:r>
      <w:r w:rsidR="00BE4E22">
        <w:rPr>
          <w:rFonts w:ascii="Times New Roman" w:hAnsi="Times New Roman" w:cs="Times New Roman"/>
          <w:sz w:val="28"/>
          <w:szCs w:val="28"/>
        </w:rPr>
        <w:t xml:space="preserve"> п</w:t>
      </w:r>
      <w:r w:rsidRPr="007429FB">
        <w:rPr>
          <w:rFonts w:ascii="Times New Roman" w:hAnsi="Times New Roman" w:cs="Times New Roman"/>
          <w:sz w:val="28"/>
          <w:szCs w:val="28"/>
        </w:rPr>
        <w:t>рипинилося потрапляння прісної води до Сивашу – одного з найважливіших ВБУ;</w:t>
      </w:r>
      <w:r w:rsidR="00BE4E22">
        <w:rPr>
          <w:rFonts w:ascii="Times New Roman" w:hAnsi="Times New Roman" w:cs="Times New Roman"/>
          <w:sz w:val="28"/>
          <w:szCs w:val="28"/>
        </w:rPr>
        <w:t xml:space="preserve"> а</w:t>
      </w:r>
      <w:r w:rsidRPr="007429FB">
        <w:rPr>
          <w:rFonts w:ascii="Times New Roman" w:hAnsi="Times New Roman" w:cs="Times New Roman"/>
          <w:sz w:val="28"/>
          <w:szCs w:val="28"/>
        </w:rPr>
        <w:t>ктивні бойові дії відбувалися і тривають донині в Присивашші, на Херсонщині, Запорізькій  та Донецькій областях</w:t>
      </w:r>
      <w:r w:rsidR="00421D9C" w:rsidRPr="007429FB">
        <w:rPr>
          <w:rFonts w:ascii="Times New Roman" w:hAnsi="Times New Roman" w:cs="Times New Roman"/>
          <w:sz w:val="28"/>
          <w:szCs w:val="28"/>
        </w:rPr>
        <w:t>, АР Крим</w:t>
      </w:r>
      <w:r w:rsidRPr="007429FB">
        <w:rPr>
          <w:rFonts w:ascii="Times New Roman" w:hAnsi="Times New Roman" w:cs="Times New Roman"/>
          <w:sz w:val="28"/>
          <w:szCs w:val="28"/>
        </w:rPr>
        <w:t>;</w:t>
      </w:r>
      <w:r w:rsidR="00BE4E22">
        <w:rPr>
          <w:rFonts w:ascii="Times New Roman" w:hAnsi="Times New Roman" w:cs="Times New Roman"/>
          <w:sz w:val="28"/>
          <w:szCs w:val="28"/>
        </w:rPr>
        <w:t xml:space="preserve"> т</w:t>
      </w:r>
      <w:r w:rsidRPr="007429FB">
        <w:rPr>
          <w:rFonts w:ascii="Times New Roman" w:hAnsi="Times New Roman" w:cs="Times New Roman"/>
          <w:sz w:val="28"/>
          <w:szCs w:val="28"/>
        </w:rPr>
        <w:t>ривають бомбардування в Одеській, Миколаївській областях.</w:t>
      </w:r>
    </w:p>
    <w:p w:rsidR="000C2E3C" w:rsidRPr="007429FB" w:rsidRDefault="00421D9C" w:rsidP="003C1FA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FB">
        <w:rPr>
          <w:rFonts w:ascii="Times New Roman" w:hAnsi="Times New Roman" w:cs="Times New Roman"/>
          <w:sz w:val="28"/>
          <w:szCs w:val="28"/>
        </w:rPr>
        <w:t xml:space="preserve">Все це не може не впливати на стан ВБУ. Отримані нами багаторічні результати щодо змін у чисельності і розміщенні крижня </w:t>
      </w:r>
      <w:r w:rsidR="000C2E3C" w:rsidRPr="007429FB">
        <w:rPr>
          <w:rFonts w:ascii="Times New Roman" w:hAnsi="Times New Roman" w:cs="Times New Roman"/>
          <w:sz w:val="28"/>
          <w:szCs w:val="28"/>
        </w:rPr>
        <w:t xml:space="preserve"> </w:t>
      </w:r>
      <w:r w:rsidR="00F56535">
        <w:rPr>
          <w:rFonts w:ascii="Times New Roman" w:hAnsi="Times New Roman" w:cs="Times New Roman"/>
          <w:sz w:val="28"/>
          <w:szCs w:val="28"/>
        </w:rPr>
        <w:t>слугуватимуть</w:t>
      </w:r>
      <w:r w:rsidRPr="007429FB">
        <w:rPr>
          <w:rFonts w:ascii="Times New Roman" w:hAnsi="Times New Roman" w:cs="Times New Roman"/>
          <w:sz w:val="28"/>
          <w:szCs w:val="28"/>
        </w:rPr>
        <w:t xml:space="preserve"> </w:t>
      </w:r>
      <w:r w:rsidR="000C2E3C" w:rsidRPr="007429FB">
        <w:rPr>
          <w:rFonts w:ascii="Times New Roman" w:hAnsi="Times New Roman" w:cs="Times New Roman"/>
          <w:sz w:val="28"/>
          <w:szCs w:val="28"/>
        </w:rPr>
        <w:t>основою для подальшого моніторингу виду, в тому числі, вивчення впливу військових дій на стан окремих популяцій птахів.</w:t>
      </w:r>
    </w:p>
    <w:sectPr w:rsidR="000C2E3C" w:rsidRPr="007429FB" w:rsidSect="006032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3C"/>
    <w:rsid w:val="000C2E3C"/>
    <w:rsid w:val="00226163"/>
    <w:rsid w:val="002A7118"/>
    <w:rsid w:val="003C1FAB"/>
    <w:rsid w:val="003F2C93"/>
    <w:rsid w:val="00421D9C"/>
    <w:rsid w:val="004E72D7"/>
    <w:rsid w:val="005B1708"/>
    <w:rsid w:val="006032CB"/>
    <w:rsid w:val="006E14E8"/>
    <w:rsid w:val="007429FB"/>
    <w:rsid w:val="00766868"/>
    <w:rsid w:val="00963FE9"/>
    <w:rsid w:val="009B43BD"/>
    <w:rsid w:val="00A80AEF"/>
    <w:rsid w:val="00BE03C9"/>
    <w:rsid w:val="00BE4E22"/>
    <w:rsid w:val="00D01D6C"/>
    <w:rsid w:val="00DB001C"/>
    <w:rsid w:val="00F56535"/>
    <w:rsid w:val="00F5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573B"/>
  <w15:chartTrackingRefBased/>
  <w15:docId w15:val="{3894E5C7-58FE-4A52-83C3-E8FA4589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4150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2024-09-18T11:37:00Z</dcterms:created>
  <dcterms:modified xsi:type="dcterms:W3CDTF">2024-09-18T13:01:00Z</dcterms:modified>
</cp:coreProperties>
</file>