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2FC12EC0" w:rsidR="00CC1709" w:rsidRPr="00B20386" w:rsidRDefault="00B479CC" w:rsidP="009F288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 </w:t>
      </w:r>
      <w:r w:rsidR="003A76C7">
        <w:rPr>
          <w:rFonts w:ascii="Times New Roman" w:hAnsi="Times New Roman" w:cs="Times New Roman"/>
          <w:b/>
          <w:bCs/>
          <w:sz w:val="28"/>
          <w:szCs w:val="28"/>
        </w:rPr>
        <w:t>ІНВЕСТИЦІЙН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A76C7">
        <w:rPr>
          <w:rFonts w:ascii="Times New Roman" w:hAnsi="Times New Roman" w:cs="Times New Roman"/>
          <w:b/>
          <w:bCs/>
          <w:sz w:val="28"/>
          <w:szCs w:val="28"/>
        </w:rPr>
        <w:t xml:space="preserve"> ЗАБЕЗПЕЧЕННЯ </w:t>
      </w:r>
      <w:r w:rsidR="00B20386">
        <w:rPr>
          <w:rFonts w:ascii="Times New Roman" w:hAnsi="Times New Roman" w:cs="Times New Roman"/>
          <w:b/>
          <w:bCs/>
          <w:sz w:val="28"/>
          <w:szCs w:val="28"/>
        </w:rPr>
        <w:t>ПРОМИСЛОВОСТІ РЕГІОНІВ</w:t>
      </w:r>
      <w:r w:rsidR="003A76C7">
        <w:rPr>
          <w:rFonts w:ascii="Times New Roman" w:hAnsi="Times New Roman" w:cs="Times New Roman"/>
          <w:b/>
          <w:bCs/>
          <w:sz w:val="28"/>
          <w:szCs w:val="28"/>
        </w:rPr>
        <w:t xml:space="preserve"> ПІД ЧАС </w:t>
      </w:r>
      <w:r>
        <w:rPr>
          <w:rFonts w:ascii="Times New Roman" w:hAnsi="Times New Roman" w:cs="Times New Roman"/>
          <w:b/>
          <w:bCs/>
          <w:sz w:val="28"/>
          <w:szCs w:val="28"/>
        </w:rPr>
        <w:t>ПОВНОМАСШТАБНОГО ВТОРГНЕННЯ</w:t>
      </w:r>
    </w:p>
    <w:p w14:paraId="429F9CEB" w14:textId="22026F08" w:rsidR="00CC1709" w:rsidRPr="007E765E" w:rsidRDefault="003A76C7" w:rsidP="009F288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Ципліцька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О.О.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1*</w:t>
      </w:r>
    </w:p>
    <w:p w14:paraId="0053B5B9" w14:textId="3FEF6798" w:rsidR="00CC1709" w:rsidRPr="007E765E" w:rsidRDefault="00CC1709" w:rsidP="009F288E">
      <w:pPr>
        <w:widowControl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3A76C7">
        <w:rPr>
          <w:rFonts w:ascii="Times New Roman" w:hAnsi="Times New Roman" w:cs="Times New Roman"/>
          <w:i/>
          <w:iCs/>
          <w:sz w:val="28"/>
          <w:szCs w:val="28"/>
        </w:rPr>
        <w:t>Державна установа «Інститут економіки та прогнозування НАН України»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A76C7">
        <w:rPr>
          <w:rFonts w:ascii="Times New Roman" w:hAnsi="Times New Roman" w:cs="Times New Roman"/>
          <w:i/>
          <w:iCs/>
          <w:sz w:val="28"/>
          <w:szCs w:val="28"/>
        </w:rPr>
        <w:t xml:space="preserve"> м. Київ, Україна</w:t>
      </w:r>
    </w:p>
    <w:p w14:paraId="100D9D36" w14:textId="143F28F4" w:rsidR="00CC1709" w:rsidRPr="0099236D" w:rsidRDefault="00CC1709" w:rsidP="009F288E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236D">
        <w:rPr>
          <w:rFonts w:ascii="Times New Roman" w:hAnsi="Times New Roman" w:cs="Times New Roman"/>
          <w:sz w:val="28"/>
          <w:szCs w:val="28"/>
          <w:lang w:val="en-US"/>
        </w:rPr>
        <w:t>o.liakhovetz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@</w:t>
      </w:r>
      <w:r w:rsidR="0099236D">
        <w:rPr>
          <w:rFonts w:ascii="Times New Roman" w:hAnsi="Times New Roman" w:cs="Times New Roman"/>
          <w:sz w:val="28"/>
          <w:szCs w:val="28"/>
          <w:lang w:val="en-US"/>
        </w:rPr>
        <w:t>gmail.com</w:t>
      </w:r>
    </w:p>
    <w:p w14:paraId="7554D7C3" w14:textId="77777777" w:rsidR="00CC1709" w:rsidRPr="007E765E" w:rsidRDefault="00CC1709" w:rsidP="009F288E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3C5B4F" w14:textId="4F5410E3" w:rsidR="00C9478C" w:rsidRDefault="00C9478C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B20386">
        <w:rPr>
          <w:rFonts w:ascii="Times New Roman" w:hAnsi="Times New Roman" w:cs="Times New Roman"/>
          <w:sz w:val="28"/>
          <w:szCs w:val="28"/>
        </w:rPr>
        <w:t>джерел інвестицій та чинників їх надходження у регіони</w:t>
      </w:r>
      <w:r w:rsidR="00376F83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, зокрема, промислов</w:t>
      </w:r>
      <w:r w:rsidR="00B2038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B203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F83">
        <w:rPr>
          <w:rFonts w:ascii="Times New Roman" w:hAnsi="Times New Roman" w:cs="Times New Roman"/>
          <w:sz w:val="28"/>
          <w:szCs w:val="28"/>
        </w:rPr>
        <w:t>вже тривалий час знаходяться</w:t>
      </w:r>
      <w:r>
        <w:rPr>
          <w:rFonts w:ascii="Times New Roman" w:hAnsi="Times New Roman" w:cs="Times New Roman"/>
          <w:sz w:val="28"/>
          <w:szCs w:val="28"/>
        </w:rPr>
        <w:t xml:space="preserve"> у фокусі уваги вітчизняних дослідників. </w:t>
      </w:r>
      <w:r w:rsidR="00D443AD">
        <w:rPr>
          <w:rFonts w:ascii="Times New Roman" w:hAnsi="Times New Roman" w:cs="Times New Roman"/>
          <w:sz w:val="28"/>
          <w:szCs w:val="28"/>
        </w:rPr>
        <w:t>П</w:t>
      </w:r>
      <w:r w:rsidRPr="00C9478C">
        <w:rPr>
          <w:rFonts w:ascii="Times New Roman" w:hAnsi="Times New Roman" w:cs="Times New Roman"/>
          <w:sz w:val="28"/>
          <w:szCs w:val="28"/>
        </w:rPr>
        <w:t xml:space="preserve">ід час повномасштабного вторгнення </w:t>
      </w:r>
      <w:r w:rsidR="00B20386">
        <w:rPr>
          <w:rFonts w:ascii="Times New Roman" w:hAnsi="Times New Roman" w:cs="Times New Roman"/>
          <w:sz w:val="28"/>
          <w:szCs w:val="28"/>
        </w:rPr>
        <w:t xml:space="preserve">виявлення закономірностей та пошук перспективних напрямів </w:t>
      </w:r>
      <w:r w:rsidR="001F27EB">
        <w:rPr>
          <w:rFonts w:ascii="Times New Roman" w:hAnsi="Times New Roman" w:cs="Times New Roman"/>
          <w:sz w:val="28"/>
          <w:szCs w:val="28"/>
        </w:rPr>
        <w:t>інвестування</w:t>
      </w:r>
      <w:r w:rsidR="001F27EB">
        <w:rPr>
          <w:rFonts w:ascii="Times New Roman" w:hAnsi="Times New Roman" w:cs="Times New Roman"/>
          <w:sz w:val="28"/>
          <w:szCs w:val="28"/>
        </w:rPr>
        <w:t xml:space="preserve"> у регіонах </w:t>
      </w:r>
      <w:r w:rsidR="00376F83">
        <w:rPr>
          <w:rFonts w:ascii="Times New Roman" w:hAnsi="Times New Roman" w:cs="Times New Roman"/>
          <w:sz w:val="28"/>
          <w:szCs w:val="28"/>
        </w:rPr>
        <w:t xml:space="preserve">стикається </w:t>
      </w:r>
      <w:r w:rsidRPr="00C9478C">
        <w:rPr>
          <w:rFonts w:ascii="Times New Roman" w:hAnsi="Times New Roman" w:cs="Times New Roman"/>
          <w:sz w:val="28"/>
          <w:szCs w:val="28"/>
        </w:rPr>
        <w:t xml:space="preserve">з декількома обмеженнями. По-перше, </w:t>
      </w:r>
      <w:r w:rsidR="002C5B1B">
        <w:rPr>
          <w:rFonts w:ascii="Times New Roman" w:hAnsi="Times New Roman" w:cs="Times New Roman"/>
          <w:sz w:val="28"/>
          <w:szCs w:val="28"/>
        </w:rPr>
        <w:t xml:space="preserve">це </w:t>
      </w:r>
      <w:r w:rsidRPr="00C9478C">
        <w:rPr>
          <w:rFonts w:ascii="Times New Roman" w:hAnsi="Times New Roman" w:cs="Times New Roman"/>
          <w:sz w:val="28"/>
          <w:szCs w:val="28"/>
        </w:rPr>
        <w:t>відсутніст</w:t>
      </w:r>
      <w:r w:rsidR="002C5B1B">
        <w:rPr>
          <w:rFonts w:ascii="Times New Roman" w:hAnsi="Times New Roman" w:cs="Times New Roman"/>
          <w:sz w:val="28"/>
          <w:szCs w:val="28"/>
        </w:rPr>
        <w:t>ь</w:t>
      </w:r>
      <w:r w:rsidRPr="00C9478C">
        <w:rPr>
          <w:rFonts w:ascii="Times New Roman" w:hAnsi="Times New Roman" w:cs="Times New Roman"/>
          <w:sz w:val="28"/>
          <w:szCs w:val="28"/>
        </w:rPr>
        <w:t xml:space="preserve"> </w:t>
      </w:r>
      <w:r w:rsidR="001F27EB">
        <w:rPr>
          <w:rFonts w:ascii="Times New Roman" w:hAnsi="Times New Roman" w:cs="Times New Roman"/>
          <w:sz w:val="28"/>
          <w:szCs w:val="28"/>
        </w:rPr>
        <w:t>або</w:t>
      </w:r>
      <w:r w:rsidRPr="00C9478C">
        <w:rPr>
          <w:rFonts w:ascii="Times New Roman" w:hAnsi="Times New Roman" w:cs="Times New Roman"/>
          <w:sz w:val="28"/>
          <w:szCs w:val="28"/>
        </w:rPr>
        <w:t xml:space="preserve"> неповнот</w:t>
      </w:r>
      <w:r w:rsidR="002C5B1B">
        <w:rPr>
          <w:rFonts w:ascii="Times New Roman" w:hAnsi="Times New Roman" w:cs="Times New Roman"/>
          <w:sz w:val="28"/>
          <w:szCs w:val="28"/>
        </w:rPr>
        <w:t>а</w:t>
      </w:r>
      <w:r w:rsidRPr="00C9478C">
        <w:rPr>
          <w:rFonts w:ascii="Times New Roman" w:hAnsi="Times New Roman" w:cs="Times New Roman"/>
          <w:sz w:val="28"/>
          <w:szCs w:val="28"/>
        </w:rPr>
        <w:t xml:space="preserve"> статистичних даних щодо промислового </w:t>
      </w:r>
      <w:r w:rsidR="002C5B1B">
        <w:rPr>
          <w:rFonts w:ascii="Times New Roman" w:hAnsi="Times New Roman" w:cs="Times New Roman"/>
          <w:sz w:val="28"/>
          <w:szCs w:val="28"/>
        </w:rPr>
        <w:t>виробництва</w:t>
      </w:r>
      <w:r w:rsidR="001F27EB">
        <w:rPr>
          <w:rFonts w:ascii="Times New Roman" w:hAnsi="Times New Roman" w:cs="Times New Roman"/>
          <w:sz w:val="28"/>
          <w:szCs w:val="28"/>
        </w:rPr>
        <w:t xml:space="preserve"> та супутніх показників</w:t>
      </w:r>
      <w:r w:rsidRPr="00C9478C">
        <w:rPr>
          <w:rFonts w:ascii="Times New Roman" w:hAnsi="Times New Roman" w:cs="Times New Roman"/>
          <w:sz w:val="28"/>
          <w:szCs w:val="28"/>
        </w:rPr>
        <w:t xml:space="preserve">. По-друге, </w:t>
      </w:r>
      <w:r w:rsidR="00DD4DB3">
        <w:rPr>
          <w:rFonts w:ascii="Times New Roman" w:hAnsi="Times New Roman" w:cs="Times New Roman"/>
          <w:sz w:val="28"/>
          <w:szCs w:val="28"/>
        </w:rPr>
        <w:t xml:space="preserve">це мінливість ситуації в регіонах </w:t>
      </w:r>
      <w:r w:rsidRPr="00C9478C">
        <w:rPr>
          <w:rFonts w:ascii="Times New Roman" w:hAnsi="Times New Roman" w:cs="Times New Roman"/>
          <w:sz w:val="28"/>
          <w:szCs w:val="28"/>
        </w:rPr>
        <w:t xml:space="preserve">внаслідок воєнних подій, </w:t>
      </w:r>
      <w:proofErr w:type="spellStart"/>
      <w:r w:rsidRPr="00C9478C"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 w:rsidRPr="00C9478C">
        <w:rPr>
          <w:rFonts w:ascii="Times New Roman" w:hAnsi="Times New Roman" w:cs="Times New Roman"/>
          <w:sz w:val="28"/>
          <w:szCs w:val="28"/>
        </w:rPr>
        <w:t xml:space="preserve"> </w:t>
      </w:r>
      <w:r w:rsidR="001F27EB">
        <w:rPr>
          <w:rFonts w:ascii="Times New Roman" w:hAnsi="Times New Roman" w:cs="Times New Roman"/>
          <w:sz w:val="28"/>
          <w:szCs w:val="28"/>
        </w:rPr>
        <w:t>бізнесу</w:t>
      </w:r>
      <w:r w:rsidRPr="00C9478C">
        <w:rPr>
          <w:rFonts w:ascii="Times New Roman" w:hAnsi="Times New Roman" w:cs="Times New Roman"/>
          <w:sz w:val="28"/>
          <w:szCs w:val="28"/>
        </w:rPr>
        <w:t xml:space="preserve">, </w:t>
      </w:r>
      <w:r w:rsidR="001F27EB">
        <w:rPr>
          <w:rFonts w:ascii="Times New Roman" w:hAnsi="Times New Roman" w:cs="Times New Roman"/>
          <w:sz w:val="28"/>
          <w:szCs w:val="28"/>
        </w:rPr>
        <w:t>міграції</w:t>
      </w:r>
      <w:r w:rsidRPr="00C9478C">
        <w:rPr>
          <w:rFonts w:ascii="Times New Roman" w:hAnsi="Times New Roman" w:cs="Times New Roman"/>
          <w:sz w:val="28"/>
          <w:szCs w:val="28"/>
        </w:rPr>
        <w:t xml:space="preserve"> населення, логістичних </w:t>
      </w:r>
      <w:r w:rsidR="001F27EB">
        <w:rPr>
          <w:rFonts w:ascii="Times New Roman" w:hAnsi="Times New Roman" w:cs="Times New Roman"/>
          <w:sz w:val="28"/>
          <w:szCs w:val="28"/>
        </w:rPr>
        <w:t>обмежень</w:t>
      </w:r>
      <w:r w:rsidRPr="00C94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3AD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ускладню</w:t>
      </w:r>
      <w:r w:rsidR="00D443AD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формування картини інвестиційної привабливості регіонів </w:t>
      </w:r>
      <w:r w:rsidR="00D443AD">
        <w:rPr>
          <w:rFonts w:ascii="Times New Roman" w:hAnsi="Times New Roman" w:cs="Times New Roman"/>
          <w:sz w:val="28"/>
          <w:szCs w:val="28"/>
        </w:rPr>
        <w:t>України для</w:t>
      </w:r>
      <w:r>
        <w:rPr>
          <w:rFonts w:ascii="Times New Roman" w:hAnsi="Times New Roman" w:cs="Times New Roman"/>
          <w:sz w:val="28"/>
          <w:szCs w:val="28"/>
        </w:rPr>
        <w:t xml:space="preserve"> інвесторів, органів влади і місцевих громад. Водночас</w:t>
      </w:r>
      <w:r w:rsidR="003D4BD2">
        <w:rPr>
          <w:rFonts w:ascii="Times New Roman" w:hAnsi="Times New Roman" w:cs="Times New Roman"/>
          <w:sz w:val="28"/>
          <w:szCs w:val="28"/>
        </w:rPr>
        <w:t xml:space="preserve"> </w:t>
      </w:r>
      <w:r w:rsidR="008179AD">
        <w:rPr>
          <w:rFonts w:ascii="Times New Roman" w:hAnsi="Times New Roman" w:cs="Times New Roman"/>
          <w:sz w:val="28"/>
          <w:szCs w:val="28"/>
        </w:rPr>
        <w:t>інвестиції на сьогодні розглядаються критичним чинником розвитку регіонів не лише для України, а й для Європейського Союзу, зокрема, для збереження статус-кво об</w:t>
      </w:r>
      <w:r w:rsidR="008179AD" w:rsidRPr="008179AD">
        <w:rPr>
          <w:rFonts w:ascii="Times New Roman" w:hAnsi="Times New Roman" w:cs="Times New Roman"/>
          <w:sz w:val="28"/>
          <w:szCs w:val="28"/>
        </w:rPr>
        <w:t>’</w:t>
      </w:r>
      <w:r w:rsidR="008179AD">
        <w:rPr>
          <w:rFonts w:ascii="Times New Roman" w:hAnsi="Times New Roman" w:cs="Times New Roman"/>
          <w:sz w:val="28"/>
          <w:szCs w:val="28"/>
        </w:rPr>
        <w:t xml:space="preserve">єднання, декарбонізації промисловості та розвитку інновацій </w:t>
      </w:r>
      <w:r w:rsidR="008179AD" w:rsidRPr="008179AD">
        <w:rPr>
          <w:rFonts w:ascii="Times New Roman" w:hAnsi="Times New Roman" w:cs="Times New Roman"/>
          <w:sz w:val="28"/>
          <w:szCs w:val="28"/>
        </w:rPr>
        <w:t>[1]</w:t>
      </w:r>
      <w:r w:rsidR="00905AFB">
        <w:rPr>
          <w:rFonts w:ascii="Times New Roman" w:hAnsi="Times New Roman" w:cs="Times New Roman"/>
          <w:sz w:val="28"/>
          <w:szCs w:val="28"/>
        </w:rPr>
        <w:t>.</w:t>
      </w:r>
    </w:p>
    <w:p w14:paraId="0B04206B" w14:textId="033C6FBE" w:rsidR="0030478E" w:rsidRDefault="00D443AD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30478E">
        <w:rPr>
          <w:rFonts w:ascii="Times New Roman" w:hAnsi="Times New Roman" w:cs="Times New Roman"/>
          <w:sz w:val="28"/>
          <w:szCs w:val="28"/>
        </w:rPr>
        <w:t>нвестиційн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478E">
        <w:rPr>
          <w:rFonts w:ascii="Times New Roman" w:hAnsi="Times New Roman" w:cs="Times New Roman"/>
          <w:sz w:val="28"/>
          <w:szCs w:val="28"/>
        </w:rPr>
        <w:t xml:space="preserve"> забезпечення промисловості регіонів </w:t>
      </w:r>
      <w:r>
        <w:rPr>
          <w:rFonts w:ascii="Times New Roman" w:hAnsi="Times New Roman" w:cs="Times New Roman"/>
          <w:sz w:val="28"/>
          <w:szCs w:val="28"/>
        </w:rPr>
        <w:t>передбачає</w:t>
      </w:r>
      <w:r w:rsidR="0030478E">
        <w:rPr>
          <w:rFonts w:ascii="Times New Roman" w:hAnsi="Times New Roman" w:cs="Times New Roman"/>
          <w:sz w:val="28"/>
          <w:szCs w:val="28"/>
        </w:rPr>
        <w:t xml:space="preserve"> </w:t>
      </w:r>
      <w:r w:rsidR="009E5675">
        <w:rPr>
          <w:rFonts w:ascii="Times New Roman" w:hAnsi="Times New Roman" w:cs="Times New Roman"/>
          <w:sz w:val="28"/>
          <w:szCs w:val="28"/>
        </w:rPr>
        <w:t>залученн</w:t>
      </w:r>
      <w:r w:rsidR="0006587A">
        <w:rPr>
          <w:rFonts w:ascii="Times New Roman" w:hAnsi="Times New Roman" w:cs="Times New Roman"/>
          <w:sz w:val="28"/>
          <w:szCs w:val="28"/>
        </w:rPr>
        <w:t xml:space="preserve">я та </w:t>
      </w:r>
      <w:r w:rsidR="00FA537A">
        <w:rPr>
          <w:rFonts w:ascii="Times New Roman" w:hAnsi="Times New Roman" w:cs="Times New Roman"/>
          <w:sz w:val="28"/>
          <w:szCs w:val="28"/>
        </w:rPr>
        <w:t>накопичення</w:t>
      </w:r>
      <w:r w:rsidR="0030478E">
        <w:rPr>
          <w:rFonts w:ascii="Times New Roman" w:hAnsi="Times New Roman" w:cs="Times New Roman"/>
          <w:sz w:val="28"/>
          <w:szCs w:val="28"/>
        </w:rPr>
        <w:t xml:space="preserve"> </w:t>
      </w:r>
      <w:r w:rsidR="0006587A">
        <w:rPr>
          <w:rFonts w:ascii="Times New Roman" w:hAnsi="Times New Roman" w:cs="Times New Roman"/>
          <w:sz w:val="28"/>
          <w:szCs w:val="28"/>
        </w:rPr>
        <w:t>необхідних</w:t>
      </w:r>
      <w:r w:rsidR="0030478E">
        <w:rPr>
          <w:rFonts w:ascii="Times New Roman" w:hAnsi="Times New Roman" w:cs="Times New Roman"/>
          <w:sz w:val="28"/>
          <w:szCs w:val="28"/>
        </w:rPr>
        <w:t xml:space="preserve"> інвестиційних ресурсів у промисловий комплекс регіону шляхом реалізації інвестиційної політики регіонами, </w:t>
      </w:r>
      <w:r w:rsidR="0006587A">
        <w:rPr>
          <w:rFonts w:ascii="Times New Roman" w:hAnsi="Times New Roman" w:cs="Times New Roman"/>
          <w:sz w:val="28"/>
          <w:szCs w:val="28"/>
        </w:rPr>
        <w:t>органами</w:t>
      </w:r>
      <w:r w:rsidR="0030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="0030478E">
        <w:rPr>
          <w:rFonts w:ascii="Times New Roman" w:hAnsi="Times New Roman" w:cs="Times New Roman"/>
          <w:sz w:val="28"/>
          <w:szCs w:val="28"/>
        </w:rPr>
        <w:t>самоврядування та підприємствами. Джерелами інвестицій виступають власні кошти підприємств</w:t>
      </w:r>
      <w:r w:rsidR="00FA537A">
        <w:rPr>
          <w:rFonts w:ascii="Times New Roman" w:hAnsi="Times New Roman" w:cs="Times New Roman"/>
          <w:sz w:val="28"/>
          <w:szCs w:val="28"/>
        </w:rPr>
        <w:t xml:space="preserve"> та інвесторів</w:t>
      </w:r>
      <w:r w:rsidR="0030478E">
        <w:rPr>
          <w:rFonts w:ascii="Times New Roman" w:hAnsi="Times New Roman" w:cs="Times New Roman"/>
          <w:sz w:val="28"/>
          <w:szCs w:val="28"/>
        </w:rPr>
        <w:t>, кредити банків, кошти органів влади</w:t>
      </w:r>
      <w:r w:rsidR="00FA537A">
        <w:rPr>
          <w:rFonts w:ascii="Times New Roman" w:hAnsi="Times New Roman" w:cs="Times New Roman"/>
          <w:sz w:val="28"/>
          <w:szCs w:val="28"/>
        </w:rPr>
        <w:t>.</w:t>
      </w:r>
    </w:p>
    <w:p w14:paraId="014B7AB8" w14:textId="25F76818" w:rsidR="009948DF" w:rsidRDefault="009F193C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воєнного стану важливими напрямами інвестування виступають як капітальні вкладення у промисловість, так і поповнення їх оборотн</w:t>
      </w:r>
      <w:r w:rsidR="009F288E">
        <w:rPr>
          <w:rFonts w:ascii="Times New Roman" w:hAnsi="Times New Roman" w:cs="Times New Roman"/>
          <w:sz w:val="28"/>
          <w:szCs w:val="28"/>
        </w:rPr>
        <w:t>ого капіталу</w:t>
      </w:r>
      <w:r>
        <w:rPr>
          <w:rFonts w:ascii="Times New Roman" w:hAnsi="Times New Roman" w:cs="Times New Roman"/>
          <w:sz w:val="28"/>
          <w:szCs w:val="28"/>
        </w:rPr>
        <w:t xml:space="preserve"> для підтримки господарських процесів в умовах обмеженого попиту, </w:t>
      </w:r>
      <w:r w:rsidR="00316121">
        <w:rPr>
          <w:rFonts w:ascii="Times New Roman" w:hAnsi="Times New Roman" w:cs="Times New Roman"/>
          <w:sz w:val="28"/>
          <w:szCs w:val="28"/>
        </w:rPr>
        <w:t>нестабільних логістичних послуг та зростання цін</w:t>
      </w:r>
      <w:r w:rsidR="009948DF" w:rsidRPr="009948DF">
        <w:rPr>
          <w:rFonts w:ascii="Times New Roman" w:hAnsi="Times New Roman" w:cs="Times New Roman"/>
          <w:sz w:val="28"/>
          <w:szCs w:val="28"/>
        </w:rPr>
        <w:t xml:space="preserve">. </w:t>
      </w:r>
      <w:r w:rsidR="00316121">
        <w:rPr>
          <w:rFonts w:ascii="Times New Roman" w:hAnsi="Times New Roman" w:cs="Times New Roman"/>
          <w:sz w:val="28"/>
          <w:szCs w:val="28"/>
        </w:rPr>
        <w:t xml:space="preserve">Ці завдання для мікро-, малих і середніх підприємств </w:t>
      </w:r>
      <w:r w:rsidR="009F288E">
        <w:rPr>
          <w:rFonts w:ascii="Times New Roman" w:hAnsi="Times New Roman" w:cs="Times New Roman"/>
          <w:sz w:val="28"/>
          <w:szCs w:val="28"/>
        </w:rPr>
        <w:t xml:space="preserve">певною мірою </w:t>
      </w:r>
      <w:r w:rsidR="00316121">
        <w:rPr>
          <w:rFonts w:ascii="Times New Roman" w:hAnsi="Times New Roman" w:cs="Times New Roman"/>
          <w:sz w:val="28"/>
          <w:szCs w:val="28"/>
        </w:rPr>
        <w:t>вирішує програма кредитування «5-7-9» відповідно до Постанови КМУ «Про надання фінансової державної підтримки»</w:t>
      </w:r>
      <w:r w:rsidR="009F288E">
        <w:rPr>
          <w:rFonts w:ascii="Times New Roman" w:hAnsi="Times New Roman" w:cs="Times New Roman"/>
          <w:sz w:val="28"/>
          <w:szCs w:val="28"/>
        </w:rPr>
        <w:t xml:space="preserve"> №28 від </w:t>
      </w:r>
      <w:r w:rsidR="009F288E" w:rsidRPr="009F288E">
        <w:rPr>
          <w:rFonts w:ascii="Times New Roman" w:hAnsi="Times New Roman" w:cs="Times New Roman"/>
          <w:sz w:val="28"/>
          <w:szCs w:val="28"/>
        </w:rPr>
        <w:t>24.01.2020</w:t>
      </w:r>
      <w:r w:rsidR="00316121">
        <w:rPr>
          <w:rFonts w:ascii="Times New Roman" w:hAnsi="Times New Roman" w:cs="Times New Roman"/>
          <w:sz w:val="28"/>
          <w:szCs w:val="28"/>
        </w:rPr>
        <w:t>. Слід зазначити, що переробна промисловість</w:t>
      </w:r>
      <w:r w:rsidR="009F288E">
        <w:rPr>
          <w:rFonts w:ascii="Times New Roman" w:hAnsi="Times New Roman" w:cs="Times New Roman"/>
          <w:sz w:val="28"/>
          <w:szCs w:val="28"/>
        </w:rPr>
        <w:t>,</w:t>
      </w:r>
      <w:r w:rsidR="00316121">
        <w:rPr>
          <w:rFonts w:ascii="Times New Roman" w:hAnsi="Times New Roman" w:cs="Times New Roman"/>
          <w:sz w:val="28"/>
          <w:szCs w:val="28"/>
        </w:rPr>
        <w:t xml:space="preserve"> </w:t>
      </w:r>
      <w:r w:rsidR="009F288E">
        <w:rPr>
          <w:rFonts w:ascii="Times New Roman" w:hAnsi="Times New Roman" w:cs="Times New Roman"/>
          <w:sz w:val="28"/>
          <w:szCs w:val="28"/>
        </w:rPr>
        <w:t xml:space="preserve">як пріоритетний напрям, </w:t>
      </w:r>
      <w:r w:rsidR="00316121">
        <w:rPr>
          <w:rFonts w:ascii="Times New Roman" w:hAnsi="Times New Roman" w:cs="Times New Roman"/>
          <w:sz w:val="28"/>
          <w:szCs w:val="28"/>
        </w:rPr>
        <w:t xml:space="preserve">була включена до програми лише </w:t>
      </w:r>
      <w:r w:rsidR="009F288E">
        <w:rPr>
          <w:rFonts w:ascii="Times New Roman" w:hAnsi="Times New Roman" w:cs="Times New Roman"/>
          <w:sz w:val="28"/>
          <w:szCs w:val="28"/>
        </w:rPr>
        <w:t>у</w:t>
      </w:r>
      <w:r w:rsidR="00316121">
        <w:rPr>
          <w:rFonts w:ascii="Times New Roman" w:hAnsi="Times New Roman" w:cs="Times New Roman"/>
          <w:sz w:val="28"/>
          <w:szCs w:val="28"/>
        </w:rPr>
        <w:t xml:space="preserve"> процесі внесення змін.</w:t>
      </w:r>
    </w:p>
    <w:p w14:paraId="6C6A1BA6" w14:textId="4481DDDC" w:rsidR="009F288E" w:rsidRPr="005E010F" w:rsidRDefault="009F288E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0F">
        <w:rPr>
          <w:rFonts w:ascii="Times New Roman" w:hAnsi="Times New Roman" w:cs="Times New Roman"/>
          <w:sz w:val="28"/>
          <w:szCs w:val="28"/>
        </w:rPr>
        <w:t xml:space="preserve">Капітальні інвестиції </w:t>
      </w:r>
      <w:r w:rsidR="001F27EB" w:rsidRPr="005E010F">
        <w:rPr>
          <w:rFonts w:ascii="Times New Roman" w:hAnsi="Times New Roman" w:cs="Times New Roman"/>
          <w:sz w:val="28"/>
          <w:szCs w:val="28"/>
        </w:rPr>
        <w:t xml:space="preserve">у промисловість, за даними </w:t>
      </w:r>
      <w:proofErr w:type="spellStart"/>
      <w:r w:rsidR="001F27EB" w:rsidRPr="005E010F">
        <w:rPr>
          <w:rFonts w:ascii="Times New Roman" w:hAnsi="Times New Roman" w:cs="Times New Roman"/>
          <w:sz w:val="28"/>
          <w:szCs w:val="28"/>
        </w:rPr>
        <w:t>Держстату</w:t>
      </w:r>
      <w:proofErr w:type="spellEnd"/>
      <w:r w:rsidR="001F27EB" w:rsidRPr="005E010F">
        <w:rPr>
          <w:rFonts w:ascii="Times New Roman" w:hAnsi="Times New Roman" w:cs="Times New Roman"/>
          <w:sz w:val="28"/>
          <w:szCs w:val="28"/>
        </w:rPr>
        <w:t xml:space="preserve"> [2], </w:t>
      </w:r>
      <w:r w:rsidR="004C270A" w:rsidRPr="005E010F">
        <w:rPr>
          <w:rFonts w:ascii="Times New Roman" w:hAnsi="Times New Roman" w:cs="Times New Roman"/>
          <w:sz w:val="28"/>
          <w:szCs w:val="28"/>
        </w:rPr>
        <w:t xml:space="preserve">у 2022 р. скоротилися майже на 50%, найбільше – у добувній промисловості (на 58,6%), виробництві коксу та продуктів нафтоперероблення (на 88,2%) та у металургійному виробництві </w:t>
      </w:r>
      <w:r w:rsidR="001454A5" w:rsidRPr="005E010F">
        <w:rPr>
          <w:rFonts w:ascii="Times New Roman" w:hAnsi="Times New Roman" w:cs="Times New Roman"/>
          <w:sz w:val="28"/>
          <w:szCs w:val="28"/>
        </w:rPr>
        <w:t>і виробництві готових металевих виробів (на 62,8%).</w:t>
      </w:r>
      <w:r w:rsidR="005E0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010F">
        <w:rPr>
          <w:rFonts w:ascii="Times New Roman" w:hAnsi="Times New Roman" w:cs="Times New Roman"/>
          <w:sz w:val="28"/>
          <w:szCs w:val="28"/>
        </w:rPr>
        <w:t xml:space="preserve">За регіонами </w:t>
      </w:r>
      <w:r w:rsidR="00E72F8B">
        <w:rPr>
          <w:rFonts w:ascii="Times New Roman" w:hAnsi="Times New Roman" w:cs="Times New Roman"/>
          <w:sz w:val="28"/>
          <w:szCs w:val="28"/>
        </w:rPr>
        <w:t xml:space="preserve">найбільше скорочення капітальних інвестицій у 2022 р. відчули регіони з окупованими територіями Донецької, Луганської та </w:t>
      </w:r>
      <w:r w:rsidR="00E72F8B">
        <w:rPr>
          <w:rFonts w:ascii="Times New Roman" w:hAnsi="Times New Roman" w:cs="Times New Roman"/>
          <w:sz w:val="28"/>
          <w:szCs w:val="28"/>
        </w:rPr>
        <w:lastRenderedPageBreak/>
        <w:t xml:space="preserve">Херсонської областей. </w:t>
      </w:r>
      <w:r w:rsidR="005463E1">
        <w:rPr>
          <w:rFonts w:ascii="Times New Roman" w:hAnsi="Times New Roman" w:cs="Times New Roman"/>
          <w:sz w:val="28"/>
          <w:szCs w:val="28"/>
        </w:rPr>
        <w:t xml:space="preserve">У 2023 р. відновити номінальний рівень капітальних інвестицій в економіку регіону змогли лише 4 області – Закарпатська, Івано-Франківська, Рівненська та Чернігівська; незначний відрив (до 15%) у рівні капітальних інвестицій характерний для Волинської, Київської. Львівської, Черкаської областей та м. Київ. </w:t>
      </w:r>
    </w:p>
    <w:p w14:paraId="3FA8C3D3" w14:textId="4EA466AB" w:rsidR="00581054" w:rsidRPr="003765A2" w:rsidRDefault="00C40B9E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10F">
        <w:rPr>
          <w:rFonts w:ascii="Times New Roman" w:hAnsi="Times New Roman" w:cs="Times New Roman"/>
          <w:sz w:val="28"/>
          <w:szCs w:val="28"/>
        </w:rPr>
        <w:t>За даними Нацбанку [</w:t>
      </w:r>
      <w:r w:rsidR="001F27EB" w:rsidRPr="005E010F">
        <w:rPr>
          <w:rFonts w:ascii="Times New Roman" w:hAnsi="Times New Roman" w:cs="Times New Roman"/>
          <w:sz w:val="28"/>
          <w:szCs w:val="28"/>
        </w:rPr>
        <w:t>3</w:t>
      </w:r>
      <w:r w:rsidRPr="005E010F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76F83">
        <w:rPr>
          <w:rFonts w:ascii="Times New Roman" w:hAnsi="Times New Roman" w:cs="Times New Roman"/>
          <w:sz w:val="28"/>
          <w:szCs w:val="28"/>
        </w:rPr>
        <w:t xml:space="preserve">таном на кінець серпня 2024 р. кредити корпоративному сектору по регіонах України </w:t>
      </w:r>
      <w:r>
        <w:rPr>
          <w:rFonts w:ascii="Times New Roman" w:hAnsi="Times New Roman" w:cs="Times New Roman"/>
          <w:sz w:val="28"/>
          <w:szCs w:val="28"/>
        </w:rPr>
        <w:t xml:space="preserve">в більшості регіонів зросли у річному обчисленні. За часткою приросту залишків кредитів лідерами стали Рівненська (на 39,3%), Волинська (на 29,9%), Харківська (на 29,6%), Львівська (на 24,8%), Черкаська (на 21,8%) та Закарпатська (на 21,5%). </w:t>
      </w:r>
      <w:r w:rsidR="00E73363">
        <w:rPr>
          <w:rFonts w:ascii="Times New Roman" w:hAnsi="Times New Roman" w:cs="Times New Roman"/>
          <w:sz w:val="28"/>
          <w:szCs w:val="28"/>
        </w:rPr>
        <w:t xml:space="preserve">Найменший приріст </w:t>
      </w:r>
      <w:r w:rsidR="0052179E">
        <w:rPr>
          <w:rFonts w:ascii="Times New Roman" w:hAnsi="Times New Roman" w:cs="Times New Roman"/>
          <w:sz w:val="28"/>
          <w:szCs w:val="28"/>
        </w:rPr>
        <w:t>мав місце</w:t>
      </w:r>
      <w:r w:rsidR="00E73363">
        <w:rPr>
          <w:rFonts w:ascii="Times New Roman" w:hAnsi="Times New Roman" w:cs="Times New Roman"/>
          <w:sz w:val="28"/>
          <w:szCs w:val="28"/>
        </w:rPr>
        <w:t xml:space="preserve"> в регіонах з інтенсивними воєнними діями </w:t>
      </w:r>
      <w:r w:rsidR="0044182F">
        <w:rPr>
          <w:rFonts w:ascii="Times New Roman" w:hAnsi="Times New Roman" w:cs="Times New Roman"/>
          <w:sz w:val="28"/>
          <w:szCs w:val="28"/>
        </w:rPr>
        <w:t xml:space="preserve">і підвищеними їх ризиками </w:t>
      </w:r>
      <w:r w:rsidR="00E73363">
        <w:rPr>
          <w:rFonts w:ascii="Times New Roman" w:hAnsi="Times New Roman" w:cs="Times New Roman"/>
          <w:sz w:val="28"/>
          <w:szCs w:val="28"/>
        </w:rPr>
        <w:t xml:space="preserve">(Херсонська, Миколаївська, Дніпропетровська, </w:t>
      </w:r>
      <w:r w:rsidR="0044182F">
        <w:rPr>
          <w:rFonts w:ascii="Times New Roman" w:hAnsi="Times New Roman" w:cs="Times New Roman"/>
          <w:sz w:val="28"/>
          <w:szCs w:val="28"/>
        </w:rPr>
        <w:t xml:space="preserve">Полтавська, </w:t>
      </w:r>
      <w:r w:rsidR="00E73363">
        <w:rPr>
          <w:rFonts w:ascii="Times New Roman" w:hAnsi="Times New Roman" w:cs="Times New Roman"/>
          <w:sz w:val="28"/>
          <w:szCs w:val="28"/>
        </w:rPr>
        <w:t xml:space="preserve">Запорізька), а також в областях з </w:t>
      </w:r>
      <w:r w:rsidR="002B58BE">
        <w:rPr>
          <w:rFonts w:ascii="Times New Roman" w:hAnsi="Times New Roman" w:cs="Times New Roman"/>
          <w:sz w:val="28"/>
          <w:szCs w:val="28"/>
        </w:rPr>
        <w:t>традиційно невисок</w:t>
      </w:r>
      <w:r w:rsidR="00FA537A">
        <w:rPr>
          <w:rFonts w:ascii="Times New Roman" w:hAnsi="Times New Roman" w:cs="Times New Roman"/>
          <w:sz w:val="28"/>
          <w:szCs w:val="28"/>
        </w:rPr>
        <w:t>ою часткою промисловості у ВРП</w:t>
      </w:r>
      <w:r w:rsidR="00E73363">
        <w:rPr>
          <w:rFonts w:ascii="Times New Roman" w:hAnsi="Times New Roman" w:cs="Times New Roman"/>
          <w:sz w:val="28"/>
          <w:szCs w:val="28"/>
        </w:rPr>
        <w:t xml:space="preserve"> (Кіровоградська, Хмельницька).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8BE">
        <w:rPr>
          <w:rFonts w:ascii="Times New Roman" w:hAnsi="Times New Roman" w:cs="Times New Roman"/>
          <w:sz w:val="28"/>
          <w:szCs w:val="28"/>
        </w:rPr>
        <w:t>Скорочення кредитів корпоративному сектору відбулося у Донецькій</w:t>
      </w:r>
      <w:r w:rsidR="003765A2">
        <w:rPr>
          <w:rFonts w:ascii="Times New Roman" w:hAnsi="Times New Roman" w:cs="Times New Roman"/>
          <w:sz w:val="28"/>
          <w:szCs w:val="28"/>
        </w:rPr>
        <w:t xml:space="preserve"> і</w:t>
      </w:r>
      <w:r w:rsidR="002B58BE">
        <w:rPr>
          <w:rFonts w:ascii="Times New Roman" w:hAnsi="Times New Roman" w:cs="Times New Roman"/>
          <w:sz w:val="28"/>
          <w:szCs w:val="28"/>
        </w:rPr>
        <w:t xml:space="preserve"> Луганській областях відповідно на 7,8% та 12,9%.</w:t>
      </w:r>
      <w:r w:rsidR="00581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5DA93" w14:textId="011C61F8" w:rsidR="00376F83" w:rsidRDefault="00581054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Безумовним лідером за </w:t>
      </w:r>
      <w:r w:rsidR="0044182F">
        <w:rPr>
          <w:rFonts w:ascii="Times New Roman" w:hAnsi="Times New Roman" w:cs="Times New Roman"/>
          <w:sz w:val="28"/>
          <w:szCs w:val="28"/>
        </w:rPr>
        <w:t>кредитуванням промисловості залишаються</w:t>
      </w:r>
      <w:r>
        <w:rPr>
          <w:rFonts w:ascii="Times New Roman" w:hAnsi="Times New Roman" w:cs="Times New Roman"/>
          <w:sz w:val="28"/>
          <w:szCs w:val="28"/>
        </w:rPr>
        <w:t xml:space="preserve"> м. Київ та Київська область</w:t>
      </w:r>
      <w:r w:rsidR="00D769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таном </w:t>
      </w:r>
      <w:r w:rsidRPr="00966B7F">
        <w:rPr>
          <w:rFonts w:ascii="Times New Roman" w:hAnsi="Times New Roman" w:cs="Times New Roman"/>
          <w:sz w:val="28"/>
          <w:szCs w:val="28"/>
        </w:rPr>
        <w:t xml:space="preserve">на кінець липня 2024 р. </w:t>
      </w:r>
      <w:r w:rsidR="0044182F">
        <w:rPr>
          <w:rFonts w:ascii="Times New Roman" w:hAnsi="Times New Roman" w:cs="Times New Roman"/>
          <w:sz w:val="28"/>
          <w:szCs w:val="28"/>
        </w:rPr>
        <w:t>обсяг кредитів</w:t>
      </w:r>
      <w:r w:rsidR="004A01A4" w:rsidRPr="00966B7F">
        <w:rPr>
          <w:rFonts w:ascii="Times New Roman" w:hAnsi="Times New Roman" w:cs="Times New Roman"/>
          <w:sz w:val="28"/>
          <w:szCs w:val="28"/>
        </w:rPr>
        <w:t xml:space="preserve"> становив 129,3 млрд. грн., у тому числі майже 47% </w:t>
      </w:r>
      <w:r w:rsidR="004A01A4" w:rsidRPr="00966B7F">
        <w:rPr>
          <w:rFonts w:ascii="Times New Roman" w:hAnsi="Times New Roman" w:cs="Times New Roman"/>
          <w:sz w:val="28"/>
          <w:szCs w:val="28"/>
        </w:rPr>
        <w:t>–</w:t>
      </w:r>
      <w:r w:rsidR="004A01A4" w:rsidRPr="00966B7F">
        <w:rPr>
          <w:rFonts w:ascii="Times New Roman" w:hAnsi="Times New Roman" w:cs="Times New Roman"/>
          <w:sz w:val="28"/>
          <w:szCs w:val="28"/>
        </w:rPr>
        <w:t xml:space="preserve"> у переробну промисловість та 40% </w:t>
      </w:r>
      <w:r w:rsidR="00764A06" w:rsidRPr="00966B7F">
        <w:rPr>
          <w:rFonts w:ascii="Times New Roman" w:hAnsi="Times New Roman" w:cs="Times New Roman"/>
          <w:sz w:val="28"/>
          <w:szCs w:val="28"/>
        </w:rPr>
        <w:t>–</w:t>
      </w:r>
      <w:r w:rsidR="004A01A4" w:rsidRPr="00966B7F">
        <w:rPr>
          <w:rFonts w:ascii="Times New Roman" w:hAnsi="Times New Roman" w:cs="Times New Roman"/>
          <w:sz w:val="28"/>
          <w:szCs w:val="28"/>
        </w:rPr>
        <w:t xml:space="preserve"> в енергетику. </w:t>
      </w:r>
      <w:r w:rsidR="00DC5598" w:rsidRPr="00966B7F">
        <w:rPr>
          <w:rFonts w:ascii="Times New Roman" w:hAnsi="Times New Roman" w:cs="Times New Roman"/>
          <w:sz w:val="28"/>
          <w:szCs w:val="28"/>
        </w:rPr>
        <w:t xml:space="preserve">Львівська область з обсягом у 13,6 млрд. грн. посіла друге місце. </w:t>
      </w:r>
      <w:r w:rsidR="001663C4" w:rsidRPr="00966B7F">
        <w:rPr>
          <w:rFonts w:ascii="Times New Roman" w:hAnsi="Times New Roman" w:cs="Times New Roman"/>
          <w:sz w:val="28"/>
          <w:szCs w:val="28"/>
        </w:rPr>
        <w:t xml:space="preserve">Харківська і Дніпропетровська області залучили відповідно 11,99 та 11,57 млрд грн кредитів, з яких понад 90% </w:t>
      </w:r>
      <w:r w:rsidR="001663C4" w:rsidRPr="00966B7F">
        <w:rPr>
          <w:rFonts w:ascii="Times New Roman" w:hAnsi="Times New Roman" w:cs="Times New Roman"/>
          <w:sz w:val="28"/>
          <w:szCs w:val="28"/>
        </w:rPr>
        <w:t>–</w:t>
      </w:r>
      <w:r w:rsidR="001663C4" w:rsidRPr="00966B7F">
        <w:rPr>
          <w:rFonts w:ascii="Times New Roman" w:hAnsi="Times New Roman" w:cs="Times New Roman"/>
          <w:sz w:val="28"/>
          <w:szCs w:val="28"/>
        </w:rPr>
        <w:t xml:space="preserve"> у промислову переробку.</w:t>
      </w:r>
      <w:r w:rsidR="007218DD" w:rsidRPr="00966B7F">
        <w:rPr>
          <w:rFonts w:ascii="Times New Roman" w:hAnsi="Times New Roman" w:cs="Times New Roman"/>
          <w:sz w:val="28"/>
          <w:szCs w:val="28"/>
        </w:rPr>
        <w:t xml:space="preserve"> </w:t>
      </w:r>
      <w:r w:rsidR="00D769D0">
        <w:rPr>
          <w:rFonts w:ascii="Times New Roman" w:hAnsi="Times New Roman" w:cs="Times New Roman"/>
          <w:sz w:val="28"/>
          <w:szCs w:val="28"/>
        </w:rPr>
        <w:t>Найнижчі</w:t>
      </w:r>
      <w:r w:rsidR="007218DD" w:rsidRPr="00966B7F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D769D0">
        <w:rPr>
          <w:rFonts w:ascii="Times New Roman" w:hAnsi="Times New Roman" w:cs="Times New Roman"/>
          <w:sz w:val="28"/>
          <w:szCs w:val="28"/>
        </w:rPr>
        <w:t>і</w:t>
      </w:r>
      <w:r w:rsidR="007218DD" w:rsidRPr="00966B7F">
        <w:rPr>
          <w:rFonts w:ascii="Times New Roman" w:hAnsi="Times New Roman" w:cs="Times New Roman"/>
          <w:sz w:val="28"/>
          <w:szCs w:val="28"/>
        </w:rPr>
        <w:t xml:space="preserve"> залишк</w:t>
      </w:r>
      <w:r w:rsidR="00D769D0">
        <w:rPr>
          <w:rFonts w:ascii="Times New Roman" w:hAnsi="Times New Roman" w:cs="Times New Roman"/>
          <w:sz w:val="28"/>
          <w:szCs w:val="28"/>
        </w:rPr>
        <w:t>и</w:t>
      </w:r>
      <w:r w:rsidR="007218DD" w:rsidRPr="00966B7F">
        <w:rPr>
          <w:rFonts w:ascii="Times New Roman" w:hAnsi="Times New Roman" w:cs="Times New Roman"/>
          <w:sz w:val="28"/>
          <w:szCs w:val="28"/>
        </w:rPr>
        <w:t xml:space="preserve"> </w:t>
      </w:r>
      <w:r w:rsidR="00D769D0">
        <w:rPr>
          <w:rFonts w:ascii="Times New Roman" w:hAnsi="Times New Roman" w:cs="Times New Roman"/>
          <w:sz w:val="28"/>
          <w:szCs w:val="28"/>
        </w:rPr>
        <w:t>у промисловості</w:t>
      </w:r>
      <w:r w:rsidR="007218DD" w:rsidRPr="00966B7F">
        <w:rPr>
          <w:rFonts w:ascii="Times New Roman" w:hAnsi="Times New Roman" w:cs="Times New Roman"/>
          <w:sz w:val="28"/>
          <w:szCs w:val="28"/>
        </w:rPr>
        <w:t xml:space="preserve"> характерн</w:t>
      </w:r>
      <w:r w:rsidR="00D769D0">
        <w:rPr>
          <w:rFonts w:ascii="Times New Roman" w:hAnsi="Times New Roman" w:cs="Times New Roman"/>
          <w:sz w:val="28"/>
          <w:szCs w:val="28"/>
        </w:rPr>
        <w:t>і</w:t>
      </w:r>
      <w:r w:rsidR="007218DD" w:rsidRPr="00966B7F">
        <w:rPr>
          <w:rFonts w:ascii="Times New Roman" w:hAnsi="Times New Roman" w:cs="Times New Roman"/>
          <w:sz w:val="28"/>
          <w:szCs w:val="28"/>
        </w:rPr>
        <w:t xml:space="preserve"> для Донецької, Закарпатської, Кіровоградської, Луганської та Чернівецької областей</w:t>
      </w:r>
      <w:r w:rsidR="00D769D0">
        <w:rPr>
          <w:rFonts w:ascii="Times New Roman" w:hAnsi="Times New Roman" w:cs="Times New Roman"/>
          <w:sz w:val="28"/>
          <w:szCs w:val="28"/>
        </w:rPr>
        <w:t xml:space="preserve"> </w:t>
      </w:r>
      <w:r w:rsidR="00D769D0" w:rsidRPr="00966B7F">
        <w:rPr>
          <w:rFonts w:ascii="Times New Roman" w:hAnsi="Times New Roman" w:cs="Times New Roman"/>
          <w:sz w:val="28"/>
          <w:szCs w:val="28"/>
        </w:rPr>
        <w:t>[</w:t>
      </w:r>
      <w:r w:rsidR="00D769D0" w:rsidRPr="00D769D0">
        <w:rPr>
          <w:rFonts w:ascii="Times New Roman" w:hAnsi="Times New Roman" w:cs="Times New Roman"/>
          <w:sz w:val="28"/>
          <w:szCs w:val="28"/>
        </w:rPr>
        <w:t>3</w:t>
      </w:r>
      <w:r w:rsidR="00D769D0" w:rsidRPr="00966B7F">
        <w:rPr>
          <w:rFonts w:ascii="Times New Roman" w:hAnsi="Times New Roman" w:cs="Times New Roman"/>
          <w:sz w:val="28"/>
          <w:szCs w:val="28"/>
        </w:rPr>
        <w:t>]</w:t>
      </w:r>
      <w:r w:rsidR="007218DD" w:rsidRPr="00966B7F">
        <w:rPr>
          <w:rFonts w:ascii="Times New Roman" w:hAnsi="Times New Roman" w:cs="Times New Roman"/>
          <w:sz w:val="28"/>
          <w:szCs w:val="28"/>
        </w:rPr>
        <w:t>.</w:t>
      </w:r>
      <w:r w:rsidR="00966B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A547C" w14:textId="3CF11D32" w:rsidR="00D92356" w:rsidRPr="0006587A" w:rsidRDefault="00D92356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порівнювати показники липня 2024 р. з груднем 2021 р., то обсяг кредитів у промислов</w:t>
      </w:r>
      <w:r w:rsidR="00D769D0"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166CF">
        <w:rPr>
          <w:rFonts w:ascii="Times New Roman" w:hAnsi="Times New Roman" w:cs="Times New Roman"/>
          <w:sz w:val="28"/>
          <w:szCs w:val="28"/>
        </w:rPr>
        <w:t>меншився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166CF">
        <w:rPr>
          <w:rFonts w:ascii="Times New Roman" w:hAnsi="Times New Roman" w:cs="Times New Roman"/>
          <w:sz w:val="28"/>
          <w:szCs w:val="28"/>
        </w:rPr>
        <w:t>8,4 млрд</w:t>
      </w:r>
      <w:r w:rsidR="0044182F">
        <w:rPr>
          <w:rFonts w:ascii="Times New Roman" w:hAnsi="Times New Roman" w:cs="Times New Roman"/>
          <w:sz w:val="28"/>
          <w:szCs w:val="28"/>
        </w:rPr>
        <w:t>.</w:t>
      </w:r>
      <w:r w:rsidR="00E166CF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 xml:space="preserve"> за рахунок </w:t>
      </w:r>
      <w:r w:rsidR="004806F4">
        <w:rPr>
          <w:rFonts w:ascii="Times New Roman" w:hAnsi="Times New Roman" w:cs="Times New Roman"/>
          <w:sz w:val="28"/>
          <w:szCs w:val="28"/>
        </w:rPr>
        <w:t>скорочення вкладень</w:t>
      </w:r>
      <w:r>
        <w:rPr>
          <w:rFonts w:ascii="Times New Roman" w:hAnsi="Times New Roman" w:cs="Times New Roman"/>
          <w:sz w:val="28"/>
          <w:szCs w:val="28"/>
        </w:rPr>
        <w:t xml:space="preserve"> у переробну промисловість</w:t>
      </w:r>
      <w:r w:rsidR="004806F4">
        <w:rPr>
          <w:rFonts w:ascii="Times New Roman" w:hAnsi="Times New Roman" w:cs="Times New Roman"/>
          <w:sz w:val="28"/>
          <w:szCs w:val="28"/>
        </w:rPr>
        <w:t xml:space="preserve"> м. Києва і Київської області (-13,9 млрд. грн), Донецької (-4,8 млрд. грн)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06F4">
        <w:rPr>
          <w:rFonts w:ascii="Times New Roman" w:hAnsi="Times New Roman" w:cs="Times New Roman"/>
          <w:sz w:val="28"/>
          <w:szCs w:val="28"/>
        </w:rPr>
        <w:t xml:space="preserve"> Запорізької (-3,7 млрд. грн), </w:t>
      </w:r>
      <w:r w:rsidR="0044182F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D769D0">
        <w:rPr>
          <w:rFonts w:ascii="Times New Roman" w:hAnsi="Times New Roman" w:cs="Times New Roman"/>
          <w:sz w:val="28"/>
          <w:szCs w:val="28"/>
        </w:rPr>
        <w:t xml:space="preserve">низки інших </w:t>
      </w:r>
      <w:r w:rsidR="004806F4">
        <w:rPr>
          <w:rFonts w:ascii="Times New Roman" w:hAnsi="Times New Roman" w:cs="Times New Roman"/>
          <w:sz w:val="28"/>
          <w:szCs w:val="28"/>
        </w:rPr>
        <w:t xml:space="preserve">областей. </w:t>
      </w:r>
      <w:r w:rsidR="0044182F">
        <w:rPr>
          <w:rFonts w:ascii="Times New Roman" w:hAnsi="Times New Roman" w:cs="Times New Roman"/>
          <w:sz w:val="28"/>
          <w:szCs w:val="28"/>
        </w:rPr>
        <w:t>Зростання обсягів</w:t>
      </w:r>
      <w:r w:rsidR="007F3E84">
        <w:rPr>
          <w:rFonts w:ascii="Times New Roman" w:hAnsi="Times New Roman" w:cs="Times New Roman"/>
          <w:sz w:val="28"/>
          <w:szCs w:val="28"/>
        </w:rPr>
        <w:t xml:space="preserve"> кредитування переробної промисловості </w:t>
      </w:r>
      <w:r w:rsidR="0044182F">
        <w:rPr>
          <w:rFonts w:ascii="Times New Roman" w:hAnsi="Times New Roman" w:cs="Times New Roman"/>
          <w:sz w:val="28"/>
          <w:szCs w:val="28"/>
        </w:rPr>
        <w:t xml:space="preserve">мало місце </w:t>
      </w:r>
      <w:r w:rsidR="007F3E84">
        <w:rPr>
          <w:rFonts w:ascii="Times New Roman" w:hAnsi="Times New Roman" w:cs="Times New Roman"/>
          <w:sz w:val="28"/>
          <w:szCs w:val="28"/>
        </w:rPr>
        <w:t xml:space="preserve">у таких регіонах як </w:t>
      </w:r>
      <w:r w:rsidR="008C1245">
        <w:rPr>
          <w:rFonts w:ascii="Times New Roman" w:hAnsi="Times New Roman" w:cs="Times New Roman"/>
          <w:sz w:val="28"/>
          <w:szCs w:val="28"/>
        </w:rPr>
        <w:t>Хмельницька (на 1,9 млрд. грн)</w:t>
      </w:r>
      <w:r w:rsidR="008C1245">
        <w:rPr>
          <w:rFonts w:ascii="Times New Roman" w:hAnsi="Times New Roman" w:cs="Times New Roman"/>
          <w:sz w:val="28"/>
          <w:szCs w:val="28"/>
        </w:rPr>
        <w:t>, Дніпропетровська (на 1,1 млрд. грн), Вінницька (на 0,62 млрд. грн)</w:t>
      </w:r>
      <w:r w:rsidR="00E47B73">
        <w:rPr>
          <w:rFonts w:ascii="Times New Roman" w:hAnsi="Times New Roman" w:cs="Times New Roman"/>
          <w:sz w:val="28"/>
          <w:szCs w:val="28"/>
        </w:rPr>
        <w:t xml:space="preserve">, </w:t>
      </w:r>
      <w:r w:rsidR="008C1245">
        <w:rPr>
          <w:rFonts w:ascii="Times New Roman" w:hAnsi="Times New Roman" w:cs="Times New Roman"/>
          <w:sz w:val="28"/>
          <w:szCs w:val="28"/>
        </w:rPr>
        <w:t>Волинська (на 0,64 млрд. грн)</w:t>
      </w:r>
      <w:r w:rsidR="00E47B73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8C1245">
        <w:rPr>
          <w:rFonts w:ascii="Times New Roman" w:hAnsi="Times New Roman" w:cs="Times New Roman"/>
          <w:sz w:val="28"/>
          <w:szCs w:val="28"/>
        </w:rPr>
        <w:t>.</w:t>
      </w:r>
      <w:r w:rsidR="001402A6">
        <w:rPr>
          <w:rFonts w:ascii="Times New Roman" w:hAnsi="Times New Roman" w:cs="Times New Roman"/>
          <w:sz w:val="28"/>
          <w:szCs w:val="28"/>
        </w:rPr>
        <w:t xml:space="preserve"> </w:t>
      </w:r>
      <w:r w:rsidR="0044182F">
        <w:rPr>
          <w:rFonts w:ascii="Times New Roman" w:hAnsi="Times New Roman" w:cs="Times New Roman"/>
          <w:sz w:val="28"/>
          <w:szCs w:val="28"/>
        </w:rPr>
        <w:t>Водночас кредит</w:t>
      </w:r>
      <w:r w:rsidR="00D769D0">
        <w:rPr>
          <w:rFonts w:ascii="Times New Roman" w:hAnsi="Times New Roman" w:cs="Times New Roman"/>
          <w:sz w:val="28"/>
          <w:szCs w:val="28"/>
        </w:rPr>
        <w:t>и</w:t>
      </w:r>
      <w:r w:rsidR="0044182F">
        <w:rPr>
          <w:rFonts w:ascii="Times New Roman" w:hAnsi="Times New Roman" w:cs="Times New Roman"/>
          <w:sz w:val="28"/>
          <w:szCs w:val="28"/>
        </w:rPr>
        <w:t xml:space="preserve"> </w:t>
      </w:r>
      <w:r w:rsidR="00D769D0">
        <w:rPr>
          <w:rFonts w:ascii="Times New Roman" w:hAnsi="Times New Roman" w:cs="Times New Roman"/>
          <w:sz w:val="28"/>
          <w:szCs w:val="28"/>
        </w:rPr>
        <w:t xml:space="preserve">у </w:t>
      </w:r>
      <w:r w:rsidR="0044182F">
        <w:rPr>
          <w:rFonts w:ascii="Times New Roman" w:hAnsi="Times New Roman" w:cs="Times New Roman"/>
          <w:sz w:val="28"/>
          <w:szCs w:val="28"/>
        </w:rPr>
        <w:t>добувн</w:t>
      </w:r>
      <w:r w:rsidR="00D769D0">
        <w:rPr>
          <w:rFonts w:ascii="Times New Roman" w:hAnsi="Times New Roman" w:cs="Times New Roman"/>
          <w:sz w:val="28"/>
          <w:szCs w:val="28"/>
        </w:rPr>
        <w:t>у</w:t>
      </w:r>
      <w:r w:rsidR="0044182F">
        <w:rPr>
          <w:rFonts w:ascii="Times New Roman" w:hAnsi="Times New Roman" w:cs="Times New Roman"/>
          <w:sz w:val="28"/>
          <w:szCs w:val="28"/>
        </w:rPr>
        <w:t xml:space="preserve"> промислов</w:t>
      </w:r>
      <w:r w:rsidR="00D769D0">
        <w:rPr>
          <w:rFonts w:ascii="Times New Roman" w:hAnsi="Times New Roman" w:cs="Times New Roman"/>
          <w:sz w:val="28"/>
          <w:szCs w:val="28"/>
        </w:rPr>
        <w:t>і</w:t>
      </w:r>
      <w:r w:rsidR="0044182F">
        <w:rPr>
          <w:rFonts w:ascii="Times New Roman" w:hAnsi="Times New Roman" w:cs="Times New Roman"/>
          <w:sz w:val="28"/>
          <w:szCs w:val="28"/>
        </w:rPr>
        <w:t>ст</w:t>
      </w:r>
      <w:r w:rsidR="00D769D0">
        <w:rPr>
          <w:rFonts w:ascii="Times New Roman" w:hAnsi="Times New Roman" w:cs="Times New Roman"/>
          <w:sz w:val="28"/>
          <w:szCs w:val="28"/>
        </w:rPr>
        <w:t>ь</w:t>
      </w:r>
      <w:r w:rsidR="0044182F">
        <w:rPr>
          <w:rFonts w:ascii="Times New Roman" w:hAnsi="Times New Roman" w:cs="Times New Roman"/>
          <w:sz w:val="28"/>
          <w:szCs w:val="28"/>
        </w:rPr>
        <w:t xml:space="preserve"> та енергетик</w:t>
      </w:r>
      <w:r w:rsidR="00D769D0">
        <w:rPr>
          <w:rFonts w:ascii="Times New Roman" w:hAnsi="Times New Roman" w:cs="Times New Roman"/>
          <w:sz w:val="28"/>
          <w:szCs w:val="28"/>
        </w:rPr>
        <w:t>у</w:t>
      </w:r>
      <w:r w:rsidR="0044182F">
        <w:rPr>
          <w:rFonts w:ascii="Times New Roman" w:hAnsi="Times New Roman" w:cs="Times New Roman"/>
          <w:sz w:val="28"/>
          <w:szCs w:val="28"/>
        </w:rPr>
        <w:t xml:space="preserve"> сукупно збільшил</w:t>
      </w:r>
      <w:r w:rsidR="00D769D0">
        <w:rPr>
          <w:rFonts w:ascii="Times New Roman" w:hAnsi="Times New Roman" w:cs="Times New Roman"/>
          <w:sz w:val="28"/>
          <w:szCs w:val="28"/>
        </w:rPr>
        <w:t>и</w:t>
      </w:r>
      <w:r w:rsidR="0044182F">
        <w:rPr>
          <w:rFonts w:ascii="Times New Roman" w:hAnsi="Times New Roman" w:cs="Times New Roman"/>
          <w:sz w:val="28"/>
          <w:szCs w:val="28"/>
        </w:rPr>
        <w:t>ся на 8,2 млрд. грн</w:t>
      </w:r>
      <w:r w:rsidR="00D769D0">
        <w:rPr>
          <w:rFonts w:ascii="Times New Roman" w:hAnsi="Times New Roman" w:cs="Times New Roman"/>
          <w:sz w:val="28"/>
          <w:szCs w:val="28"/>
        </w:rPr>
        <w:t>, найбільше – у</w:t>
      </w:r>
      <w:r w:rsidR="001402A6">
        <w:rPr>
          <w:rFonts w:ascii="Times New Roman" w:hAnsi="Times New Roman" w:cs="Times New Roman"/>
          <w:sz w:val="28"/>
          <w:szCs w:val="28"/>
        </w:rPr>
        <w:t xml:space="preserve"> Черкаській області (на 1,7 млрд. грн), Львівській області (на 0,99 млрд. грн)</w:t>
      </w:r>
      <w:r w:rsidR="00D769D0">
        <w:rPr>
          <w:rFonts w:ascii="Times New Roman" w:hAnsi="Times New Roman" w:cs="Times New Roman"/>
          <w:sz w:val="28"/>
          <w:szCs w:val="28"/>
        </w:rPr>
        <w:t xml:space="preserve"> і</w:t>
      </w:r>
      <w:r w:rsidR="001402A6">
        <w:rPr>
          <w:rFonts w:ascii="Times New Roman" w:hAnsi="Times New Roman" w:cs="Times New Roman"/>
          <w:sz w:val="28"/>
          <w:szCs w:val="28"/>
        </w:rPr>
        <w:t xml:space="preserve"> Рівненській (на 0,82 млрд. грн) областях. </w:t>
      </w:r>
    </w:p>
    <w:p w14:paraId="666ACE87" w14:textId="5441A96F" w:rsidR="00966B7F" w:rsidRDefault="005A5211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Скорочення обсягів кредитування промислового сектора під час війни обумовлено загальною нестабільністю економіки, політикою кредитної рестрикції НБУ та подекуди згортанням промислової діяльності в окремих регіонах</w:t>
      </w:r>
      <w:r w:rsidR="00E97849">
        <w:rPr>
          <w:rFonts w:ascii="Times New Roman" w:hAnsi="Times New Roman" w:cs="Times New Roman"/>
          <w:sz w:val="28"/>
          <w:szCs w:val="28"/>
        </w:rPr>
        <w:t>, що найбільше відчули вплив воєнних подій.</w:t>
      </w:r>
    </w:p>
    <w:p w14:paraId="041A4D6A" w14:textId="2A1BE0DF" w:rsidR="007A0B97" w:rsidRDefault="007523F6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Прямі і</w:t>
      </w:r>
      <w:r w:rsidR="00A50820">
        <w:rPr>
          <w:rFonts w:ascii="Times New Roman" w:hAnsi="Times New Roman" w:cs="Times New Roman"/>
          <w:sz w:val="28"/>
          <w:szCs w:val="28"/>
        </w:rPr>
        <w:t xml:space="preserve">нвестиції </w:t>
      </w:r>
      <w:r>
        <w:rPr>
          <w:rFonts w:ascii="Times New Roman" w:hAnsi="Times New Roman" w:cs="Times New Roman"/>
          <w:sz w:val="28"/>
          <w:szCs w:val="28"/>
        </w:rPr>
        <w:t xml:space="preserve">у промисловість за регіонами станом на </w:t>
      </w:r>
      <w:r w:rsidR="00CE539D">
        <w:rPr>
          <w:rFonts w:ascii="Times New Roman" w:hAnsi="Times New Roman" w:cs="Times New Roman"/>
          <w:sz w:val="28"/>
          <w:szCs w:val="28"/>
        </w:rPr>
        <w:t xml:space="preserve">31 березня 2024 </w:t>
      </w:r>
      <w:r w:rsidR="004C270A">
        <w:rPr>
          <w:rFonts w:ascii="Times New Roman" w:hAnsi="Times New Roman" w:cs="Times New Roman"/>
          <w:sz w:val="28"/>
          <w:szCs w:val="28"/>
        </w:rPr>
        <w:t xml:space="preserve">р. </w:t>
      </w:r>
      <w:r w:rsidR="00CE539D">
        <w:rPr>
          <w:rFonts w:ascii="Times New Roman" w:hAnsi="Times New Roman" w:cs="Times New Roman"/>
          <w:sz w:val="28"/>
          <w:szCs w:val="28"/>
        </w:rPr>
        <w:t>порівняно з 31 грудня 2021 р</w:t>
      </w:r>
      <w:r w:rsidR="004C270A">
        <w:rPr>
          <w:rFonts w:ascii="Times New Roman" w:hAnsi="Times New Roman" w:cs="Times New Roman"/>
          <w:sz w:val="28"/>
          <w:szCs w:val="28"/>
        </w:rPr>
        <w:t>.</w:t>
      </w:r>
      <w:r w:rsidR="00CE539D">
        <w:rPr>
          <w:rFonts w:ascii="Times New Roman" w:hAnsi="Times New Roman" w:cs="Times New Roman"/>
          <w:sz w:val="28"/>
          <w:szCs w:val="28"/>
        </w:rPr>
        <w:t xml:space="preserve"> суттєво скоротилися – загалом на 25,4% </w:t>
      </w:r>
      <w:r w:rsidR="00CE539D" w:rsidRPr="00CE539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F27EB" w:rsidRPr="001F27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E539D" w:rsidRPr="00CE539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E539D">
        <w:rPr>
          <w:rFonts w:ascii="Times New Roman" w:hAnsi="Times New Roman" w:cs="Times New Roman"/>
          <w:sz w:val="28"/>
          <w:szCs w:val="28"/>
        </w:rPr>
        <w:t xml:space="preserve">. </w:t>
      </w:r>
      <w:r w:rsidR="00CE539D">
        <w:rPr>
          <w:rFonts w:ascii="Times New Roman" w:hAnsi="Times New Roman" w:cs="Times New Roman"/>
          <w:sz w:val="28"/>
          <w:szCs w:val="28"/>
        </w:rPr>
        <w:lastRenderedPageBreak/>
        <w:t xml:space="preserve">Найбільший відплив інвестицій відбувся у Миколаївській, Чернівецькій, Харківській, Полтавській, Одеській, Запорізькій та Вінницькій областях. При цьому постраждали як добувний, так і переробний сектори; останній втратив майже 1,3 млрд. </w:t>
      </w:r>
      <w:proofErr w:type="spellStart"/>
      <w:r w:rsidR="00CE539D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="00CE539D">
        <w:rPr>
          <w:rFonts w:ascii="Times New Roman" w:hAnsi="Times New Roman" w:cs="Times New Roman"/>
          <w:sz w:val="28"/>
          <w:szCs w:val="28"/>
        </w:rPr>
        <w:t xml:space="preserve">. США інвестицій, найбільше – Дніпропетровська, Запорізька, Харківська та інші області. Єдиним регіоном з нарощеними інвестиціями </w:t>
      </w:r>
      <w:r w:rsidR="0062043F">
        <w:rPr>
          <w:rFonts w:ascii="Times New Roman" w:hAnsi="Times New Roman" w:cs="Times New Roman"/>
          <w:sz w:val="28"/>
          <w:szCs w:val="28"/>
        </w:rPr>
        <w:t xml:space="preserve">у переробну промисловість </w:t>
      </w:r>
      <w:r w:rsidR="00CE539D">
        <w:rPr>
          <w:rFonts w:ascii="Times New Roman" w:hAnsi="Times New Roman" w:cs="Times New Roman"/>
          <w:sz w:val="28"/>
          <w:szCs w:val="28"/>
        </w:rPr>
        <w:t>стал</w:t>
      </w:r>
      <w:r w:rsidR="0062043F">
        <w:rPr>
          <w:rFonts w:ascii="Times New Roman" w:hAnsi="Times New Roman" w:cs="Times New Roman"/>
          <w:sz w:val="28"/>
          <w:szCs w:val="28"/>
        </w:rPr>
        <w:t xml:space="preserve">а столиця (+0,1 млрд. </w:t>
      </w:r>
      <w:proofErr w:type="spellStart"/>
      <w:r w:rsidR="0062043F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="0062043F">
        <w:rPr>
          <w:rFonts w:ascii="Times New Roman" w:hAnsi="Times New Roman" w:cs="Times New Roman"/>
          <w:sz w:val="28"/>
          <w:szCs w:val="28"/>
        </w:rPr>
        <w:t xml:space="preserve"> США). Відбулося скорочення інвестицій як в енергетику, так і у водопостачання й водовідведення, однак через брак статистичних даних неможливо оцінити фактичний обсяг скорочення.</w:t>
      </w:r>
    </w:p>
    <w:p w14:paraId="3161FB31" w14:textId="15E3FD31" w:rsidR="00E97849" w:rsidRPr="00CE539D" w:rsidRDefault="007A0B97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говорити про операції з прямими інвестиціями, то найбільше відпливу коштів припало на 2022 рік, особливо на І квартал, коли </w:t>
      </w:r>
      <w:r w:rsidR="00B479CC">
        <w:rPr>
          <w:rFonts w:ascii="Times New Roman" w:hAnsi="Times New Roman" w:cs="Times New Roman"/>
          <w:sz w:val="28"/>
          <w:szCs w:val="28"/>
        </w:rPr>
        <w:t>постраждало 15 регіонів з 25 досліджуваних. З 2023 р</w:t>
      </w:r>
      <w:r w:rsidR="004C270A">
        <w:rPr>
          <w:rFonts w:ascii="Times New Roman" w:hAnsi="Times New Roman" w:cs="Times New Roman"/>
          <w:sz w:val="28"/>
          <w:szCs w:val="28"/>
        </w:rPr>
        <w:t>.</w:t>
      </w:r>
      <w:r w:rsidR="00B479CC">
        <w:rPr>
          <w:rFonts w:ascii="Times New Roman" w:hAnsi="Times New Roman" w:cs="Times New Roman"/>
          <w:sz w:val="28"/>
          <w:szCs w:val="28"/>
        </w:rPr>
        <w:t xml:space="preserve"> ситуація почала відновлювалися, але можна назвати 3 регіони, контрольованих Україною, де відплив прямих інвестицій відбувався постійно – з початку повномасштабного вторгнення – це Запорізька, Харківська </w:t>
      </w:r>
      <w:r w:rsidR="00BB6C30">
        <w:rPr>
          <w:rFonts w:ascii="Times New Roman" w:hAnsi="Times New Roman" w:cs="Times New Roman"/>
          <w:sz w:val="28"/>
          <w:szCs w:val="28"/>
        </w:rPr>
        <w:t xml:space="preserve">та Миколаївська </w:t>
      </w:r>
      <w:r w:rsidR="00B479CC">
        <w:rPr>
          <w:rFonts w:ascii="Times New Roman" w:hAnsi="Times New Roman" w:cs="Times New Roman"/>
          <w:sz w:val="28"/>
          <w:szCs w:val="28"/>
        </w:rPr>
        <w:t xml:space="preserve">області, що призвело до втрат </w:t>
      </w:r>
      <w:r w:rsidR="00BB6C30">
        <w:rPr>
          <w:rFonts w:ascii="Times New Roman" w:hAnsi="Times New Roman" w:cs="Times New Roman"/>
          <w:sz w:val="28"/>
          <w:szCs w:val="28"/>
        </w:rPr>
        <w:t xml:space="preserve">інвестицій від 43 до 76% відповідно. </w:t>
      </w:r>
    </w:p>
    <w:p w14:paraId="34908DD6" w14:textId="434B8DAA" w:rsidR="00DE2D27" w:rsidRPr="00CE539D" w:rsidRDefault="009948DF" w:rsidP="001F27EB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залучення інвестицій у регіони є стратегічним завданням для відновлення промисловості регіонів в умовах, коли фінансовий ресурс обмежени</w:t>
      </w:r>
      <w:r w:rsidR="00D769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Війна створює високі ризики та виснажує ресурси, знижуючи інвестиційну привабливість територій. Найбільш впливовими чинниками при цьому виступають безпекові, інфраструктурні, кадрові та </w:t>
      </w:r>
      <w:r w:rsidR="00D769D0">
        <w:rPr>
          <w:rFonts w:ascii="Times New Roman" w:hAnsi="Times New Roman" w:cs="Times New Roman"/>
          <w:sz w:val="28"/>
          <w:szCs w:val="28"/>
        </w:rPr>
        <w:t>логістичні</w:t>
      </w:r>
      <w:r>
        <w:rPr>
          <w:rFonts w:ascii="Times New Roman" w:hAnsi="Times New Roman" w:cs="Times New Roman"/>
          <w:sz w:val="28"/>
          <w:szCs w:val="28"/>
        </w:rPr>
        <w:t xml:space="preserve">. Актуалізація регіональних стратегій розвитку, яка нині є одним з ключових процесів у стратегічному плануванні відновлення регіонів, вимагає розроблення та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сфері промислового розвитку не лише для відновлення регіональних економік, а й для переведення їх на новий якісний рівень розвитку.</w:t>
      </w:r>
    </w:p>
    <w:p w14:paraId="0EB9B479" w14:textId="7EB26837" w:rsidR="00DE2D27" w:rsidRPr="007E765E" w:rsidRDefault="00DE2D27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34E8ED37" w14:textId="4972FBCE" w:rsidR="008179AD" w:rsidRPr="00CE539D" w:rsidRDefault="008179AD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179AD">
        <w:rPr>
          <w:rFonts w:ascii="Times New Roman" w:hAnsi="Times New Roman" w:cs="Times New Roman"/>
          <w:sz w:val="28"/>
          <w:szCs w:val="28"/>
          <w:lang w:val="en-US"/>
        </w:rPr>
        <w:t>Faggionato</w:t>
      </w:r>
      <w:proofErr w:type="spellEnd"/>
      <w:r w:rsidRPr="008179AD">
        <w:rPr>
          <w:rFonts w:ascii="Times New Roman" w:hAnsi="Times New Roman" w:cs="Times New Roman"/>
          <w:sz w:val="28"/>
          <w:szCs w:val="28"/>
          <w:lang w:val="en-US"/>
        </w:rPr>
        <w:t xml:space="preserve"> F. </w:t>
      </w:r>
      <w:r w:rsidRPr="008179AD">
        <w:rPr>
          <w:rFonts w:ascii="Times New Roman" w:hAnsi="Times New Roman" w:cs="Times New Roman"/>
          <w:sz w:val="28"/>
          <w:szCs w:val="28"/>
          <w:lang w:val="en-US"/>
        </w:rPr>
        <w:t>Europe’s Draghi report unleashed: These are the 5 things to watch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79AD">
        <w:rPr>
          <w:rFonts w:ascii="Times New Roman" w:hAnsi="Times New Roman" w:cs="Times New Roman"/>
          <w:i/>
          <w:iCs/>
          <w:sz w:val="28"/>
          <w:szCs w:val="28"/>
          <w:lang w:val="en-US"/>
        </w:rPr>
        <w:t>POLITICO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A537A" w:rsidRPr="008179AD">
        <w:rPr>
          <w:rFonts w:ascii="Times New Roman" w:hAnsi="Times New Roman" w:cs="Times New Roman"/>
          <w:sz w:val="28"/>
          <w:szCs w:val="28"/>
          <w:lang w:val="en-US"/>
        </w:rPr>
        <w:t>September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9, 2024. </w:t>
      </w:r>
      <w:r w:rsidR="00FA53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politico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europe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mario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draghi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unleashed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eurozone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debt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crisis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ecb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/?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utm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&amp;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utm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alert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&amp;</w:t>
      </w:r>
      <w:proofErr w:type="spellStart"/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utm</w:t>
      </w:r>
      <w:proofErr w:type="spellEnd"/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campaign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2%80%99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Draghi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unleashed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%3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%205%20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A537A" w:rsidRPr="00CE539D">
        <w:rPr>
          <w:rFonts w:ascii="Times New Roman" w:hAnsi="Times New Roman" w:cs="Times New Roman"/>
          <w:sz w:val="28"/>
          <w:szCs w:val="28"/>
          <w:lang w:val="ru-RU"/>
        </w:rPr>
        <w:t>%20</w:t>
      </w:r>
      <w:r w:rsidR="00FA537A" w:rsidRPr="00FA537A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="00CE539D">
        <w:rPr>
          <w:rFonts w:ascii="Times New Roman" w:hAnsi="Times New Roman" w:cs="Times New Roman"/>
          <w:sz w:val="28"/>
          <w:szCs w:val="28"/>
        </w:rPr>
        <w:t xml:space="preserve"> </w:t>
      </w:r>
      <w:r w:rsidR="00CE539D" w:rsidRPr="00CE539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539D">
        <w:rPr>
          <w:rFonts w:ascii="Times New Roman" w:hAnsi="Times New Roman" w:cs="Times New Roman"/>
          <w:sz w:val="28"/>
          <w:szCs w:val="28"/>
        </w:rPr>
        <w:t>дата звернення 16.09.2024)</w:t>
      </w:r>
    </w:p>
    <w:p w14:paraId="70492E06" w14:textId="73D6ACF1" w:rsidR="001F27EB" w:rsidRPr="001F27EB" w:rsidRDefault="001F27EB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ru-RU"/>
        </w:rPr>
        <w:t>Капітальні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ru-RU"/>
        </w:rPr>
        <w:t>інвестиц</w:t>
      </w:r>
      <w:r w:rsidRPr="001F27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ї за видами 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ru-RU"/>
        </w:rPr>
        <w:t>промисловості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 w:rsidRPr="001F27EB">
        <w:rPr>
          <w:rFonts w:ascii="Times New Roman" w:hAnsi="Times New Roman" w:cs="Times New Roman"/>
          <w:sz w:val="28"/>
          <w:szCs w:val="28"/>
          <w:lang w:val="ru-RU"/>
        </w:rPr>
        <w:t>2010-2023</w:t>
      </w:r>
      <w:proofErr w:type="gramEnd"/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 роки</w:t>
      </w:r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Державна служба статистики України. 2024.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F27E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F27E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F27E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F27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F27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en-US"/>
        </w:rPr>
        <w:t>ukrstat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27E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F27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F27E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1F27E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10FB4E70" w14:textId="62B5B763" w:rsidR="00C40B9E" w:rsidRPr="00781DF4" w:rsidRDefault="001F27EB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7E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0B9E" w:rsidRPr="00781D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1DF4">
        <w:rPr>
          <w:rFonts w:ascii="Times New Roman" w:hAnsi="Times New Roman" w:cs="Times New Roman"/>
          <w:sz w:val="28"/>
          <w:szCs w:val="28"/>
        </w:rPr>
        <w:t xml:space="preserve">Грошово-кредитна статистика. Національний банк України. 2024. </w:t>
      </w:r>
      <w:r w:rsidR="00781D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statistic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1DF4" w:rsidRPr="00781DF4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81DF4">
        <w:rPr>
          <w:rFonts w:ascii="Times New Roman" w:hAnsi="Times New Roman" w:cs="Times New Roman"/>
          <w:sz w:val="28"/>
          <w:szCs w:val="28"/>
        </w:rPr>
        <w:t>дата звернення 09.09.2024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1C09CBF" w14:textId="58D0F0E0" w:rsidR="00C73977" w:rsidRPr="00781DF4" w:rsidRDefault="001F27EB" w:rsidP="009F288E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53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39D" w:rsidRPr="00CE539D">
        <w:rPr>
          <w:rFonts w:ascii="Times New Roman" w:hAnsi="Times New Roman" w:cs="Times New Roman"/>
          <w:sz w:val="28"/>
          <w:szCs w:val="28"/>
        </w:rPr>
        <w:t>Статистика зовнішнього сектору</w:t>
      </w:r>
      <w:r w:rsidR="00CE53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1DF4" w:rsidRPr="00781D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39D">
        <w:rPr>
          <w:rFonts w:ascii="Times New Roman" w:hAnsi="Times New Roman" w:cs="Times New Roman"/>
          <w:sz w:val="28"/>
          <w:szCs w:val="28"/>
        </w:rPr>
        <w:t xml:space="preserve">Національний банк України. 2024. </w:t>
      </w:r>
      <w:r w:rsidR="00CE53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E539D" w:rsidRPr="00781D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statistic</w:t>
      </w:r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288E" w:rsidRPr="009F288E">
        <w:rPr>
          <w:rFonts w:ascii="Times New Roman" w:hAnsi="Times New Roman" w:cs="Times New Roman"/>
          <w:sz w:val="28"/>
          <w:szCs w:val="28"/>
          <w:lang w:val="en-US"/>
        </w:rPr>
        <w:t>external</w:t>
      </w:r>
      <w:r w:rsidR="009F288E" w:rsidRPr="009F2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39D" w:rsidRPr="00781DF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539D">
        <w:rPr>
          <w:rFonts w:ascii="Times New Roman" w:hAnsi="Times New Roman" w:cs="Times New Roman"/>
          <w:sz w:val="28"/>
          <w:szCs w:val="28"/>
        </w:rPr>
        <w:t xml:space="preserve">дата звернення </w:t>
      </w:r>
      <w:r w:rsidR="00CE539D">
        <w:rPr>
          <w:rFonts w:ascii="Times New Roman" w:hAnsi="Times New Roman" w:cs="Times New Roman"/>
          <w:sz w:val="28"/>
          <w:szCs w:val="28"/>
        </w:rPr>
        <w:t>10</w:t>
      </w:r>
      <w:r w:rsidR="00CE539D">
        <w:rPr>
          <w:rFonts w:ascii="Times New Roman" w:hAnsi="Times New Roman" w:cs="Times New Roman"/>
          <w:sz w:val="28"/>
          <w:szCs w:val="28"/>
        </w:rPr>
        <w:t>.09.2024</w:t>
      </w:r>
      <w:r w:rsidR="00CE539D" w:rsidRPr="00781DF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sectPr w:rsidR="00C73977" w:rsidRPr="00781DF4" w:rsidSect="003A76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30577"/>
    <w:rsid w:val="0006587A"/>
    <w:rsid w:val="001402A6"/>
    <w:rsid w:val="001454A5"/>
    <w:rsid w:val="001663C4"/>
    <w:rsid w:val="001F27EB"/>
    <w:rsid w:val="002B58BE"/>
    <w:rsid w:val="002C1C62"/>
    <w:rsid w:val="002C4290"/>
    <w:rsid w:val="002C5B1B"/>
    <w:rsid w:val="0030478E"/>
    <w:rsid w:val="00316121"/>
    <w:rsid w:val="00333BF0"/>
    <w:rsid w:val="003765A2"/>
    <w:rsid w:val="00376F83"/>
    <w:rsid w:val="003A76C7"/>
    <w:rsid w:val="003C03E5"/>
    <w:rsid w:val="003D4BD2"/>
    <w:rsid w:val="0044182F"/>
    <w:rsid w:val="004806F4"/>
    <w:rsid w:val="004A01A4"/>
    <w:rsid w:val="004C270A"/>
    <w:rsid w:val="0050195F"/>
    <w:rsid w:val="0052179E"/>
    <w:rsid w:val="005463E1"/>
    <w:rsid w:val="00581054"/>
    <w:rsid w:val="005A5211"/>
    <w:rsid w:val="005C74E7"/>
    <w:rsid w:val="005E010F"/>
    <w:rsid w:val="0062043F"/>
    <w:rsid w:val="00695B79"/>
    <w:rsid w:val="006E3DB1"/>
    <w:rsid w:val="007218DD"/>
    <w:rsid w:val="007523F6"/>
    <w:rsid w:val="00764A06"/>
    <w:rsid w:val="00781DF4"/>
    <w:rsid w:val="007A0B97"/>
    <w:rsid w:val="007E765E"/>
    <w:rsid w:val="007F3E84"/>
    <w:rsid w:val="008179AD"/>
    <w:rsid w:val="00832EE4"/>
    <w:rsid w:val="008428B2"/>
    <w:rsid w:val="0088654B"/>
    <w:rsid w:val="008C1245"/>
    <w:rsid w:val="00905AFB"/>
    <w:rsid w:val="00957993"/>
    <w:rsid w:val="00966B7F"/>
    <w:rsid w:val="0099236D"/>
    <w:rsid w:val="009948DF"/>
    <w:rsid w:val="009E5675"/>
    <w:rsid w:val="009F193C"/>
    <w:rsid w:val="009F288E"/>
    <w:rsid w:val="00A50820"/>
    <w:rsid w:val="00B20386"/>
    <w:rsid w:val="00B479CC"/>
    <w:rsid w:val="00B82D48"/>
    <w:rsid w:val="00BB6C30"/>
    <w:rsid w:val="00C40B9E"/>
    <w:rsid w:val="00C53227"/>
    <w:rsid w:val="00C73977"/>
    <w:rsid w:val="00C9478C"/>
    <w:rsid w:val="00CC1709"/>
    <w:rsid w:val="00CE539D"/>
    <w:rsid w:val="00CF45FA"/>
    <w:rsid w:val="00D443AD"/>
    <w:rsid w:val="00D51851"/>
    <w:rsid w:val="00D769D0"/>
    <w:rsid w:val="00D92356"/>
    <w:rsid w:val="00DC5598"/>
    <w:rsid w:val="00DD2504"/>
    <w:rsid w:val="00DD4DB3"/>
    <w:rsid w:val="00DE2D27"/>
    <w:rsid w:val="00E166CF"/>
    <w:rsid w:val="00E47B73"/>
    <w:rsid w:val="00E72F8B"/>
    <w:rsid w:val="00E73363"/>
    <w:rsid w:val="00E97849"/>
    <w:rsid w:val="00ED748C"/>
    <w:rsid w:val="00F5502A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BF0"/>
    <w:rPr>
      <w:color w:val="808080"/>
    </w:rPr>
  </w:style>
  <w:style w:type="table" w:styleId="TableGrid">
    <w:name w:val="Table Grid"/>
    <w:basedOn w:val="TableNormal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977</Words>
  <Characters>6976</Characters>
  <Application>Microsoft Office Word</Application>
  <DocSecurity>0</DocSecurity>
  <Lines>117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Olena Tsyplitska</cp:lastModifiedBy>
  <cp:revision>50</cp:revision>
  <dcterms:created xsi:type="dcterms:W3CDTF">2024-08-06T09:43:00Z</dcterms:created>
  <dcterms:modified xsi:type="dcterms:W3CDTF">2024-09-17T20:49:00Z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