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15" w:rsidRDefault="00C00115" w:rsidP="00C00115">
      <w:pPr>
        <w:spacing w:line="276" w:lineRule="auto"/>
        <w:ind w:left="-567" w:right="33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 ПІДХОДІВ ДО ЗАПОЗИЧЕННЯ УЗГОДЖЕНОЇ ТЕРМІНОЛОГІЇ ЄС ТА НАТО ЯК НЕОБХІДНОЇ УМОВИ ДЛЯ ЗАВЕРШЕННЯ ІНТЕГРАЦІЇ УКРАЇНИ В БЕЗПЕКОВИЙ ПРОСТІР</w:t>
      </w:r>
    </w:p>
    <w:p w:rsidR="00C00115" w:rsidRPr="00233CF6" w:rsidRDefault="00C00115" w:rsidP="00C00115">
      <w:pPr>
        <w:spacing w:line="276" w:lineRule="auto"/>
        <w:ind w:left="-567" w:right="33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Бойван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</w:t>
      </w:r>
      <w:r w:rsidR="00233CF6" w:rsidRPr="00233C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</w:t>
      </w:r>
      <w:r w:rsidR="00233CF6" w:rsidRPr="00233CF6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1</w:t>
      </w:r>
      <w:r w:rsidR="00233C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233CF6">
        <w:rPr>
          <w:rFonts w:ascii="Times New Roman" w:hAnsi="Times New Roman" w:cs="Times New Roman"/>
          <w:b/>
          <w:sz w:val="28"/>
          <w:szCs w:val="28"/>
          <w:lang w:val="uk-UA"/>
        </w:rPr>
        <w:t>Межевікін</w:t>
      </w:r>
      <w:proofErr w:type="spellEnd"/>
      <w:r w:rsidR="00233C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Є. М.</w:t>
      </w:r>
      <w:r w:rsidR="00233CF6" w:rsidRPr="00233CF6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2</w:t>
      </w:r>
      <w:r w:rsidR="00233CF6">
        <w:rPr>
          <w:rFonts w:ascii="Times New Roman" w:hAnsi="Times New Roman" w:cs="Times New Roman"/>
          <w:b/>
          <w:sz w:val="28"/>
          <w:szCs w:val="28"/>
          <w:lang w:val="uk-UA"/>
        </w:rPr>
        <w:t>, Тимчук В. Ю.</w:t>
      </w:r>
      <w:r w:rsidR="00233CF6" w:rsidRPr="00233CF6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3</w:t>
      </w:r>
    </w:p>
    <w:p w:rsidR="00233CF6" w:rsidRDefault="00233CF6" w:rsidP="00233CF6">
      <w:pPr>
        <w:spacing w:line="276" w:lineRule="auto"/>
        <w:ind w:left="-567" w:right="335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 – Донецький національний університет імені Василя Стуса, Вінниця, Україна</w:t>
      </w:r>
    </w:p>
    <w:p w:rsidR="00233CF6" w:rsidRDefault="00233CF6" w:rsidP="00233CF6">
      <w:pPr>
        <w:spacing w:line="276" w:lineRule="auto"/>
        <w:ind w:left="-567" w:right="335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233CF6">
        <w:rPr>
          <w:rFonts w:ascii="Times New Roman" w:hAnsi="Times New Roman" w:cs="Times New Roman"/>
          <w:i/>
          <w:sz w:val="28"/>
          <w:szCs w:val="28"/>
          <w:lang w:val="de-DE"/>
        </w:rPr>
        <w:t>e-mail</w:t>
      </w:r>
      <w:proofErr w:type="spellEnd"/>
      <w:r w:rsidRPr="00233CF6">
        <w:rPr>
          <w:rFonts w:ascii="Times New Roman" w:hAnsi="Times New Roman" w:cs="Times New Roman"/>
          <w:i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o.boivan@donnu.edu.ua;</w:t>
      </w:r>
    </w:p>
    <w:p w:rsidR="00233CF6" w:rsidRDefault="00233CF6" w:rsidP="00C00115">
      <w:pPr>
        <w:spacing w:line="276" w:lineRule="auto"/>
        <w:ind w:left="-567" w:right="335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 – Рада національної безпеки та оборони України, Київ, Україна;</w:t>
      </w:r>
    </w:p>
    <w:p w:rsidR="00C00115" w:rsidRDefault="00233CF6" w:rsidP="00C00115">
      <w:pPr>
        <w:spacing w:line="276" w:lineRule="auto"/>
        <w:ind w:left="-567" w:right="335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3 – </w:t>
      </w:r>
      <w:r w:rsidR="00C001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Національна академія сухопутних військ імені гетьмана Петра Сагайдачного, Львів, </w:t>
      </w:r>
      <w:r w:rsidR="005C5384">
        <w:rPr>
          <w:rFonts w:ascii="Times New Roman" w:hAnsi="Times New Roman" w:cs="Times New Roman"/>
          <w:i/>
          <w:sz w:val="28"/>
          <w:szCs w:val="28"/>
          <w:lang w:val="uk-UA"/>
        </w:rPr>
        <w:t>Україна</w:t>
      </w:r>
    </w:p>
    <w:p w:rsidR="0025140E" w:rsidRPr="0072648C" w:rsidRDefault="005C5384" w:rsidP="0072648C">
      <w:pPr>
        <w:spacing w:line="276" w:lineRule="auto"/>
        <w:ind w:left="-567" w:right="335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233CF6">
        <w:rPr>
          <w:rFonts w:ascii="Times New Roman" w:hAnsi="Times New Roman" w:cs="Times New Roman"/>
          <w:i/>
          <w:sz w:val="28"/>
          <w:szCs w:val="28"/>
          <w:lang w:val="de-DE"/>
        </w:rPr>
        <w:t>e-mail</w:t>
      </w:r>
      <w:proofErr w:type="spellEnd"/>
      <w:r w:rsidRPr="00233CF6">
        <w:rPr>
          <w:rFonts w:ascii="Times New Roman" w:hAnsi="Times New Roman" w:cs="Times New Roman"/>
          <w:i/>
          <w:sz w:val="28"/>
          <w:szCs w:val="28"/>
          <w:lang w:val="de-DE"/>
        </w:rPr>
        <w:t xml:space="preserve">: </w:t>
      </w:r>
      <w:r w:rsidRPr="005C5384">
        <w:rPr>
          <w:rFonts w:ascii="Times New Roman" w:hAnsi="Times New Roman" w:cs="Times New Roman"/>
          <w:i/>
          <w:sz w:val="28"/>
          <w:szCs w:val="28"/>
          <w:lang w:val="uk-UA"/>
        </w:rPr>
        <w:t>v_tymchuk@yahoo.co.uk</w:t>
      </w:r>
    </w:p>
    <w:p w:rsidR="00342234" w:rsidRPr="00C339C2" w:rsidRDefault="00342234" w:rsidP="005C5384">
      <w:pPr>
        <w:spacing w:line="276" w:lineRule="auto"/>
        <w:ind w:left="-567" w:right="335" w:firstLine="709"/>
        <w:contextualSpacing/>
        <w:jc w:val="both"/>
        <w:rPr>
          <w:rFonts w:ascii="Roboto normal" w:hAnsi="Roboto normal"/>
          <w:sz w:val="28"/>
          <w:szCs w:val="28"/>
          <w:shd w:val="clear" w:color="auto" w:fill="FFFFFF"/>
          <w:lang w:val="ru-RU"/>
        </w:rPr>
      </w:pPr>
      <w:r w:rsidRPr="00DD13C5">
        <w:rPr>
          <w:rFonts w:ascii="Roboto normal" w:hAnsi="Roboto normal"/>
          <w:sz w:val="28"/>
          <w:szCs w:val="28"/>
          <w:shd w:val="clear" w:color="auto" w:fill="FFFFFF"/>
          <w:lang w:val="uk-UA"/>
        </w:rPr>
        <w:t xml:space="preserve">Соціальні середовища й мінливі умови співіснування створюють нові вимоги до налагодження й становлення </w:t>
      </w:r>
      <w:proofErr w:type="spellStart"/>
      <w:r w:rsidRPr="00DD13C5">
        <w:rPr>
          <w:rFonts w:ascii="Roboto normal" w:hAnsi="Roboto normal"/>
          <w:sz w:val="28"/>
          <w:szCs w:val="28"/>
          <w:shd w:val="clear" w:color="auto" w:fill="FFFFFF"/>
          <w:lang w:val="uk-UA"/>
        </w:rPr>
        <w:t>зв’язків</w:t>
      </w:r>
      <w:proofErr w:type="spellEnd"/>
      <w:r w:rsidRPr="00DD13C5">
        <w:rPr>
          <w:rFonts w:ascii="Roboto normal" w:hAnsi="Roboto normal"/>
          <w:sz w:val="28"/>
          <w:szCs w:val="28"/>
          <w:shd w:val="clear" w:color="auto" w:fill="FFFFFF"/>
          <w:lang w:val="uk-UA"/>
        </w:rPr>
        <w:t xml:space="preserve"> у просторах людських систем обміну досвідом та інформацією. Тут неможливо обходитися без чітко встановлених правил та термінологічної бази, що </w:t>
      </w:r>
      <w:r>
        <w:rPr>
          <w:rFonts w:ascii="Roboto normal" w:hAnsi="Roboto normal"/>
          <w:sz w:val="28"/>
          <w:szCs w:val="28"/>
          <w:shd w:val="clear" w:color="auto" w:fill="FFFFFF"/>
          <w:lang w:val="uk-UA"/>
        </w:rPr>
        <w:t xml:space="preserve">є </w:t>
      </w:r>
      <w:r w:rsidRPr="00DD13C5">
        <w:rPr>
          <w:rFonts w:ascii="Roboto normal" w:hAnsi="Roboto normal"/>
          <w:sz w:val="28"/>
          <w:szCs w:val="28"/>
          <w:shd w:val="clear" w:color="auto" w:fill="FFFFFF"/>
          <w:lang w:val="uk-UA"/>
        </w:rPr>
        <w:t xml:space="preserve">кардинально </w:t>
      </w:r>
      <w:proofErr w:type="spellStart"/>
      <w:r w:rsidRPr="00DD13C5">
        <w:rPr>
          <w:rFonts w:ascii="Roboto normal" w:hAnsi="Roboto normal"/>
          <w:sz w:val="28"/>
          <w:szCs w:val="28"/>
          <w:shd w:val="clear" w:color="auto" w:fill="FFFFFF"/>
          <w:lang w:val="uk-UA"/>
        </w:rPr>
        <w:t>спрощувальними</w:t>
      </w:r>
      <w:proofErr w:type="spellEnd"/>
      <w:r w:rsidRPr="00DD13C5">
        <w:rPr>
          <w:rFonts w:ascii="Roboto normal" w:hAnsi="Roboto normal"/>
          <w:sz w:val="28"/>
          <w:szCs w:val="28"/>
          <w:shd w:val="clear" w:color="auto" w:fill="FFFFFF"/>
          <w:lang w:val="uk-UA"/>
        </w:rPr>
        <w:t xml:space="preserve"> елементами процесу інтеграції України в</w:t>
      </w:r>
      <w:r>
        <w:rPr>
          <w:rFonts w:ascii="Roboto normal" w:hAnsi="Roboto normal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Roboto normal" w:hAnsi="Roboto normal"/>
          <w:sz w:val="28"/>
          <w:szCs w:val="28"/>
          <w:shd w:val="clear" w:color="auto" w:fill="FFFFFF"/>
          <w:lang w:val="uk-UA"/>
        </w:rPr>
        <w:t>безпекові</w:t>
      </w:r>
      <w:proofErr w:type="spellEnd"/>
      <w:r>
        <w:rPr>
          <w:rFonts w:ascii="Roboto normal" w:hAnsi="Roboto normal"/>
          <w:sz w:val="28"/>
          <w:szCs w:val="28"/>
          <w:shd w:val="clear" w:color="auto" w:fill="FFFFFF"/>
          <w:lang w:val="uk-UA"/>
        </w:rPr>
        <w:t xml:space="preserve"> простори ЄС ти НАТО.</w:t>
      </w:r>
    </w:p>
    <w:p w:rsidR="003355E7" w:rsidRDefault="00342234" w:rsidP="00342234">
      <w:pPr>
        <w:spacing w:line="276" w:lineRule="auto"/>
        <w:ind w:left="-567" w:right="335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r w:rsidRPr="00DD13C5">
        <w:rPr>
          <w:rFonts w:ascii="Roboto normal" w:hAnsi="Roboto normal"/>
          <w:sz w:val="28"/>
          <w:szCs w:val="28"/>
          <w:shd w:val="clear" w:color="auto" w:fill="FFFFFF"/>
          <w:lang w:val="uk-UA"/>
        </w:rPr>
        <w:t xml:space="preserve">Будь-який термін можна охарактеризувати як точний елемент, часто-густо він є міжнародним для легкої </w:t>
      </w:r>
      <w:proofErr w:type="spellStart"/>
      <w:r w:rsidRPr="00DD13C5">
        <w:rPr>
          <w:rFonts w:ascii="Roboto normal" w:hAnsi="Roboto normal"/>
          <w:sz w:val="28"/>
          <w:szCs w:val="28"/>
          <w:shd w:val="clear" w:color="auto" w:fill="FFFFFF"/>
          <w:lang w:val="uk-UA"/>
        </w:rPr>
        <w:t>впізнаваності</w:t>
      </w:r>
      <w:proofErr w:type="spellEnd"/>
      <w:r w:rsidRPr="00DD13C5">
        <w:rPr>
          <w:rFonts w:ascii="Roboto normal" w:hAnsi="Roboto normal"/>
          <w:sz w:val="28"/>
          <w:szCs w:val="28"/>
          <w:shd w:val="clear" w:color="auto" w:fill="FFFFFF"/>
          <w:lang w:val="uk-UA"/>
        </w:rPr>
        <w:t xml:space="preserve"> та застосування. </w:t>
      </w:r>
      <w:r w:rsidRPr="00DD13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Ще 30-х рр. </w:t>
      </w:r>
      <w:proofErr w:type="gramStart"/>
      <w:r w:rsidRPr="00DD13C5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DD13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ст.</w:t>
      </w:r>
      <w:proofErr w:type="gramEnd"/>
      <w:r w:rsidRPr="00DD13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</w:t>
      </w:r>
      <w:r w:rsidR="003355E7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DD13C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Огієнко, розмірковуючи над проблемами терміноло</w:t>
      </w:r>
      <w:r w:rsidRPr="00DD13C5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гії,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13C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слушно зауважив: «</w:t>
      </w:r>
      <w:r w:rsidRPr="00DD1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Кожний науковий термін мусить відповідати таким засадам: мусить бути створений на </w:t>
      </w:r>
      <w:proofErr w:type="spellStart"/>
      <w:r w:rsidRPr="00DD1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рідномовній</w:t>
      </w:r>
      <w:proofErr w:type="spellEnd"/>
      <w:r w:rsidRPr="00DD1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основі, мусить </w:t>
      </w:r>
      <w:proofErr w:type="spellStart"/>
      <w:r w:rsidRPr="00DD1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найповніш</w:t>
      </w:r>
      <w:proofErr w:type="spellEnd"/>
      <w:r w:rsidRPr="00DD1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віддавати </w:t>
      </w:r>
      <w:proofErr w:type="spellStart"/>
      <w:r w:rsidRPr="00DD1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вложену</w:t>
      </w:r>
      <w:proofErr w:type="spellEnd"/>
      <w:r w:rsidRPr="00DD1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нього думку, і не мусить викликати ще й іншого розуміння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[</w:t>
      </w:r>
      <w:r w:rsidR="0072648C" w:rsidRPr="0072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3355E7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Pr="00DD13C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</w:p>
    <w:p w:rsidR="00342234" w:rsidRPr="0025140E" w:rsidRDefault="00342234" w:rsidP="00342234">
      <w:pPr>
        <w:spacing w:line="276" w:lineRule="auto"/>
        <w:ind w:left="-567" w:right="335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r w:rsidRPr="00DD13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Однак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сучасні науковці, зокрема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D13C5">
        <w:rPr>
          <w:rFonts w:ascii="Roboto normal" w:hAnsi="Roboto normal"/>
          <w:sz w:val="28"/>
          <w:szCs w:val="28"/>
          <w:shd w:val="clear" w:color="auto" w:fill="FFFFFF"/>
          <w:lang w:val="uk-UA"/>
        </w:rPr>
        <w:t>Стацюк</w:t>
      </w:r>
      <w:proofErr w:type="spellEnd"/>
      <w:r>
        <w:rPr>
          <w:rFonts w:ascii="Roboto normal" w:hAnsi="Roboto normal" w:hint="eastAsia"/>
          <w:sz w:val="28"/>
          <w:szCs w:val="28"/>
          <w:shd w:val="clear" w:color="auto" w:fill="FFFFFF"/>
          <w:lang w:val="uk-UA"/>
        </w:rPr>
        <w:t> </w:t>
      </w:r>
      <w:r w:rsidRPr="00DD13C5">
        <w:rPr>
          <w:rFonts w:ascii="Roboto normal" w:hAnsi="Roboto normal"/>
          <w:sz w:val="28"/>
          <w:szCs w:val="28"/>
          <w:shd w:val="clear" w:color="auto" w:fill="FFFFFF"/>
          <w:lang w:val="uk-UA"/>
        </w:rPr>
        <w:t>Р.</w:t>
      </w:r>
      <w:r>
        <w:rPr>
          <w:rFonts w:ascii="Roboto normal" w:hAnsi="Roboto normal" w:hint="eastAsia"/>
          <w:sz w:val="28"/>
          <w:szCs w:val="28"/>
          <w:shd w:val="clear" w:color="auto" w:fill="FFFFFF"/>
          <w:lang w:val="uk-UA"/>
        </w:rPr>
        <w:t> </w:t>
      </w:r>
      <w:r w:rsidRPr="00DD13C5">
        <w:rPr>
          <w:rFonts w:ascii="Roboto normal" w:hAnsi="Roboto normal"/>
          <w:sz w:val="28"/>
          <w:szCs w:val="28"/>
          <w:shd w:val="clear" w:color="auto" w:fill="FFFFFF"/>
          <w:lang w:val="uk-UA"/>
        </w:rPr>
        <w:t>Ф.</w:t>
      </w:r>
      <w:r>
        <w:rPr>
          <w:rFonts w:ascii="Roboto normal" w:hAnsi="Roboto normal"/>
          <w:sz w:val="28"/>
          <w:szCs w:val="28"/>
          <w:shd w:val="clear" w:color="auto" w:fill="FFFFFF"/>
          <w:lang w:val="uk-UA"/>
        </w:rPr>
        <w:t>,</w:t>
      </w:r>
      <w:r w:rsidRPr="00DD13C5">
        <w:rPr>
          <w:rFonts w:ascii="Roboto normal" w:hAnsi="Roboto normal"/>
          <w:sz w:val="28"/>
          <w:szCs w:val="28"/>
          <w:shd w:val="clear" w:color="auto" w:fill="FFFFFF"/>
          <w:lang w:val="uk-UA"/>
        </w:rPr>
        <w:t xml:space="preserve"> підкреслює, що термін – це динамічний елемент, що функціонує в живій мо</w:t>
      </w:r>
      <w:r>
        <w:rPr>
          <w:rFonts w:ascii="Roboto normal" w:hAnsi="Roboto normal"/>
          <w:sz w:val="28"/>
          <w:szCs w:val="28"/>
          <w:shd w:val="clear" w:color="auto" w:fill="FFFFFF"/>
          <w:lang w:val="uk-UA"/>
        </w:rPr>
        <w:t xml:space="preserve">ві й постійно піддається змінам </w:t>
      </w:r>
      <w:r w:rsidRPr="003355E7">
        <w:rPr>
          <w:rFonts w:ascii="Roboto normal" w:hAnsi="Roboto normal"/>
          <w:sz w:val="28"/>
          <w:szCs w:val="28"/>
          <w:shd w:val="clear" w:color="auto" w:fill="FFFFFF"/>
          <w:lang w:val="uk-UA"/>
        </w:rPr>
        <w:t>[</w:t>
      </w:r>
      <w:r w:rsidR="0072648C" w:rsidRPr="0072648C">
        <w:rPr>
          <w:rFonts w:ascii="Roboto normal" w:hAnsi="Roboto normal"/>
          <w:sz w:val="28"/>
          <w:szCs w:val="28"/>
          <w:shd w:val="clear" w:color="auto" w:fill="FFFFFF"/>
          <w:lang w:val="uk-UA"/>
        </w:rPr>
        <w:t>2</w:t>
      </w:r>
      <w:r w:rsidRPr="003355E7">
        <w:rPr>
          <w:rFonts w:ascii="Roboto normal" w:hAnsi="Roboto normal"/>
          <w:sz w:val="28"/>
          <w:szCs w:val="28"/>
          <w:shd w:val="clear" w:color="auto" w:fill="FFFFFF"/>
          <w:lang w:val="uk-UA"/>
        </w:rPr>
        <w:t>].</w:t>
      </w:r>
      <w:r>
        <w:rPr>
          <w:rFonts w:ascii="Roboto normal" w:hAnsi="Roboto normal"/>
          <w:sz w:val="28"/>
          <w:szCs w:val="28"/>
          <w:shd w:val="clear" w:color="auto" w:fill="FFFFFF"/>
          <w:lang w:val="uk-UA"/>
        </w:rPr>
        <w:t xml:space="preserve"> Тобто, терміни сучасності не можуть мати стійкого «характеру», оскільки є відображенням навколишньої турбулентності, мінливості, розвитку й прогресу. Така гнучкість допомагає зберігати термінологічні особливі </w:t>
      </w:r>
      <w:proofErr w:type="spellStart"/>
      <w:r>
        <w:rPr>
          <w:rFonts w:ascii="Roboto normal" w:hAnsi="Roboto normal"/>
          <w:sz w:val="28"/>
          <w:szCs w:val="28"/>
          <w:shd w:val="clear" w:color="auto" w:fill="FFFFFF"/>
          <w:lang w:val="uk-UA"/>
        </w:rPr>
        <w:t>сенси</w:t>
      </w:r>
      <w:proofErr w:type="spellEnd"/>
      <w:r>
        <w:rPr>
          <w:rFonts w:ascii="Roboto normal" w:hAnsi="Roboto normal"/>
          <w:sz w:val="28"/>
          <w:szCs w:val="28"/>
          <w:shd w:val="clear" w:color="auto" w:fill="FFFFFF"/>
          <w:lang w:val="uk-UA"/>
        </w:rPr>
        <w:t xml:space="preserve"> у різноманітних ситуаціях.</w:t>
      </w:r>
    </w:p>
    <w:p w:rsidR="00342234" w:rsidRPr="0025140E" w:rsidRDefault="00342234" w:rsidP="00342234">
      <w:pPr>
        <w:spacing w:line="276" w:lineRule="auto"/>
        <w:ind w:left="-567" w:right="335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140E">
        <w:rPr>
          <w:rFonts w:ascii="Times New Roman" w:hAnsi="Times New Roman" w:cs="Times New Roman"/>
          <w:sz w:val="28"/>
          <w:szCs w:val="28"/>
          <w:lang w:val="uk-UA"/>
        </w:rPr>
        <w:t>Сьогодні дослідниками створено достатню теоретико-методологічну базу для вивчення особливостей, закономірностей та основних тенденцій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термінології</w:t>
      </w:r>
      <w:r w:rsidRPr="0025140E">
        <w:rPr>
          <w:rFonts w:ascii="Times New Roman" w:hAnsi="Times New Roman" w:cs="Times New Roman"/>
          <w:sz w:val="28"/>
          <w:szCs w:val="28"/>
          <w:lang w:val="uk-UA"/>
        </w:rPr>
        <w:t xml:space="preserve"> (А.П. </w:t>
      </w:r>
      <w:proofErr w:type="spellStart"/>
      <w:r w:rsidRPr="0025140E">
        <w:rPr>
          <w:rFonts w:ascii="Times New Roman" w:hAnsi="Times New Roman" w:cs="Times New Roman"/>
          <w:sz w:val="28"/>
          <w:szCs w:val="28"/>
          <w:lang w:val="uk-UA"/>
        </w:rPr>
        <w:t>Загнітко</w:t>
      </w:r>
      <w:proofErr w:type="spellEnd"/>
      <w:r w:rsidRPr="0025140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140E">
        <w:rPr>
          <w:rFonts w:ascii="Times New Roman" w:hAnsi="Times New Roman" w:cs="Times New Roman"/>
          <w:sz w:val="28"/>
          <w:szCs w:val="28"/>
          <w:lang w:val="uk-UA"/>
        </w:rPr>
        <w:t>Т. Р. Кияк, М. 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140E">
        <w:rPr>
          <w:rFonts w:ascii="Times New Roman" w:hAnsi="Times New Roman" w:cs="Times New Roman"/>
          <w:sz w:val="28"/>
          <w:szCs w:val="28"/>
          <w:lang w:val="uk-UA"/>
        </w:rPr>
        <w:t xml:space="preserve">Ковальчук, І. М. </w:t>
      </w:r>
      <w:proofErr w:type="spellStart"/>
      <w:r w:rsidRPr="0025140E">
        <w:rPr>
          <w:rFonts w:ascii="Times New Roman" w:hAnsi="Times New Roman" w:cs="Times New Roman"/>
          <w:sz w:val="28"/>
          <w:szCs w:val="28"/>
          <w:lang w:val="uk-UA"/>
        </w:rPr>
        <w:t>Кочан</w:t>
      </w:r>
      <w:proofErr w:type="spellEnd"/>
      <w:r w:rsidRPr="0025140E">
        <w:rPr>
          <w:rFonts w:ascii="Times New Roman" w:hAnsi="Times New Roman" w:cs="Times New Roman"/>
          <w:sz w:val="28"/>
          <w:szCs w:val="28"/>
          <w:lang w:val="uk-UA"/>
        </w:rPr>
        <w:t>, Т.</w:t>
      </w:r>
      <w:r w:rsidR="00C339C2">
        <w:rPr>
          <w:rFonts w:ascii="Times New Roman" w:hAnsi="Times New Roman" w:cs="Times New Roman"/>
          <w:sz w:val="28"/>
          <w:szCs w:val="28"/>
          <w:lang w:val="uk-UA"/>
        </w:rPr>
        <w:t> </w:t>
      </w:r>
      <w:bookmarkStart w:id="0" w:name="_GoBack"/>
      <w:bookmarkEnd w:id="0"/>
      <w:r w:rsidRPr="0025140E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 w:rsidR="00C339C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5140E">
        <w:rPr>
          <w:rFonts w:ascii="Times New Roman" w:hAnsi="Times New Roman" w:cs="Times New Roman"/>
          <w:sz w:val="28"/>
          <w:szCs w:val="28"/>
          <w:lang w:val="uk-UA"/>
        </w:rPr>
        <w:t xml:space="preserve"> Панько, М. О. Вакуленко, Л. М. </w:t>
      </w:r>
      <w:proofErr w:type="spellStart"/>
      <w:r w:rsidRPr="0025140E">
        <w:rPr>
          <w:rFonts w:ascii="Times New Roman" w:hAnsi="Times New Roman" w:cs="Times New Roman"/>
          <w:sz w:val="28"/>
          <w:szCs w:val="28"/>
          <w:lang w:val="uk-UA"/>
        </w:rPr>
        <w:t>Томіленко</w:t>
      </w:r>
      <w:proofErr w:type="spellEnd"/>
      <w:r w:rsidRPr="0025140E">
        <w:rPr>
          <w:rFonts w:ascii="Times New Roman" w:hAnsi="Times New Roman" w:cs="Times New Roman"/>
          <w:sz w:val="28"/>
          <w:szCs w:val="28"/>
          <w:lang w:val="uk-UA"/>
        </w:rPr>
        <w:t xml:space="preserve"> та ін.)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55E7" w:rsidRDefault="00342234" w:rsidP="00342234">
      <w:pPr>
        <w:spacing w:line="276" w:lineRule="auto"/>
        <w:ind w:left="-567" w:right="335" w:firstLine="709"/>
        <w:contextualSpacing/>
        <w:jc w:val="both"/>
        <w:rPr>
          <w:rFonts w:ascii="Times New Roman" w:hAnsi="Times New Roman" w:cs="Times New Roman"/>
          <w:color w:val="FF0000"/>
          <w:lang w:val="uk-UA"/>
        </w:rPr>
      </w:pPr>
      <w:r w:rsidRPr="00233CF6">
        <w:rPr>
          <w:rFonts w:ascii="Times New Roman" w:hAnsi="Times New Roman" w:cs="Times New Roman"/>
          <w:sz w:val="28"/>
          <w:szCs w:val="28"/>
          <w:lang w:val="uk-UA"/>
        </w:rPr>
        <w:t>На думку Л. М. </w:t>
      </w:r>
      <w:proofErr w:type="spellStart"/>
      <w:r w:rsidRPr="00233CF6">
        <w:rPr>
          <w:rFonts w:ascii="Times New Roman" w:hAnsi="Times New Roman" w:cs="Times New Roman"/>
          <w:sz w:val="28"/>
          <w:szCs w:val="28"/>
          <w:lang w:val="uk-UA"/>
        </w:rPr>
        <w:t>Томіленка</w:t>
      </w:r>
      <w:proofErr w:type="spellEnd"/>
      <w:r w:rsidRPr="00233CF6">
        <w:rPr>
          <w:rFonts w:ascii="Times New Roman" w:hAnsi="Times New Roman" w:cs="Times New Roman"/>
          <w:sz w:val="28"/>
          <w:szCs w:val="28"/>
          <w:lang w:val="uk-UA"/>
        </w:rPr>
        <w:t xml:space="preserve">, термінологія становить суттєву складову лексичної </w:t>
      </w:r>
      <w:proofErr w:type="spellStart"/>
      <w:r w:rsidRPr="00233CF6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Pr="00233CF6">
        <w:rPr>
          <w:rFonts w:ascii="Times New Roman" w:hAnsi="Times New Roman" w:cs="Times New Roman"/>
          <w:sz w:val="28"/>
          <w:szCs w:val="28"/>
          <w:lang w:val="uk-UA"/>
        </w:rPr>
        <w:t xml:space="preserve"> системи. Варто підкреслити, що вона є невід’ємною часткою мови науки та свідчить про досягнення у конкретній галузі. Враховуючи наявність терміносистеми та появу нових наукових понять, можна сформулювати враженн</w:t>
      </w:r>
      <w:r w:rsidR="003355E7">
        <w:rPr>
          <w:rFonts w:ascii="Times New Roman" w:hAnsi="Times New Roman" w:cs="Times New Roman"/>
          <w:sz w:val="28"/>
          <w:szCs w:val="28"/>
          <w:lang w:val="uk-UA"/>
        </w:rPr>
        <w:t>я про розвиток певних галузей [</w:t>
      </w:r>
      <w:r w:rsidR="0072648C" w:rsidRPr="0072648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33CF6">
        <w:rPr>
          <w:rFonts w:ascii="Times New Roman" w:hAnsi="Times New Roman" w:cs="Times New Roman"/>
          <w:sz w:val="28"/>
          <w:szCs w:val="28"/>
          <w:lang w:val="uk-UA"/>
        </w:rPr>
        <w:t>, с. 5].</w:t>
      </w:r>
      <w:r w:rsidRPr="00233CF6">
        <w:rPr>
          <w:lang w:val="uk-UA"/>
        </w:rPr>
        <w:t xml:space="preserve"> </w:t>
      </w:r>
    </w:p>
    <w:p w:rsidR="00342234" w:rsidRPr="00342234" w:rsidRDefault="00342234" w:rsidP="00342234">
      <w:pPr>
        <w:spacing w:line="276" w:lineRule="auto"/>
        <w:ind w:left="-567" w:right="335" w:firstLine="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</w:pPr>
      <w:proofErr w:type="spellStart"/>
      <w:r w:rsidRPr="00342234">
        <w:rPr>
          <w:rFonts w:ascii="Roboto normal" w:hAnsi="Roboto normal"/>
          <w:sz w:val="28"/>
          <w:szCs w:val="28"/>
          <w:shd w:val="clear" w:color="auto" w:fill="FFFFFF"/>
          <w:lang w:val="uk-UA"/>
        </w:rPr>
        <w:lastRenderedPageBreak/>
        <w:t>Іленков</w:t>
      </w:r>
      <w:proofErr w:type="spellEnd"/>
      <w:r w:rsidRPr="00342234">
        <w:rPr>
          <w:rFonts w:ascii="Roboto normal" w:hAnsi="Roboto normal"/>
          <w:sz w:val="28"/>
          <w:szCs w:val="28"/>
          <w:shd w:val="clear" w:color="auto" w:fill="FFFFFF"/>
          <w:lang w:val="uk-UA"/>
        </w:rPr>
        <w:t xml:space="preserve"> А. наголошує, що «якщо будувати систему представлення знань на основі термінології, необхідно значно розширити описову частину термінологічної інформації</w:t>
      </w:r>
      <w:r w:rsidR="00DE64ED">
        <w:rPr>
          <w:rFonts w:ascii="Roboto normal" w:hAnsi="Roboto normal"/>
          <w:sz w:val="28"/>
          <w:szCs w:val="28"/>
          <w:shd w:val="clear" w:color="auto" w:fill="FFFFFF"/>
          <w:lang w:val="uk-UA"/>
        </w:rPr>
        <w:t>…</w:t>
      </w:r>
      <w:r w:rsidRPr="00342234">
        <w:rPr>
          <w:rFonts w:ascii="Roboto normal" w:hAnsi="Roboto normal"/>
          <w:sz w:val="28"/>
          <w:szCs w:val="28"/>
          <w:shd w:val="clear" w:color="auto" w:fill="FFFFFF"/>
          <w:lang w:val="uk-UA"/>
        </w:rPr>
        <w:t>»</w:t>
      </w:r>
      <w:r w:rsidR="003355E7">
        <w:rPr>
          <w:rFonts w:ascii="Roboto normal" w:hAnsi="Roboto normal"/>
          <w:sz w:val="28"/>
          <w:szCs w:val="28"/>
          <w:shd w:val="clear" w:color="auto" w:fill="FFFFFF"/>
          <w:lang w:val="uk-UA"/>
        </w:rPr>
        <w:t xml:space="preserve"> </w:t>
      </w:r>
      <w:r w:rsidR="003355E7" w:rsidRPr="009A4B77">
        <w:rPr>
          <w:rFonts w:ascii="Roboto normal" w:hAnsi="Roboto normal"/>
          <w:sz w:val="28"/>
          <w:szCs w:val="28"/>
          <w:shd w:val="clear" w:color="auto" w:fill="FFFFFF"/>
          <w:lang w:val="uk-UA"/>
        </w:rPr>
        <w:t>[</w:t>
      </w:r>
      <w:r w:rsidR="0072648C" w:rsidRPr="009A4B77">
        <w:rPr>
          <w:rFonts w:ascii="Roboto normal" w:hAnsi="Roboto normal"/>
          <w:sz w:val="28"/>
          <w:szCs w:val="28"/>
          <w:shd w:val="clear" w:color="auto" w:fill="FFFFFF"/>
          <w:lang w:val="uk-UA"/>
        </w:rPr>
        <w:t>4</w:t>
      </w:r>
      <w:r w:rsidR="003355E7" w:rsidRPr="009A4B77">
        <w:rPr>
          <w:rFonts w:ascii="Roboto normal" w:hAnsi="Roboto normal"/>
          <w:sz w:val="28"/>
          <w:szCs w:val="28"/>
          <w:shd w:val="clear" w:color="auto" w:fill="FFFFFF"/>
          <w:lang w:val="uk-UA"/>
        </w:rPr>
        <w:t>]</w:t>
      </w:r>
      <w:r w:rsidRPr="00342234">
        <w:rPr>
          <w:rFonts w:ascii="Roboto normal" w:hAnsi="Roboto normal"/>
          <w:sz w:val="28"/>
          <w:szCs w:val="28"/>
          <w:shd w:val="clear" w:color="auto" w:fill="FFFFFF"/>
          <w:lang w:val="uk-UA"/>
        </w:rPr>
        <w:t>.</w:t>
      </w:r>
      <w:r w:rsidRPr="00342234">
        <w:rPr>
          <w:rFonts w:ascii="Roboto normal" w:hAnsi="Roboto normal"/>
          <w:shd w:val="clear" w:color="auto" w:fill="FFFFFF"/>
          <w:lang w:val="uk-UA"/>
        </w:rPr>
        <w:t xml:space="preserve"> </w:t>
      </w:r>
    </w:p>
    <w:p w:rsidR="009F4340" w:rsidRDefault="00342234" w:rsidP="005C5384">
      <w:pPr>
        <w:spacing w:line="276" w:lineRule="auto"/>
        <w:ind w:left="-567" w:right="335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Концентруючись на тематиці, можна стверджувати, що б</w:t>
      </w:r>
      <w:r w:rsidR="005C53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езуспішно обговорювана впродовж 30 років </w:t>
      </w:r>
      <w:r w:rsidR="005C5384" w:rsidRPr="005C53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інтеграція </w:t>
      </w:r>
      <w:r w:rsidR="005C53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5C5384" w:rsidRPr="005C53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країни </w:t>
      </w:r>
      <w:r w:rsidR="005C53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</w:t>
      </w:r>
      <w:r w:rsidR="005C5384" w:rsidRPr="005C53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C5384" w:rsidRPr="005C53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безпеков</w:t>
      </w:r>
      <w:r w:rsidR="005C53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proofErr w:type="spellEnd"/>
      <w:r w:rsidR="005C5384" w:rsidRPr="005C53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прост</w:t>
      </w:r>
      <w:r w:rsidR="005C53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орів ЄС та НАТО внаслідок </w:t>
      </w:r>
      <w:r w:rsidR="005C5384">
        <w:rPr>
          <w:rFonts w:ascii="Roboto normal" w:hAnsi="Roboto normal"/>
          <w:sz w:val="28"/>
          <w:szCs w:val="28"/>
          <w:shd w:val="clear" w:color="auto" w:fill="FFFFFF"/>
          <w:lang w:val="uk-UA"/>
        </w:rPr>
        <w:t>в</w:t>
      </w:r>
      <w:r w:rsidR="005C5384" w:rsidRPr="005C5384">
        <w:rPr>
          <w:rFonts w:ascii="Roboto normal" w:hAnsi="Roboto normal"/>
          <w:sz w:val="28"/>
          <w:szCs w:val="28"/>
          <w:shd w:val="clear" w:color="auto" w:fill="FFFFFF"/>
          <w:lang w:val="uk-UA"/>
        </w:rPr>
        <w:t>ійн</w:t>
      </w:r>
      <w:r w:rsidR="005C5384">
        <w:rPr>
          <w:rFonts w:ascii="Roboto normal" w:hAnsi="Roboto normal"/>
          <w:sz w:val="28"/>
          <w:szCs w:val="28"/>
          <w:shd w:val="clear" w:color="auto" w:fill="FFFFFF"/>
          <w:lang w:val="uk-UA"/>
        </w:rPr>
        <w:t>и стала</w:t>
      </w:r>
      <w:r w:rsidR="005C5384" w:rsidRPr="005C53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безальтернативною, тож </w:t>
      </w:r>
      <w:r w:rsidR="005C53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ефективності та швидкості сприймання «правил гри»</w:t>
      </w:r>
      <w:r w:rsidR="009F43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цих просторів залежить і доля держави, і життя та здоров’я багатьох українців.</w:t>
      </w:r>
    </w:p>
    <w:p w:rsidR="009F4340" w:rsidRDefault="009F4340" w:rsidP="005C5384">
      <w:pPr>
        <w:spacing w:line="276" w:lineRule="auto"/>
        <w:ind w:left="-567" w:right="335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«Правилами гри» є стандарти для різних сфер життя, як-от в оборонному сегменті – це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STANAG</w:t>
      </w:r>
      <w:r w:rsidRPr="009F43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(від </w:t>
      </w:r>
      <w:r w:rsidRPr="009F43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Standard</w:t>
      </w:r>
      <w:r w:rsidRPr="009F43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9F43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Agreement</w:t>
      </w:r>
      <w:r w:rsidRPr="009F43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AJP</w:t>
      </w:r>
      <w:r w:rsidRPr="009F43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(від </w:t>
      </w:r>
      <w:r w:rsidRPr="009F43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Allied</w:t>
      </w:r>
      <w:r w:rsidRPr="009F43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9F43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Joint</w:t>
      </w:r>
      <w:r w:rsidRPr="009F43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9F43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Procedures</w:t>
      </w:r>
      <w:r w:rsidRPr="009F43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 ін. Стандарти містять терміни та їх тлумачення, в категоріях яких описуються ті або інші види діяльності (процедури). Оскільки мова про інтеграцію в багатонаціональному просторі, то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надактуальним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стає однакове сприймання і розуміння термінів. Це входить у протиріччя із природним прагненням кожної національної сторони зберегти свої національні традиції, зокрема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мовній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сфері. Саме тому існують теорії та практики перекладацьких стратегій і рішень, які мають під собою дуже вагому науково-джерельну базу. З цієї позиції дуже легко обґрунтувати недоцільність, навіть шкідливість певних нових способів перекладу термінів і їх запровадження. Однак саме це</w:t>
      </w:r>
      <w:r w:rsidR="00A464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слід робити – відмовитися від </w:t>
      </w:r>
      <w:proofErr w:type="spellStart"/>
      <w:r w:rsidR="00A464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мовних</w:t>
      </w:r>
      <w:proofErr w:type="spellEnd"/>
      <w:r w:rsidR="00A464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традицій і предметно започатковувати нові підходи до термінознавства принаймні в царині безпекових аспектів, оскільки сумісність з НАТО чи ЄС передбачає відсутність будь-яких перешкод для спільних рішень, у </w:t>
      </w:r>
      <w:proofErr w:type="spellStart"/>
      <w:r w:rsidR="00A464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т.ч</w:t>
      </w:r>
      <w:proofErr w:type="spellEnd"/>
      <w:r w:rsidR="00A464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часових або інтелектуальних, які є неминучими при збереженні національного </w:t>
      </w:r>
      <w:proofErr w:type="spellStart"/>
      <w:r w:rsidR="00A464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перекладотворення</w:t>
      </w:r>
      <w:proofErr w:type="spellEnd"/>
      <w:r w:rsidR="00A464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Іншими словами, ми обґрунтовуємо домінантну вагомість такого підходу до перекладу, як запозичення, насамперед через буквальне калькування ключових термінів із безпекового простору. </w:t>
      </w:r>
    </w:p>
    <w:p w:rsidR="00A464E2" w:rsidRDefault="00A464E2" w:rsidP="005C5384">
      <w:pPr>
        <w:spacing w:line="276" w:lineRule="auto"/>
        <w:ind w:left="-567" w:right="335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Якщо наша думка буде схвалена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мовною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спільнотою, то перед останньою постане цікаве завдання ада</w:t>
      </w:r>
      <w:r w:rsidR="009A4B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птації запозичень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українського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мовного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корпусу (способи афіксації, наступного словотворення для інших частин мови тощо). Тим самим буде своєрідна «компенсація» умовному засиллю іншомовної лексики за рахунок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синтаксисного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механізму мови. У результаті термін буде легко впізнаваним у міжнаціональній комунікації і матиме національні особливості. </w:t>
      </w:r>
    </w:p>
    <w:p w:rsidR="00A464E2" w:rsidRDefault="00A464E2" w:rsidP="005C5384">
      <w:pPr>
        <w:spacing w:line="276" w:lineRule="auto"/>
        <w:ind w:left="-567" w:right="335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Покажемо </w:t>
      </w:r>
      <w:r w:rsidR="004414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наші погляди на прикладі такого ключового для безпекового простору терміну як розвідка (в українській мові). В НАТО та ЄС усіма стандартами регулюється два терміни – </w:t>
      </w:r>
      <w:proofErr w:type="spellStart"/>
      <w:r w:rsidR="00441443" w:rsidRPr="0044144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Intelligence</w:t>
      </w:r>
      <w:proofErr w:type="spellEnd"/>
      <w:r w:rsidR="004414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</w:t>
      </w:r>
      <w:r w:rsidR="00441443" w:rsidRPr="004414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41443" w:rsidRPr="0044144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Reconnaissance</w:t>
      </w:r>
      <w:proofErr w:type="spellEnd"/>
      <w:r w:rsidR="004414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Розмежувати ці поняття в Україні, поєднавши одночасно з прагненням набути </w:t>
      </w:r>
      <w:r w:rsidR="004414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сумісності (спочатку – </w:t>
      </w:r>
      <w:proofErr w:type="spellStart"/>
      <w:r w:rsidR="004414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термінної</w:t>
      </w:r>
      <w:proofErr w:type="spellEnd"/>
      <w:r w:rsidR="004414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поняттєвої, а затим і процедурної), і досі не вдалося – переклад визначають контекстом, тож буде і просто «розвідка», і «стратегічна розвідка», і «військова розвідка», і «інформаційно-аналітична діяльність» чи просто «інформація», і «</w:t>
      </w:r>
      <w:r w:rsidR="00441443" w:rsidRPr="004414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інструментальна розвідка»,</w:t>
      </w:r>
      <w:r w:rsidR="004414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«рекогносцировка» чи «</w:t>
      </w:r>
      <w:proofErr w:type="spellStart"/>
      <w:r w:rsidR="00441443" w:rsidRPr="004414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рекогностування</w:t>
      </w:r>
      <w:proofErr w:type="spellEnd"/>
      <w:r w:rsidR="00441443" w:rsidRPr="004414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4414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тощо (останнє слово начебто має стосуватися другого англійського терміну, але хто з мовознавців пояснить, чому виставлено тотожність між термінами, які відрізняють фонетично?). Вочевидь, така </w:t>
      </w:r>
      <w:proofErr w:type="spellStart"/>
      <w:r w:rsidR="004414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хаотизація</w:t>
      </w:r>
      <w:proofErr w:type="spellEnd"/>
      <w:r w:rsidR="004414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</w:t>
      </w:r>
      <w:proofErr w:type="spellStart"/>
      <w:r w:rsidR="00441443" w:rsidRPr="00C339C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>мовним</w:t>
      </w:r>
      <w:proofErr w:type="spellEnd"/>
      <w:r w:rsidR="00441443" w:rsidRPr="00C339C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 xml:space="preserve"> злочином</w:t>
      </w:r>
      <w:r w:rsidR="004414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перед військовиками та іншими учасниками сегменту безпеки та оборони України, які мусять </w:t>
      </w:r>
      <w:proofErr w:type="spellStart"/>
      <w:r w:rsidR="004414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вишуковувати</w:t>
      </w:r>
      <w:proofErr w:type="spellEnd"/>
      <w:r w:rsidR="004414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адекватні переклад-розуміння.</w:t>
      </w:r>
    </w:p>
    <w:p w:rsidR="008642CC" w:rsidRDefault="00F94762" w:rsidP="00714192">
      <w:pPr>
        <w:spacing w:line="276" w:lineRule="auto"/>
        <w:ind w:left="-567" w:right="335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огляду на зазначене на цьому початковому етапі довготривалого шляху України щодо інтеграції в безпековий простір потрібне тільки запозичення ключових термінів, у нашому випадку через транслітерацію: </w:t>
      </w:r>
      <w:proofErr w:type="spellStart"/>
      <w:r w:rsidRPr="00F9476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інтеллідженс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F9476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реконнессенс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Можна дискутувати щодо здвоєння приголосних або певних звуків, але лексика має бути однозначно впізнаваною через її графічне вираження. Ці терміни (з їх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застандартованим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розкриттям)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додадуться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вже до асимільованих в українському живому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мовному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як-от: </w:t>
      </w:r>
      <w:r w:rsid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локпост, навігатор, </w:t>
      </w:r>
      <w:proofErr w:type="spellStart"/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джі</w:t>
      </w:r>
      <w:proofErr w:type="spellEnd"/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-пі-ес, ГІС, </w:t>
      </w:r>
      <w:r w:rsid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ІСТАР, </w:t>
      </w:r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планшет, </w:t>
      </w:r>
      <w:proofErr w:type="spellStart"/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ґаджет</w:t>
      </w:r>
      <w:proofErr w:type="spellEnd"/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дісплей</w:t>
      </w:r>
      <w:proofErr w:type="spellEnd"/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інтерфейс,</w:t>
      </w:r>
      <w:r w:rsid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</w:t>
      </w:r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оніторинґ, </w:t>
      </w:r>
      <w:proofErr w:type="spellStart"/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компʼютинґ</w:t>
      </w:r>
      <w:proofErr w:type="spellEnd"/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процесинґ</w:t>
      </w:r>
      <w:proofErr w:type="spellEnd"/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тарґетинґ</w:t>
      </w:r>
      <w:proofErr w:type="spellEnd"/>
      <w:r w:rsid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датасет</w:t>
      </w:r>
      <w:proofErr w:type="spellEnd"/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лідер, </w:t>
      </w:r>
      <w:proofErr w:type="spellStart"/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месседж</w:t>
      </w:r>
      <w:proofErr w:type="spellEnd"/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сімулятор</w:t>
      </w:r>
      <w:proofErr w:type="spellEnd"/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менеджмент, </w:t>
      </w:r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лазерний принтер, </w:t>
      </w:r>
      <w:r w:rsid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радар, </w:t>
      </w:r>
      <w:proofErr w:type="spellStart"/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авакс</w:t>
      </w:r>
      <w:proofErr w:type="spellEnd"/>
      <w:r w:rsidR="008642CC" w:rsidRP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хаймарс</w:t>
      </w:r>
      <w:proofErr w:type="spellEnd"/>
      <w:r w:rsid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дрон</w:t>
      </w:r>
      <w:proofErr w:type="spellEnd"/>
      <w:r w:rsid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7141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еф-</w:t>
      </w:r>
      <w:proofErr w:type="spellStart"/>
      <w:r w:rsidR="007141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</w:t>
      </w:r>
      <w:proofErr w:type="spellEnd"/>
      <w:r w:rsidR="007141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-вішка, </w:t>
      </w:r>
      <w:proofErr w:type="spellStart"/>
      <w:r w:rsid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батл</w:t>
      </w:r>
      <w:proofErr w:type="spellEnd"/>
      <w:r w:rsidR="00864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комбат-страйк</w:t>
      </w:r>
      <w:r w:rsidR="007141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ін.</w:t>
      </w:r>
    </w:p>
    <w:p w:rsidR="00A464E2" w:rsidRPr="009F4340" w:rsidRDefault="00C339C2" w:rsidP="005C5384">
      <w:pPr>
        <w:spacing w:line="276" w:lineRule="auto"/>
        <w:ind w:left="-567" w:right="335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Отже</w:t>
      </w:r>
      <w:r w:rsidR="007141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серйозністю підходу до цієї проблематики є невідкладне ініціювання необхідних наукових досліджень і </w:t>
      </w:r>
      <w:proofErr w:type="spellStart"/>
      <w:r w:rsidR="007141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="007141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метою широкого та фахового обґрунтування цього мовно-безпекового виклику.</w:t>
      </w:r>
    </w:p>
    <w:p w:rsidR="005C5384" w:rsidRPr="003355E7" w:rsidRDefault="009A4B77" w:rsidP="009A4B77">
      <w:pPr>
        <w:spacing w:line="276" w:lineRule="auto"/>
        <w:ind w:left="-567" w:right="335"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ЛІТЕРАТУРА</w:t>
      </w:r>
    </w:p>
    <w:p w:rsidR="00DE64ED" w:rsidRPr="00A01A7C" w:rsidRDefault="00410658" w:rsidP="00DE64ED">
      <w:pPr>
        <w:spacing w:line="276" w:lineRule="auto"/>
        <w:ind w:left="-567" w:right="33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339C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1. </w:t>
      </w:r>
      <w:r w:rsidR="00DE64ED" w:rsidRPr="00335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Іван Огієнко (Митрополит Іларіон). </w:t>
      </w:r>
      <w:r w:rsidR="00DE64ED" w:rsidRPr="0041065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Наука про </w:t>
      </w:r>
      <w:proofErr w:type="spellStart"/>
      <w:r w:rsidR="00DE64ED" w:rsidRPr="0041065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рідномовні</w:t>
      </w:r>
      <w:proofErr w:type="spellEnd"/>
      <w:r w:rsidR="00DE64ED" w:rsidRPr="0041065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обов'язки.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Веб-сайт</w:t>
      </w:r>
      <w:r w:rsidRPr="00410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URL</w:t>
      </w:r>
      <w:r w:rsidRPr="00410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:</w:t>
      </w:r>
      <w:proofErr w:type="gramEnd"/>
      <w:r w:rsidRPr="00410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5" w:history="1">
        <w:r w:rsidR="00DE64ED" w:rsidRPr="003355E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https://ntsh.org/node/620</w:t>
        </w:r>
      </w:hyperlink>
      <w:r w:rsidR="00A01A7C" w:rsidRPr="00C33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A01A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дата звернення: 14.09.2024</w:t>
      </w:r>
      <w:r w:rsidR="00A01A7C" w:rsidRPr="00C33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72648C" w:rsidRPr="00C339C2" w:rsidRDefault="0072648C" w:rsidP="0072648C">
      <w:pPr>
        <w:spacing w:line="276" w:lineRule="auto"/>
        <w:ind w:left="-567" w:right="3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9C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3355E7">
        <w:rPr>
          <w:rFonts w:ascii="Times New Roman" w:hAnsi="Times New Roman" w:cs="Times New Roman"/>
          <w:sz w:val="28"/>
          <w:szCs w:val="28"/>
          <w:lang w:val="uk-UA"/>
        </w:rPr>
        <w:t>Стацюк</w:t>
      </w:r>
      <w:proofErr w:type="spellEnd"/>
      <w:r w:rsidRPr="003355E7">
        <w:rPr>
          <w:rFonts w:ascii="Times New Roman" w:hAnsi="Times New Roman" w:cs="Times New Roman"/>
          <w:sz w:val="28"/>
          <w:szCs w:val="28"/>
          <w:lang w:val="uk-UA"/>
        </w:rPr>
        <w:t xml:space="preserve"> Р.Ф.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Основні підходи до визначення поняття «термін» у сучасній лінгвістичній науці.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ДДПУ</w:t>
      </w:r>
      <w:r w:rsidR="00A01A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імені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І.Франка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Серія «Філологічні науки». Мовознавство. </w:t>
      </w:r>
      <w:r w:rsidRPr="003355E7">
        <w:rPr>
          <w:rFonts w:ascii="Times New Roman" w:hAnsi="Times New Roman" w:cs="Times New Roman"/>
          <w:sz w:val="28"/>
          <w:szCs w:val="28"/>
          <w:lang w:val="uk-UA"/>
        </w:rPr>
        <w:t>Том 2, № 5,2016.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112–115.</w:t>
      </w:r>
    </w:p>
    <w:p w:rsidR="0072648C" w:rsidRPr="00A01A7C" w:rsidRDefault="0072648C" w:rsidP="00A01A7C">
      <w:pPr>
        <w:spacing w:line="276" w:lineRule="auto"/>
        <w:ind w:left="-567" w:right="3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9C2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3355E7">
        <w:rPr>
          <w:rFonts w:ascii="Times New Roman" w:hAnsi="Times New Roman" w:cs="Times New Roman"/>
          <w:sz w:val="28"/>
          <w:szCs w:val="28"/>
          <w:lang w:val="uk-UA"/>
        </w:rPr>
        <w:t>Томіленко</w:t>
      </w:r>
      <w:proofErr w:type="spellEnd"/>
      <w:r w:rsidRPr="003355E7">
        <w:rPr>
          <w:rFonts w:ascii="Times New Roman" w:hAnsi="Times New Roman" w:cs="Times New Roman"/>
          <w:sz w:val="28"/>
          <w:szCs w:val="28"/>
          <w:lang w:val="uk-UA"/>
        </w:rPr>
        <w:t xml:space="preserve"> Л. М. Термінологічна лексика в сучасній тлумачній лексикографії української літературної мови. Монографія. Ів</w:t>
      </w:r>
      <w:r w:rsidR="00A01A7C">
        <w:rPr>
          <w:rFonts w:ascii="Times New Roman" w:hAnsi="Times New Roman" w:cs="Times New Roman"/>
          <w:sz w:val="28"/>
          <w:szCs w:val="28"/>
          <w:lang w:val="uk-UA"/>
        </w:rPr>
        <w:t>ано-Франківськ : Фоліант, 2015.</w:t>
      </w:r>
      <w:r w:rsidRPr="003355E7">
        <w:rPr>
          <w:rFonts w:ascii="Times New Roman" w:hAnsi="Times New Roman" w:cs="Times New Roman"/>
          <w:sz w:val="28"/>
          <w:szCs w:val="28"/>
          <w:lang w:val="uk-UA"/>
        </w:rPr>
        <w:t>161 с.</w:t>
      </w:r>
    </w:p>
    <w:p w:rsidR="00DE64ED" w:rsidRPr="00A01A7C" w:rsidRDefault="0072648C" w:rsidP="00A01A7C">
      <w:pPr>
        <w:spacing w:line="276" w:lineRule="auto"/>
        <w:ind w:left="-567" w:right="335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648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10658" w:rsidRPr="004106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E64ED" w:rsidRPr="003355E7">
        <w:rPr>
          <w:rFonts w:ascii="Times New Roman" w:hAnsi="Times New Roman" w:cs="Times New Roman"/>
          <w:sz w:val="28"/>
          <w:szCs w:val="28"/>
          <w:lang w:val="uk-UA"/>
        </w:rPr>
        <w:t>Іленков</w:t>
      </w:r>
      <w:proofErr w:type="spellEnd"/>
      <w:r w:rsidR="00DE64ED" w:rsidRPr="003355E7">
        <w:rPr>
          <w:rFonts w:ascii="Times New Roman" w:hAnsi="Times New Roman" w:cs="Times New Roman"/>
          <w:sz w:val="28"/>
          <w:szCs w:val="28"/>
          <w:lang w:val="uk-UA"/>
        </w:rPr>
        <w:t xml:space="preserve"> А. Термінологія та її роль у представл</w:t>
      </w:r>
      <w:r w:rsidR="00410658">
        <w:rPr>
          <w:rFonts w:ascii="Times New Roman" w:hAnsi="Times New Roman" w:cs="Times New Roman"/>
          <w:sz w:val="28"/>
          <w:szCs w:val="28"/>
          <w:lang w:val="uk-UA"/>
        </w:rPr>
        <w:t xml:space="preserve">енні знань. </w:t>
      </w:r>
      <w:r w:rsidR="00DE64ED" w:rsidRPr="004106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Вісник </w:t>
      </w:r>
      <w:proofErr w:type="spellStart"/>
      <w:r w:rsidR="00DE64ED" w:rsidRPr="00410658">
        <w:rPr>
          <w:rFonts w:ascii="Times New Roman" w:hAnsi="Times New Roman" w:cs="Times New Roman"/>
          <w:i/>
          <w:sz w:val="28"/>
          <w:szCs w:val="28"/>
          <w:lang w:val="uk-UA"/>
        </w:rPr>
        <w:t>Нац</w:t>
      </w:r>
      <w:proofErr w:type="spellEnd"/>
      <w:r w:rsidR="00DE64ED" w:rsidRPr="00410658">
        <w:rPr>
          <w:rFonts w:ascii="Times New Roman" w:hAnsi="Times New Roman" w:cs="Times New Roman"/>
          <w:i/>
          <w:sz w:val="28"/>
          <w:szCs w:val="28"/>
          <w:lang w:val="uk-UA"/>
        </w:rPr>
        <w:t>. ун-ту «Львівська політехніка». Серія «Проблеми української термінології»</w:t>
      </w:r>
      <w:r w:rsidR="00410658">
        <w:rPr>
          <w:rFonts w:ascii="Times New Roman" w:hAnsi="Times New Roman" w:cs="Times New Roman"/>
          <w:sz w:val="28"/>
          <w:szCs w:val="28"/>
          <w:lang w:val="uk-UA"/>
        </w:rPr>
        <w:t>. 2009. № 648.</w:t>
      </w:r>
      <w:r w:rsidR="00DE64ED" w:rsidRPr="003355E7">
        <w:rPr>
          <w:rFonts w:ascii="Times New Roman" w:hAnsi="Times New Roman" w:cs="Times New Roman"/>
          <w:sz w:val="28"/>
          <w:szCs w:val="28"/>
          <w:lang w:val="uk-UA"/>
        </w:rPr>
        <w:t xml:space="preserve"> С. 24–29.</w:t>
      </w:r>
    </w:p>
    <w:sectPr w:rsidR="00DE64ED" w:rsidRPr="00A01A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3F"/>
    <w:rsid w:val="00233CF6"/>
    <w:rsid w:val="0025140E"/>
    <w:rsid w:val="002777F1"/>
    <w:rsid w:val="003355E7"/>
    <w:rsid w:val="00342234"/>
    <w:rsid w:val="003C41A8"/>
    <w:rsid w:val="00410658"/>
    <w:rsid w:val="00441443"/>
    <w:rsid w:val="005C5384"/>
    <w:rsid w:val="00714192"/>
    <w:rsid w:val="0072648C"/>
    <w:rsid w:val="007E0375"/>
    <w:rsid w:val="008642CC"/>
    <w:rsid w:val="009624CC"/>
    <w:rsid w:val="009A4B77"/>
    <w:rsid w:val="009D541D"/>
    <w:rsid w:val="009F4340"/>
    <w:rsid w:val="00A01A7C"/>
    <w:rsid w:val="00A464E2"/>
    <w:rsid w:val="00BA42B5"/>
    <w:rsid w:val="00C00115"/>
    <w:rsid w:val="00C339C2"/>
    <w:rsid w:val="00CF098C"/>
    <w:rsid w:val="00DD13C5"/>
    <w:rsid w:val="00DE64ED"/>
    <w:rsid w:val="00ED0B3F"/>
    <w:rsid w:val="00F9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A42B5"/>
    <w:pPr>
      <w:suppressAutoHyphens/>
      <w:spacing w:after="0" w:line="240" w:lineRule="auto"/>
    </w:pPr>
    <w:rPr>
      <w:rFonts w:eastAsia="Times New Roman" w:cs="Times New Roman"/>
      <w:lang w:val="ru-RU"/>
    </w:rPr>
  </w:style>
  <w:style w:type="character" w:styleId="a4">
    <w:name w:val="Hyperlink"/>
    <w:basedOn w:val="a0"/>
    <w:uiPriority w:val="99"/>
    <w:unhideWhenUsed/>
    <w:rsid w:val="00DE64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A42B5"/>
    <w:pPr>
      <w:suppressAutoHyphens/>
      <w:spacing w:after="0" w:line="240" w:lineRule="auto"/>
    </w:pPr>
    <w:rPr>
      <w:rFonts w:eastAsia="Times New Roman" w:cs="Times New Roman"/>
      <w:lang w:val="ru-RU"/>
    </w:rPr>
  </w:style>
  <w:style w:type="character" w:styleId="a4">
    <w:name w:val="Hyperlink"/>
    <w:basedOn w:val="a0"/>
    <w:uiPriority w:val="99"/>
    <w:unhideWhenUsed/>
    <w:rsid w:val="00DE6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208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tsh.org/node/6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Бойван Олеся Степанівна</dc:creator>
  <cp:keywords/>
  <dc:description/>
  <cp:lastModifiedBy>komp</cp:lastModifiedBy>
  <cp:revision>10</cp:revision>
  <dcterms:created xsi:type="dcterms:W3CDTF">2024-09-14T14:56:00Z</dcterms:created>
  <dcterms:modified xsi:type="dcterms:W3CDTF">2024-09-16T11:22:00Z</dcterms:modified>
</cp:coreProperties>
</file>