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68CAC" w14:textId="4CC2F19B" w:rsidR="00CC1709" w:rsidRPr="007E765E" w:rsidRDefault="00A324CB" w:rsidP="00CC17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Організаційні та технічні заходи захисту особистісних даних людини у зв’язку з прагненням України до вступу в ЄС</w:t>
      </w:r>
    </w:p>
    <w:p w14:paraId="429F9CEB" w14:textId="39249FBF" w:rsidR="00CC1709" w:rsidRPr="007E765E" w:rsidRDefault="00A324CB" w:rsidP="00CC17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Крижановський В.Г.</w:t>
      </w:r>
      <w:r w:rsidR="00CC1709" w:rsidRPr="007E765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Чернов Д.В.</w:t>
      </w:r>
      <w:r w:rsidR="00CC1709" w:rsidRPr="007E765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Комаров В.Ф., Рассохіна Ю.В.</w:t>
      </w:r>
    </w:p>
    <w:p w14:paraId="0053B5B9" w14:textId="4F87AB46" w:rsidR="00CC1709" w:rsidRPr="007E765E" w:rsidRDefault="00CC1709" w:rsidP="00CC1709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E765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 w:rsidR="00A324CB">
        <w:rPr>
          <w:rFonts w:ascii="Times New Roman" w:hAnsi="Times New Roman" w:cs="Times New Roman"/>
          <w:i/>
          <w:iCs/>
          <w:sz w:val="28"/>
          <w:szCs w:val="28"/>
        </w:rPr>
        <w:t xml:space="preserve">Донецький </w:t>
      </w:r>
      <w:r w:rsidR="00556BCE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7E765E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556BCE">
        <w:rPr>
          <w:rFonts w:ascii="Times New Roman" w:hAnsi="Times New Roman" w:cs="Times New Roman"/>
          <w:i/>
          <w:iCs/>
          <w:sz w:val="28"/>
          <w:szCs w:val="28"/>
        </w:rPr>
        <w:t>ціональний університет імені Василя Стуса</w:t>
      </w:r>
      <w:r w:rsidRPr="007E765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556BCE">
        <w:rPr>
          <w:rFonts w:ascii="Times New Roman" w:hAnsi="Times New Roman" w:cs="Times New Roman"/>
          <w:i/>
          <w:iCs/>
          <w:sz w:val="28"/>
          <w:szCs w:val="28"/>
        </w:rPr>
        <w:t>Вінниця</w:t>
      </w:r>
      <w:r w:rsidRPr="007E765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556BCE">
        <w:rPr>
          <w:rFonts w:ascii="Times New Roman" w:hAnsi="Times New Roman" w:cs="Times New Roman"/>
          <w:i/>
          <w:iCs/>
          <w:sz w:val="28"/>
          <w:szCs w:val="28"/>
        </w:rPr>
        <w:t>Україна</w:t>
      </w:r>
    </w:p>
    <w:p w14:paraId="100D9D36" w14:textId="7431D6A4" w:rsidR="00CC1709" w:rsidRPr="007E765E" w:rsidRDefault="00CC1709" w:rsidP="00CC170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65E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7E765E">
        <w:rPr>
          <w:rFonts w:ascii="Times New Roman" w:hAnsi="Times New Roman" w:cs="Times New Roman"/>
          <w:sz w:val="28"/>
          <w:szCs w:val="28"/>
        </w:rPr>
        <w:t xml:space="preserve">e-mail: </w:t>
      </w:r>
      <w:r w:rsidR="00556BCE">
        <w:rPr>
          <w:rFonts w:ascii="Times New Roman" w:hAnsi="Times New Roman" w:cs="Times New Roman"/>
          <w:sz w:val="28"/>
          <w:szCs w:val="28"/>
          <w:lang w:val="en-US"/>
        </w:rPr>
        <w:t>v.krizhanovski</w:t>
      </w:r>
      <w:r w:rsidRPr="007E765E">
        <w:rPr>
          <w:rFonts w:ascii="Times New Roman" w:hAnsi="Times New Roman" w:cs="Times New Roman"/>
          <w:sz w:val="28"/>
          <w:szCs w:val="28"/>
        </w:rPr>
        <w:t>@</w:t>
      </w:r>
      <w:r w:rsidR="00556BCE">
        <w:rPr>
          <w:rFonts w:ascii="Times New Roman" w:hAnsi="Times New Roman" w:cs="Times New Roman"/>
          <w:sz w:val="28"/>
          <w:szCs w:val="28"/>
          <w:lang w:val="en-US"/>
        </w:rPr>
        <w:t>donnu</w:t>
      </w:r>
      <w:r w:rsidRPr="007E765E">
        <w:rPr>
          <w:rFonts w:ascii="Times New Roman" w:hAnsi="Times New Roman" w:cs="Times New Roman"/>
          <w:sz w:val="28"/>
          <w:szCs w:val="28"/>
        </w:rPr>
        <w:t>.edu.ua</w:t>
      </w:r>
    </w:p>
    <w:p w14:paraId="7554D7C3" w14:textId="77777777" w:rsidR="00CC1709" w:rsidRPr="007E765E" w:rsidRDefault="00CC1709" w:rsidP="00CC17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0D872CD" w14:textId="2403CBCB" w:rsidR="00384401" w:rsidRDefault="006B0CD4" w:rsidP="00AC069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на захист персональних даних людини засновано на фундаментальних правах людини та підтверджується, зокрема у Регламенті ЄС </w:t>
      </w:r>
      <w:r w:rsidRPr="006B0CD4">
        <w:rPr>
          <w:rFonts w:ascii="Times New Roman" w:hAnsi="Times New Roman" w:cs="Times New Roman"/>
          <w:sz w:val="28"/>
          <w:szCs w:val="28"/>
        </w:rPr>
        <w:t>2016/679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E92">
        <w:rPr>
          <w:rFonts w:ascii="Times New Roman" w:hAnsi="Times New Roman" w:cs="Times New Roman"/>
          <w:sz w:val="28"/>
          <w:szCs w:val="28"/>
        </w:rPr>
        <w:t xml:space="preserve">В Україні діє Закон про захист персональних даних від 2010 року, в який вносилися зміни до 2022 року </w:t>
      </w:r>
      <w:r w:rsidR="006F6E92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6F6E92">
        <w:rPr>
          <w:rFonts w:ascii="Times New Roman" w:hAnsi="Times New Roman" w:cs="Times New Roman"/>
          <w:sz w:val="28"/>
          <w:szCs w:val="28"/>
        </w:rPr>
        <w:t>2</w:t>
      </w:r>
      <w:r w:rsidR="006F6E92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6F6E92">
        <w:rPr>
          <w:rFonts w:ascii="Times New Roman" w:hAnsi="Times New Roman" w:cs="Times New Roman"/>
          <w:sz w:val="28"/>
          <w:szCs w:val="28"/>
        </w:rPr>
        <w:t xml:space="preserve">. </w:t>
      </w:r>
      <w:r w:rsidR="00AC069C">
        <w:rPr>
          <w:rFonts w:ascii="Times New Roman" w:hAnsi="Times New Roman" w:cs="Times New Roman"/>
          <w:sz w:val="28"/>
          <w:szCs w:val="28"/>
        </w:rPr>
        <w:t xml:space="preserve">Персональні дані стосуються перш за все ідентифікації особи, яких вони стосуються </w:t>
      </w:r>
      <w:r w:rsidR="00AC069C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AC069C">
        <w:rPr>
          <w:rFonts w:ascii="Times New Roman" w:hAnsi="Times New Roman" w:cs="Times New Roman"/>
          <w:sz w:val="28"/>
          <w:szCs w:val="28"/>
        </w:rPr>
        <w:t>3</w:t>
      </w:r>
      <w:r w:rsidR="00AC069C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AC069C">
        <w:rPr>
          <w:rFonts w:ascii="Times New Roman" w:hAnsi="Times New Roman" w:cs="Times New Roman"/>
          <w:sz w:val="28"/>
          <w:szCs w:val="28"/>
        </w:rPr>
        <w:t xml:space="preserve">, а регламент ЄС якраз і декларує право людини на анонімність та «право на забуття», тобто видалення своїх персональних даних з баз, де вони зберігалися. Разом з тим відношення до персональних даних можна продемонструвати наступним епізодом – на лекції про захист персональних даних студент, що працював програмістом, видав «крик душі»: «Тільки не чіпайте таргетовану рекламу!». Недавній скандал з фірмою яка сказала, що «дайте нам дані, і ми у радіусі 50-100 метрів </w:t>
      </w:r>
      <w:r w:rsidR="00AC069C" w:rsidRPr="00AC069C">
        <w:rPr>
          <w:rFonts w:ascii="Times New Roman" w:hAnsi="Times New Roman" w:cs="Times New Roman"/>
          <w:sz w:val="28"/>
          <w:szCs w:val="28"/>
        </w:rPr>
        <w:t>відішлемо</w:t>
      </w:r>
      <w:r w:rsidR="00AC069C">
        <w:rPr>
          <w:rFonts w:ascii="Times New Roman" w:hAnsi="Times New Roman" w:cs="Times New Roman"/>
          <w:sz w:val="28"/>
          <w:szCs w:val="28"/>
        </w:rPr>
        <w:t xml:space="preserve"> всім рекламу» довів, що техногіганти слухали (і продовжують) абонентів</w:t>
      </w:r>
      <w:r w:rsidR="00384401">
        <w:rPr>
          <w:rFonts w:ascii="Times New Roman" w:hAnsi="Times New Roman" w:cs="Times New Roman"/>
          <w:sz w:val="28"/>
          <w:szCs w:val="28"/>
        </w:rPr>
        <w:t>, використовуючи вбудовані мікрофони</w:t>
      </w:r>
      <w:r w:rsidR="00D619DB">
        <w:rPr>
          <w:rFonts w:ascii="Times New Roman" w:hAnsi="Times New Roman" w:cs="Times New Roman"/>
          <w:sz w:val="28"/>
          <w:szCs w:val="28"/>
        </w:rPr>
        <w:t xml:space="preserve"> </w:t>
      </w:r>
      <w:r w:rsidR="00D619DB">
        <w:rPr>
          <w:rFonts w:ascii="Times New Roman" w:hAnsi="Times New Roman" w:cs="Times New Roman"/>
          <w:sz w:val="28"/>
          <w:szCs w:val="28"/>
          <w:lang w:val="en-US"/>
        </w:rPr>
        <w:t>[4]</w:t>
      </w:r>
      <w:r w:rsidR="00384401">
        <w:rPr>
          <w:rFonts w:ascii="Times New Roman" w:hAnsi="Times New Roman" w:cs="Times New Roman"/>
          <w:sz w:val="28"/>
          <w:szCs w:val="28"/>
        </w:rPr>
        <w:t xml:space="preserve">. І навіть коли автори зробили спробу збити з толку алгоритми, коли вели розмову про бажання придбати сепульки, то прийшла реклама садового інвентаря, сапок та культиваторів. І це явище не є таким невинним, як здається </w:t>
      </w:r>
      <w:r w:rsidR="0049542F">
        <w:rPr>
          <w:rFonts w:ascii="Times New Roman" w:hAnsi="Times New Roman" w:cs="Times New Roman"/>
          <w:sz w:val="28"/>
          <w:szCs w:val="28"/>
        </w:rPr>
        <w:t xml:space="preserve">– </w:t>
      </w:r>
      <w:r w:rsidR="00384401">
        <w:rPr>
          <w:rFonts w:ascii="Times New Roman" w:hAnsi="Times New Roman" w:cs="Times New Roman"/>
          <w:sz w:val="28"/>
          <w:szCs w:val="28"/>
        </w:rPr>
        <w:t xml:space="preserve">коли аптеки починають розсилати повідомлення «Ви давно не купували препарат </w:t>
      </w:r>
      <w:r w:rsidR="00384401">
        <w:rPr>
          <w:rFonts w:ascii="Times New Roman" w:hAnsi="Times New Roman" w:cs="Times New Roman"/>
          <w:sz w:val="28"/>
          <w:szCs w:val="28"/>
          <w:lang w:val="en-US"/>
        </w:rPr>
        <w:t>NNNN</w:t>
      </w:r>
      <w:r w:rsidR="00384401">
        <w:rPr>
          <w:rFonts w:ascii="Times New Roman" w:hAnsi="Times New Roman" w:cs="Times New Roman"/>
          <w:sz w:val="28"/>
          <w:szCs w:val="28"/>
        </w:rPr>
        <w:t xml:space="preserve">» то це вже порушення медичної таємниці. А аптеки замінюють анонімні дисконтні карти зі штрих кодом на номери телефонів. З сучасними алгоритмами глибокого навчання (штучний інтелект) і меншої кількості інформації достатньо, щоб створити повний цифровий портрет користувача онлайн торгівельних мереж, соціальних мереж та інших </w:t>
      </w:r>
      <w:r w:rsidR="003D67E3">
        <w:rPr>
          <w:rFonts w:ascii="Times New Roman" w:hAnsi="Times New Roman" w:cs="Times New Roman"/>
          <w:sz w:val="28"/>
          <w:szCs w:val="28"/>
        </w:rPr>
        <w:t>інформаційних послуг.</w:t>
      </w:r>
    </w:p>
    <w:p w14:paraId="369A638B" w14:textId="40ADF753" w:rsidR="006958EB" w:rsidRDefault="00384401" w:rsidP="00AC069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Особливу увагу законодавець поділяє захисту прав дітей</w:t>
      </w:r>
      <w:r w:rsidR="003D67E3">
        <w:rPr>
          <w:rFonts w:ascii="Times New Roman" w:hAnsi="Times New Roman" w:cs="Times New Roman"/>
          <w:sz w:val="28"/>
          <w:szCs w:val="28"/>
        </w:rPr>
        <w:t>, і тут у галузі інформаційних технологій ситуація ще складніша. Якщо доросла людина вже має якісь напрацювання і переважно пройшла безліч відборів та кризових ситуацій, то дитина</w:t>
      </w:r>
      <w:r w:rsidR="0049542F">
        <w:rPr>
          <w:rFonts w:ascii="Times New Roman" w:hAnsi="Times New Roman" w:cs="Times New Roman"/>
          <w:sz w:val="28"/>
          <w:szCs w:val="28"/>
        </w:rPr>
        <w:t>,</w:t>
      </w:r>
      <w:r w:rsidR="003D67E3">
        <w:rPr>
          <w:rFonts w:ascii="Times New Roman" w:hAnsi="Times New Roman" w:cs="Times New Roman"/>
          <w:sz w:val="28"/>
          <w:szCs w:val="28"/>
        </w:rPr>
        <w:t xml:space="preserve"> в якої також формується «цифровий слід» з різноманітних даних, часто проти її волі (фото у соціальних мережах з дитячого садику</w:t>
      </w:r>
      <w:r w:rsidR="006958EB">
        <w:rPr>
          <w:rFonts w:ascii="Times New Roman" w:hAnsi="Times New Roman" w:cs="Times New Roman"/>
          <w:sz w:val="28"/>
          <w:szCs w:val="28"/>
        </w:rPr>
        <w:t>,</w:t>
      </w:r>
      <w:r w:rsidR="003D67E3">
        <w:rPr>
          <w:rFonts w:ascii="Times New Roman" w:hAnsi="Times New Roman" w:cs="Times New Roman"/>
          <w:sz w:val="28"/>
          <w:szCs w:val="28"/>
        </w:rPr>
        <w:t xml:space="preserve"> та таке інше)</w:t>
      </w:r>
      <w:r w:rsidR="006958EB">
        <w:rPr>
          <w:rFonts w:ascii="Times New Roman" w:hAnsi="Times New Roman" w:cs="Times New Roman"/>
          <w:sz w:val="28"/>
          <w:szCs w:val="28"/>
        </w:rPr>
        <w:t>, може опинитися в певний момент життя перед гнітом певних запитань та висновків різних програм.</w:t>
      </w:r>
    </w:p>
    <w:p w14:paraId="0453DEB4" w14:textId="1896189B" w:rsidR="00AC3B05" w:rsidRDefault="009076F0" w:rsidP="00AC069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 та інші питання захисту персональних даних людини потребують </w:t>
      </w:r>
      <w:r w:rsidR="00AB26DA">
        <w:rPr>
          <w:rFonts w:ascii="Times New Roman" w:hAnsi="Times New Roman" w:cs="Times New Roman"/>
          <w:sz w:val="28"/>
          <w:szCs w:val="28"/>
        </w:rPr>
        <w:t xml:space="preserve">законодавчого врегулювання, але йому повинна передувати розробка </w:t>
      </w:r>
      <w:r w:rsidR="00AF31E3">
        <w:rPr>
          <w:rFonts w:ascii="Times New Roman" w:hAnsi="Times New Roman" w:cs="Times New Roman"/>
          <w:sz w:val="28"/>
          <w:szCs w:val="28"/>
        </w:rPr>
        <w:t xml:space="preserve">також і відповідних технічних засобів. </w:t>
      </w:r>
      <w:r w:rsidR="00E5052D">
        <w:rPr>
          <w:rFonts w:ascii="Times New Roman" w:hAnsi="Times New Roman" w:cs="Times New Roman"/>
          <w:sz w:val="28"/>
          <w:szCs w:val="28"/>
        </w:rPr>
        <w:t>Розглянемо о</w:t>
      </w:r>
      <w:r w:rsidR="00AF31E3">
        <w:rPr>
          <w:rFonts w:ascii="Times New Roman" w:hAnsi="Times New Roman" w:cs="Times New Roman"/>
          <w:sz w:val="28"/>
          <w:szCs w:val="28"/>
        </w:rPr>
        <w:t>д</w:t>
      </w:r>
      <w:r w:rsidR="00E5052D">
        <w:rPr>
          <w:rFonts w:ascii="Times New Roman" w:hAnsi="Times New Roman" w:cs="Times New Roman"/>
          <w:sz w:val="28"/>
          <w:szCs w:val="28"/>
        </w:rPr>
        <w:t>и</w:t>
      </w:r>
      <w:r w:rsidR="00AF31E3">
        <w:rPr>
          <w:rFonts w:ascii="Times New Roman" w:hAnsi="Times New Roman" w:cs="Times New Roman"/>
          <w:sz w:val="28"/>
          <w:szCs w:val="28"/>
        </w:rPr>
        <w:t>н з варіантів</w:t>
      </w:r>
      <w:r w:rsidR="00E5052D">
        <w:rPr>
          <w:rFonts w:ascii="Times New Roman" w:hAnsi="Times New Roman" w:cs="Times New Roman"/>
          <w:sz w:val="28"/>
          <w:szCs w:val="28"/>
        </w:rPr>
        <w:t xml:space="preserve"> захисту </w:t>
      </w:r>
      <w:r w:rsidR="00E5052D">
        <w:rPr>
          <w:rFonts w:ascii="Times New Roman" w:hAnsi="Times New Roman" w:cs="Times New Roman"/>
          <w:sz w:val="28"/>
          <w:szCs w:val="28"/>
        </w:rPr>
        <w:lastRenderedPageBreak/>
        <w:t>персональних даних в інтернеті,</w:t>
      </w:r>
      <w:r w:rsidR="00AF31E3">
        <w:rPr>
          <w:rFonts w:ascii="Times New Roman" w:hAnsi="Times New Roman" w:cs="Times New Roman"/>
          <w:sz w:val="28"/>
          <w:szCs w:val="28"/>
        </w:rPr>
        <w:t xml:space="preserve"> так зване відокремлення, </w:t>
      </w:r>
      <w:r w:rsidR="00E5052D">
        <w:rPr>
          <w:rFonts w:ascii="Times New Roman" w:hAnsi="Times New Roman" w:cs="Times New Roman"/>
          <w:sz w:val="28"/>
          <w:szCs w:val="28"/>
        </w:rPr>
        <w:t>к</w:t>
      </w:r>
      <w:r w:rsidR="00AC3B05">
        <w:rPr>
          <w:rFonts w:ascii="Times New Roman" w:hAnsi="Times New Roman" w:cs="Times New Roman"/>
          <w:sz w:val="28"/>
          <w:szCs w:val="28"/>
        </w:rPr>
        <w:t>оли звернення до сайтів здійснюється через довірені проксі-сервери, які знають абонента та можуть підтвердити його справжність, забезпечити навіть банківські транзакції, але зберігається анонімність користувача</w:t>
      </w:r>
      <w:r w:rsidR="00372F18">
        <w:rPr>
          <w:rFonts w:ascii="Times New Roman" w:hAnsi="Times New Roman" w:cs="Times New Roman"/>
          <w:sz w:val="28"/>
          <w:szCs w:val="28"/>
        </w:rPr>
        <w:t xml:space="preserve"> </w:t>
      </w:r>
      <w:r w:rsidR="00372F18">
        <w:rPr>
          <w:rFonts w:ascii="Times New Roman" w:hAnsi="Times New Roman" w:cs="Times New Roman"/>
          <w:sz w:val="28"/>
          <w:szCs w:val="28"/>
          <w:lang w:val="en-US"/>
        </w:rPr>
        <w:t>[5]</w:t>
      </w:r>
      <w:r w:rsidR="00AC3B05">
        <w:rPr>
          <w:rFonts w:ascii="Times New Roman" w:hAnsi="Times New Roman" w:cs="Times New Roman"/>
          <w:sz w:val="28"/>
          <w:szCs w:val="28"/>
        </w:rPr>
        <w:t xml:space="preserve">. Це вирішує задачі захисту персональних даних від їх неконтрольованого поширення, дозволяє здійснювати інтернет-торгівлю, але зменшує накопичення даних про користувачів у неконтрольованих хмарних сховищах. За рішенням суду історія транзакції може бути доступна для правоохоронних органів. </w:t>
      </w:r>
      <w:r w:rsidR="002818D2">
        <w:rPr>
          <w:rFonts w:ascii="Times New Roman" w:hAnsi="Times New Roman" w:cs="Times New Roman"/>
          <w:sz w:val="28"/>
          <w:szCs w:val="28"/>
        </w:rPr>
        <w:t xml:space="preserve">Такі правила </w:t>
      </w:r>
      <w:r w:rsidR="00E26B4A">
        <w:rPr>
          <w:rFonts w:ascii="Times New Roman" w:hAnsi="Times New Roman" w:cs="Times New Roman"/>
          <w:sz w:val="28"/>
          <w:szCs w:val="28"/>
        </w:rPr>
        <w:t>захисту доцільно</w:t>
      </w:r>
      <w:r w:rsidR="002818D2">
        <w:rPr>
          <w:rFonts w:ascii="Times New Roman" w:hAnsi="Times New Roman" w:cs="Times New Roman"/>
          <w:sz w:val="28"/>
          <w:szCs w:val="28"/>
        </w:rPr>
        <w:t xml:space="preserve"> з</w:t>
      </w:r>
      <w:r w:rsidR="00E26B4A">
        <w:rPr>
          <w:rFonts w:ascii="Times New Roman" w:hAnsi="Times New Roman" w:cs="Times New Roman"/>
          <w:sz w:val="28"/>
          <w:szCs w:val="28"/>
        </w:rPr>
        <w:t>апровадити</w:t>
      </w:r>
      <w:r w:rsidR="002818D2">
        <w:rPr>
          <w:rFonts w:ascii="Times New Roman" w:hAnsi="Times New Roman" w:cs="Times New Roman"/>
          <w:sz w:val="28"/>
          <w:szCs w:val="28"/>
        </w:rPr>
        <w:t xml:space="preserve"> за згодою батьків перш за все для дітей віком до 16 років, щоб далі люди вже свідомо обирали поведінку поводження у всесвітній павутині. </w:t>
      </w:r>
    </w:p>
    <w:p w14:paraId="01296A8C" w14:textId="4819797F" w:rsidR="00AC3B05" w:rsidRDefault="00AC3B05" w:rsidP="00AC069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Пропону</w:t>
      </w:r>
      <w:r w:rsidR="002818D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ться так</w:t>
      </w:r>
      <w:r w:rsidR="002818D2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напрям</w:t>
      </w:r>
      <w:r w:rsidR="002818D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дій:</w:t>
      </w:r>
    </w:p>
    <w:p w14:paraId="58BA4F79" w14:textId="77777777" w:rsidR="00AC3B05" w:rsidRDefault="00AC3B05" w:rsidP="00AC3B05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Треба висунути законодавчі ініціативи про наближення законодавства до Регламенту ЄС, привести практику використання персональних даних та права користувачів до вимог ЄС;</w:t>
      </w:r>
    </w:p>
    <w:p w14:paraId="7F8650A1" w14:textId="77777777" w:rsidR="00BA396D" w:rsidRDefault="00AC3B05" w:rsidP="00AC3B05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Розробити технічні засоби анонимізації </w:t>
      </w:r>
      <w:r w:rsidR="00BA396D">
        <w:rPr>
          <w:rFonts w:ascii="Times New Roman" w:hAnsi="Times New Roman" w:cs="Times New Roman"/>
          <w:sz w:val="28"/>
          <w:szCs w:val="28"/>
        </w:rPr>
        <w:t>та знищення цифрового сліду, особливо для вразливих категорій населення, та ввести у дію відповідні правила;</w:t>
      </w:r>
    </w:p>
    <w:p w14:paraId="2FEAD898" w14:textId="4FFF6113" w:rsidR="006B0CD4" w:rsidRPr="00AC3B05" w:rsidRDefault="00BA396D" w:rsidP="00AC3B05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Необхідно </w:t>
      </w:r>
      <w:r w:rsidR="002818D2">
        <w:rPr>
          <w:rFonts w:ascii="Times New Roman" w:hAnsi="Times New Roman" w:cs="Times New Roman"/>
          <w:sz w:val="28"/>
          <w:szCs w:val="28"/>
        </w:rPr>
        <w:t>сформувати у суспільстві відповідальне ставлення до персональних даних, з метою не допущення негативних наслідків як для окремих людей, так і для суспільства в цілому.</w:t>
      </w:r>
      <w:r w:rsidR="00AC3B05" w:rsidRPr="00AC3B05">
        <w:rPr>
          <w:rFonts w:ascii="Times New Roman" w:hAnsi="Times New Roman" w:cs="Times New Roman"/>
          <w:sz w:val="28"/>
          <w:szCs w:val="28"/>
        </w:rPr>
        <w:t xml:space="preserve"> </w:t>
      </w:r>
      <w:r w:rsidR="006958EB" w:rsidRPr="00AC3B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908DD6" w14:textId="77777777" w:rsidR="00DE2D27" w:rsidRPr="007E765E" w:rsidRDefault="00DE2D27" w:rsidP="00CC17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EB9B479" w14:textId="7EB26837" w:rsidR="00DE2D27" w:rsidRPr="007E765E" w:rsidRDefault="00DE2D27" w:rsidP="00DE2D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765E">
        <w:rPr>
          <w:rFonts w:ascii="Times New Roman" w:hAnsi="Times New Roman" w:cs="Times New Roman"/>
          <w:b/>
          <w:bCs/>
          <w:sz w:val="28"/>
          <w:szCs w:val="28"/>
        </w:rPr>
        <w:t>Перелік джерел посилання:</w:t>
      </w:r>
    </w:p>
    <w:p w14:paraId="16439A23" w14:textId="7AAC4BD8" w:rsidR="00DE2D27" w:rsidRDefault="002F0D5C" w:rsidP="002F0D5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0D5C">
        <w:rPr>
          <w:rFonts w:ascii="Times New Roman" w:hAnsi="Times New Roman" w:cs="Times New Roman"/>
          <w:sz w:val="28"/>
          <w:szCs w:val="28"/>
        </w:rPr>
        <w:t>1</w:t>
      </w:r>
      <w:r w:rsidR="003D67E3">
        <w:rPr>
          <w:rFonts w:ascii="Times New Roman" w:hAnsi="Times New Roman" w:cs="Times New Roman"/>
          <w:sz w:val="28"/>
          <w:szCs w:val="28"/>
        </w:rPr>
        <w:t>.</w:t>
      </w:r>
      <w:r w:rsidRPr="002F0D5C">
        <w:rPr>
          <w:rFonts w:ascii="Times New Roman" w:hAnsi="Times New Roman" w:cs="Times New Roman"/>
          <w:sz w:val="28"/>
          <w:szCs w:val="28"/>
        </w:rPr>
        <w:t xml:space="preserve"> </w:t>
      </w:r>
      <w:r w:rsidR="003D67E3" w:rsidRPr="002F0D5C">
        <w:rPr>
          <w:rFonts w:ascii="Times New Roman" w:hAnsi="Times New Roman" w:cs="Times New Roman"/>
          <w:sz w:val="28"/>
          <w:szCs w:val="28"/>
        </w:rPr>
        <w:t>Регламент європейського парламенту і ради</w:t>
      </w:r>
      <w:r w:rsidRPr="002F0D5C">
        <w:rPr>
          <w:rFonts w:ascii="Times New Roman" w:hAnsi="Times New Roman" w:cs="Times New Roman"/>
          <w:sz w:val="28"/>
          <w:szCs w:val="28"/>
        </w:rPr>
        <w:t xml:space="preserve"> </w:t>
      </w:r>
      <w:r w:rsidRPr="002F0D5C">
        <w:rPr>
          <w:rFonts w:ascii="Times New Roman" w:hAnsi="Times New Roman" w:cs="Times New Roman"/>
          <w:sz w:val="28"/>
          <w:szCs w:val="28"/>
        </w:rPr>
        <w:t>(ЄС) 2016/679</w:t>
      </w:r>
      <w:r w:rsidRPr="002F0D5C">
        <w:rPr>
          <w:rFonts w:ascii="Times New Roman" w:hAnsi="Times New Roman" w:cs="Times New Roman"/>
          <w:sz w:val="28"/>
          <w:szCs w:val="28"/>
        </w:rPr>
        <w:t xml:space="preserve"> </w:t>
      </w:r>
      <w:r w:rsidRPr="002F0D5C">
        <w:rPr>
          <w:rFonts w:ascii="Times New Roman" w:hAnsi="Times New Roman" w:cs="Times New Roman"/>
          <w:sz w:val="28"/>
          <w:szCs w:val="28"/>
        </w:rPr>
        <w:t>від 27 квітня 2016 року</w:t>
      </w:r>
      <w:r w:rsidRPr="002F0D5C">
        <w:rPr>
          <w:rFonts w:ascii="Times New Roman" w:hAnsi="Times New Roman" w:cs="Times New Roman"/>
          <w:sz w:val="28"/>
          <w:szCs w:val="28"/>
        </w:rPr>
        <w:t xml:space="preserve"> </w:t>
      </w:r>
      <w:r w:rsidRPr="002F0D5C">
        <w:rPr>
          <w:rFonts w:ascii="Times New Roman" w:hAnsi="Times New Roman" w:cs="Times New Roman"/>
          <w:sz w:val="28"/>
          <w:szCs w:val="28"/>
        </w:rPr>
        <w:t>про захист фізичних осіб у зв'язку з опрацюванням</w:t>
      </w:r>
      <w:r w:rsidRPr="002F0D5C">
        <w:rPr>
          <w:rFonts w:ascii="Times New Roman" w:hAnsi="Times New Roman" w:cs="Times New Roman"/>
          <w:sz w:val="28"/>
          <w:szCs w:val="28"/>
        </w:rPr>
        <w:t xml:space="preserve"> </w:t>
      </w:r>
      <w:r w:rsidRPr="002F0D5C">
        <w:rPr>
          <w:rFonts w:ascii="Times New Roman" w:hAnsi="Times New Roman" w:cs="Times New Roman"/>
          <w:sz w:val="28"/>
          <w:szCs w:val="28"/>
        </w:rPr>
        <w:t>персональних даних і про вільний рух таких даних, та про</w:t>
      </w:r>
      <w:r w:rsidRPr="002F0D5C">
        <w:rPr>
          <w:rFonts w:ascii="Times New Roman" w:hAnsi="Times New Roman" w:cs="Times New Roman"/>
          <w:sz w:val="28"/>
          <w:szCs w:val="28"/>
        </w:rPr>
        <w:t xml:space="preserve"> </w:t>
      </w:r>
      <w:r w:rsidRPr="002F0D5C">
        <w:rPr>
          <w:rFonts w:ascii="Times New Roman" w:hAnsi="Times New Roman" w:cs="Times New Roman"/>
          <w:sz w:val="28"/>
          <w:szCs w:val="28"/>
        </w:rPr>
        <w:t>скасування Директиви 95/46/ЄС (Загальний регламент про</w:t>
      </w:r>
      <w:r w:rsidRPr="002F0D5C">
        <w:rPr>
          <w:rFonts w:ascii="Times New Roman" w:hAnsi="Times New Roman" w:cs="Times New Roman"/>
          <w:sz w:val="28"/>
          <w:szCs w:val="28"/>
        </w:rPr>
        <w:t xml:space="preserve"> </w:t>
      </w:r>
      <w:r w:rsidRPr="002F0D5C">
        <w:rPr>
          <w:rFonts w:ascii="Times New Roman" w:hAnsi="Times New Roman" w:cs="Times New Roman"/>
          <w:sz w:val="28"/>
          <w:szCs w:val="28"/>
        </w:rPr>
        <w:t>захист даних)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F0D5C">
        <w:rPr>
          <w:rFonts w:ascii="Times New Roman" w:hAnsi="Times New Roman" w:cs="Times New Roman"/>
          <w:sz w:val="28"/>
          <w:szCs w:val="28"/>
        </w:rPr>
        <w:t>UA Офіційний вісник Європейського Союзу L 119/1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F0D5C">
        <w:rPr>
          <w:rFonts w:ascii="Times New Roman" w:hAnsi="Times New Roman" w:cs="Times New Roman"/>
          <w:sz w:val="28"/>
          <w:szCs w:val="28"/>
        </w:rPr>
        <w:t>04.05.2016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BAC36F" w14:textId="692F8658" w:rsidR="00EC6E76" w:rsidRPr="00EC6E76" w:rsidRDefault="00EC6E76" w:rsidP="00EC6E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E76">
        <w:rPr>
          <w:rFonts w:ascii="Times New Roman" w:hAnsi="Times New Roman" w:cs="Times New Roman"/>
          <w:sz w:val="28"/>
          <w:szCs w:val="28"/>
        </w:rPr>
        <w:t xml:space="preserve">2. </w:t>
      </w:r>
      <w:r w:rsidR="003D67E3" w:rsidRPr="00EC6E76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3D67E3">
        <w:rPr>
          <w:rFonts w:ascii="Times New Roman" w:hAnsi="Times New Roman" w:cs="Times New Roman"/>
          <w:sz w:val="28"/>
          <w:szCs w:val="28"/>
        </w:rPr>
        <w:t>У</w:t>
      </w:r>
      <w:r w:rsidR="003D67E3" w:rsidRPr="00EC6E76">
        <w:rPr>
          <w:rFonts w:ascii="Times New Roman" w:hAnsi="Times New Roman" w:cs="Times New Roman"/>
          <w:sz w:val="28"/>
          <w:szCs w:val="28"/>
        </w:rPr>
        <w:t>країни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C6E76">
        <w:rPr>
          <w:rFonts w:ascii="Times New Roman" w:hAnsi="Times New Roman" w:cs="Times New Roman"/>
          <w:sz w:val="28"/>
          <w:szCs w:val="28"/>
        </w:rPr>
        <w:t xml:space="preserve"> </w:t>
      </w:r>
      <w:r w:rsidRPr="00EC6E76">
        <w:rPr>
          <w:rFonts w:ascii="Times New Roman" w:hAnsi="Times New Roman" w:cs="Times New Roman"/>
          <w:sz w:val="28"/>
          <w:szCs w:val="28"/>
        </w:rPr>
        <w:t>Про захист персональних даних</w:t>
      </w:r>
      <w:r w:rsidRPr="00EC6E76">
        <w:rPr>
          <w:rFonts w:ascii="Times New Roman" w:hAnsi="Times New Roman" w:cs="Times New Roman"/>
          <w:sz w:val="28"/>
          <w:szCs w:val="28"/>
        </w:rPr>
        <w:t xml:space="preserve">. </w:t>
      </w:r>
      <w:r w:rsidRPr="00EC6E76">
        <w:rPr>
          <w:rFonts w:ascii="Times New Roman" w:hAnsi="Times New Roman" w:cs="Times New Roman"/>
          <w:sz w:val="28"/>
          <w:szCs w:val="28"/>
        </w:rPr>
        <w:t>Відомості Верховної Ради України (ВВР), 2010, № 34, ст. 481</w:t>
      </w:r>
    </w:p>
    <w:p w14:paraId="77C80514" w14:textId="2A0376B5" w:rsidR="00CC1709" w:rsidRDefault="00256D99" w:rsidP="00256D9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3D67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67E3">
        <w:rPr>
          <w:rFonts w:ascii="Times New Roman" w:hAnsi="Times New Roman" w:cs="Times New Roman"/>
          <w:sz w:val="28"/>
          <w:szCs w:val="28"/>
        </w:rPr>
        <w:t>Б</w:t>
      </w:r>
      <w:r w:rsidR="003D67E3" w:rsidRPr="00256D99">
        <w:rPr>
          <w:rFonts w:ascii="Times New Roman" w:hAnsi="Times New Roman" w:cs="Times New Roman"/>
          <w:sz w:val="28"/>
          <w:szCs w:val="28"/>
          <w:lang w:val="en-US"/>
        </w:rPr>
        <w:t>рижко</w:t>
      </w:r>
      <w:r w:rsidRPr="00256D99">
        <w:rPr>
          <w:rFonts w:ascii="Times New Roman" w:hAnsi="Times New Roman" w:cs="Times New Roman"/>
          <w:sz w:val="28"/>
          <w:szCs w:val="28"/>
          <w:lang w:val="en-US"/>
        </w:rPr>
        <w:t xml:space="preserve"> В.М.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56D99">
        <w:rPr>
          <w:rFonts w:ascii="Times New Roman" w:hAnsi="Times New Roman" w:cs="Times New Roman"/>
          <w:sz w:val="28"/>
          <w:szCs w:val="28"/>
        </w:rPr>
        <w:t>учасні основи захисту персональних даних в європейських правових актах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56D99">
        <w:rPr>
          <w:rFonts w:ascii="Times New Roman" w:hAnsi="Times New Roman" w:cs="Times New Roman"/>
          <w:sz w:val="28"/>
          <w:szCs w:val="28"/>
        </w:rPr>
        <w:t>“Інформація і право” № 3(18)/2016</w:t>
      </w:r>
      <w:r>
        <w:rPr>
          <w:rFonts w:ascii="Times New Roman" w:hAnsi="Times New Roman" w:cs="Times New Roman"/>
          <w:sz w:val="28"/>
          <w:szCs w:val="28"/>
        </w:rPr>
        <w:t>. С. 45-57</w:t>
      </w:r>
    </w:p>
    <w:p w14:paraId="6F7C6B37" w14:textId="3137F7EB" w:rsidR="00D619DB" w:rsidRDefault="00D619DB" w:rsidP="00D5685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8450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568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685C" w:rsidRPr="00D5685C">
        <w:rPr>
          <w:rFonts w:ascii="Times New Roman" w:hAnsi="Times New Roman" w:cs="Times New Roman"/>
          <w:sz w:val="28"/>
          <w:szCs w:val="28"/>
          <w:lang w:val="en-US"/>
        </w:rPr>
        <w:t>Here’s the Pitch Deck for ‘Active Listening’ Ad Targeting</w:t>
      </w:r>
      <w:r w:rsidR="00D5685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="00684501" w:rsidRPr="00EA359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https://www.404media.co/heres-the-pitch-deck-for-active-listening-ad-targeting/</w:t>
        </w:r>
      </w:hyperlink>
    </w:p>
    <w:p w14:paraId="7771BE11" w14:textId="61A74A70" w:rsidR="00016C08" w:rsidRPr="00016C08" w:rsidRDefault="00684501" w:rsidP="00016C0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016C08" w:rsidRPr="00016C08">
        <w:rPr>
          <w:rFonts w:ascii="Times New Roman" w:hAnsi="Times New Roman" w:cs="Times New Roman"/>
          <w:sz w:val="28"/>
          <w:szCs w:val="28"/>
        </w:rPr>
        <w:t>Raghavan</w:t>
      </w:r>
      <w:r w:rsidR="00016C08" w:rsidRPr="00016C08">
        <w:rPr>
          <w:rFonts w:ascii="Times New Roman" w:hAnsi="Times New Roman" w:cs="Times New Roman"/>
          <w:sz w:val="28"/>
          <w:szCs w:val="28"/>
        </w:rPr>
        <w:t xml:space="preserve"> </w:t>
      </w:r>
      <w:r w:rsidR="00016C08" w:rsidRPr="00016C08">
        <w:rPr>
          <w:rFonts w:ascii="Times New Roman" w:hAnsi="Times New Roman" w:cs="Times New Roman"/>
          <w:sz w:val="28"/>
          <w:szCs w:val="28"/>
        </w:rPr>
        <w:t>B</w:t>
      </w:r>
      <w:r w:rsidR="00016C0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16C0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16C08" w:rsidRPr="00016C08">
        <w:rPr>
          <w:rFonts w:ascii="Times New Roman" w:hAnsi="Times New Roman" w:cs="Times New Roman"/>
          <w:sz w:val="28"/>
          <w:szCs w:val="28"/>
        </w:rPr>
        <w:t>Schneier</w:t>
      </w:r>
      <w:r w:rsidR="00016C08" w:rsidRPr="00016C08">
        <w:rPr>
          <w:rFonts w:ascii="Times New Roman" w:hAnsi="Times New Roman" w:cs="Times New Roman"/>
          <w:sz w:val="28"/>
          <w:szCs w:val="28"/>
        </w:rPr>
        <w:t xml:space="preserve"> </w:t>
      </w:r>
      <w:r w:rsidR="00016C08" w:rsidRPr="00016C08">
        <w:rPr>
          <w:rFonts w:ascii="Times New Roman" w:hAnsi="Times New Roman" w:cs="Times New Roman"/>
          <w:sz w:val="28"/>
          <w:szCs w:val="28"/>
        </w:rPr>
        <w:t>B</w:t>
      </w:r>
      <w:r w:rsidR="00016C0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16C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6C08" w:rsidRPr="00016C08">
        <w:rPr>
          <w:rFonts w:ascii="Times New Roman" w:hAnsi="Times New Roman" w:cs="Times New Roman"/>
          <w:sz w:val="28"/>
          <w:szCs w:val="28"/>
        </w:rPr>
        <w:t xml:space="preserve">A Bold New </w:t>
      </w:r>
      <w:r w:rsidR="00016C08" w:rsidRPr="00016C08">
        <w:rPr>
          <w:rFonts w:ascii="Times New Roman" w:hAnsi="Times New Roman" w:cs="Times New Roman"/>
          <w:sz w:val="28"/>
          <w:szCs w:val="28"/>
          <w:lang w:val="en-US"/>
        </w:rPr>
        <w:t>Plan for Preserving Online Privacy and Security</w:t>
      </w:r>
      <w:r w:rsidR="00016C08" w:rsidRPr="00016C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16C08" w:rsidRPr="00016C08">
        <w:rPr>
          <w:rFonts w:ascii="Times New Roman" w:hAnsi="Times New Roman" w:cs="Times New Roman"/>
          <w:i/>
          <w:iCs/>
          <w:sz w:val="28"/>
          <w:szCs w:val="28"/>
          <w:lang w:val="en-US"/>
        </w:rPr>
        <w:t>IEEE Spectrum</w:t>
      </w:r>
      <w:r w:rsidR="00016C08" w:rsidRPr="00016C0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r w:rsidR="00016C08" w:rsidRPr="00016C08">
        <w:rPr>
          <w:rFonts w:ascii="Times New Roman" w:hAnsi="Times New Roman" w:cs="Times New Roman"/>
          <w:sz w:val="28"/>
          <w:szCs w:val="28"/>
          <w:lang w:val="en-US"/>
        </w:rPr>
        <w:t>December 2023</w:t>
      </w:r>
      <w:r w:rsidR="00016C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16C08" w:rsidRPr="00016C08">
        <w:rPr>
          <w:rFonts w:ascii="Times New Roman" w:hAnsi="Times New Roman" w:cs="Times New Roman"/>
          <w:sz w:val="28"/>
          <w:szCs w:val="28"/>
          <w:lang w:val="en-US"/>
        </w:rPr>
        <w:t>https://spectrum.ieee.org/data-privacy</w:t>
      </w:r>
    </w:p>
    <w:p w14:paraId="7B52B09F" w14:textId="04696412" w:rsidR="00684501" w:rsidRPr="00D619DB" w:rsidRDefault="00684501" w:rsidP="00D5685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84501" w:rsidRPr="00D619DB" w:rsidSect="00CC17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496B4A"/>
    <w:multiLevelType w:val="hybridMultilevel"/>
    <w:tmpl w:val="769828D4"/>
    <w:lvl w:ilvl="0" w:tplc="F2124CDE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2460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09"/>
    <w:rsid w:val="00016C08"/>
    <w:rsid w:val="0010324D"/>
    <w:rsid w:val="00256D99"/>
    <w:rsid w:val="002818D2"/>
    <w:rsid w:val="002A70CA"/>
    <w:rsid w:val="002F0D5C"/>
    <w:rsid w:val="00333BF0"/>
    <w:rsid w:val="00372F18"/>
    <w:rsid w:val="00384401"/>
    <w:rsid w:val="003C03E5"/>
    <w:rsid w:val="003D67E3"/>
    <w:rsid w:val="0049542F"/>
    <w:rsid w:val="00556BCE"/>
    <w:rsid w:val="00684501"/>
    <w:rsid w:val="006958EB"/>
    <w:rsid w:val="006B0CD4"/>
    <w:rsid w:val="006F6E92"/>
    <w:rsid w:val="00712EEA"/>
    <w:rsid w:val="007E765E"/>
    <w:rsid w:val="008428B2"/>
    <w:rsid w:val="009076F0"/>
    <w:rsid w:val="00A324CB"/>
    <w:rsid w:val="00AB26DA"/>
    <w:rsid w:val="00AC069C"/>
    <w:rsid w:val="00AC3B05"/>
    <w:rsid w:val="00AF31E3"/>
    <w:rsid w:val="00B82D48"/>
    <w:rsid w:val="00BA396D"/>
    <w:rsid w:val="00C53227"/>
    <w:rsid w:val="00C550A9"/>
    <w:rsid w:val="00C73977"/>
    <w:rsid w:val="00CC1709"/>
    <w:rsid w:val="00CF45FA"/>
    <w:rsid w:val="00D5685C"/>
    <w:rsid w:val="00D619DB"/>
    <w:rsid w:val="00DE2D27"/>
    <w:rsid w:val="00E26B4A"/>
    <w:rsid w:val="00E5052D"/>
    <w:rsid w:val="00EC6E76"/>
    <w:rsid w:val="00E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60374"/>
  <w15:chartTrackingRefBased/>
  <w15:docId w15:val="{E55B7E16-698C-4C0B-9471-3449B54A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68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3BF0"/>
    <w:rPr>
      <w:color w:val="808080"/>
    </w:rPr>
  </w:style>
  <w:style w:type="table" w:styleId="a4">
    <w:name w:val="Table Grid"/>
    <w:basedOn w:val="a1"/>
    <w:uiPriority w:val="39"/>
    <w:rsid w:val="00DE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C06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069C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56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68450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84501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AC3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37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2" w:color="BFBFBF"/>
            <w:right w:val="none" w:sz="0" w:space="0" w:color="auto"/>
          </w:divBdr>
        </w:div>
      </w:divsChild>
    </w:div>
    <w:div w:id="1846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81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2" w:color="BFBFBF"/>
            <w:right w:val="none" w:sz="0" w:space="0" w:color="auto"/>
          </w:divBdr>
        </w:div>
      </w:divsChild>
    </w:div>
    <w:div w:id="11219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404media.co/heres-the-pitch-deck-for-active-listening-ad-target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2</Pages>
  <Words>3049</Words>
  <Characters>1739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Радіо Сергій Вікторович</dc:creator>
  <cp:keywords/>
  <dc:description/>
  <cp:lastModifiedBy>Vladimir</cp:lastModifiedBy>
  <cp:revision>17</cp:revision>
  <cp:lastPrinted>2024-09-09T08:44:00Z</cp:lastPrinted>
  <dcterms:created xsi:type="dcterms:W3CDTF">2024-09-08T08:49:00Z</dcterms:created>
  <dcterms:modified xsi:type="dcterms:W3CDTF">2024-09-09T12:26:00Z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e9179cd8-594e-44c6-bbdd-ab2144612485</vt:lpwstr>
  </property>
</Properties>
</file>