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8E" w:rsidRPr="00E37905" w:rsidRDefault="007B018E" w:rsidP="007B018E">
      <w:pPr>
        <w:spacing w:line="276" w:lineRule="auto"/>
        <w:jc w:val="center"/>
        <w:rPr>
          <w:b/>
          <w:sz w:val="28"/>
          <w:szCs w:val="28"/>
        </w:rPr>
      </w:pPr>
      <w:r w:rsidRPr="00E37905">
        <w:rPr>
          <w:b/>
          <w:sz w:val="28"/>
          <w:szCs w:val="28"/>
          <w:lang w:val="uk-UA"/>
        </w:rPr>
        <w:t>НАУКОВА СПІВПРАЦЯ ТА ІННОВАЦІЇ: ПІСЛЯВОЄННИЙ ВІДНОВЛЮВАЛЬНИЙ РОЗВИТОК УКРАЇНИ</w:t>
      </w:r>
    </w:p>
    <w:p w:rsidR="007B018E" w:rsidRPr="00E37905" w:rsidRDefault="007B018E" w:rsidP="008C4D9C">
      <w:pPr>
        <w:spacing w:line="276" w:lineRule="auto"/>
        <w:ind w:firstLine="567"/>
        <w:jc w:val="right"/>
        <w:rPr>
          <w:b/>
          <w:bCs/>
          <w:iCs/>
          <w:sz w:val="28"/>
          <w:szCs w:val="28"/>
          <w:lang w:val="uk-UA"/>
        </w:rPr>
      </w:pPr>
    </w:p>
    <w:p w:rsidR="00BF3BD5" w:rsidRPr="00E37905" w:rsidRDefault="005023A4" w:rsidP="008C4D9C">
      <w:pPr>
        <w:spacing w:line="276" w:lineRule="auto"/>
        <w:ind w:firstLine="567"/>
        <w:jc w:val="right"/>
        <w:rPr>
          <w:b/>
          <w:bCs/>
          <w:iCs/>
          <w:sz w:val="28"/>
          <w:szCs w:val="28"/>
          <w:lang w:val="uk-UA"/>
        </w:rPr>
      </w:pPr>
      <w:proofErr w:type="spellStart"/>
      <w:r w:rsidRPr="00E37905">
        <w:rPr>
          <w:b/>
          <w:bCs/>
          <w:iCs/>
          <w:sz w:val="28"/>
          <w:szCs w:val="28"/>
          <w:lang w:val="uk-UA"/>
        </w:rPr>
        <w:t>З</w:t>
      </w:r>
      <w:r w:rsidR="007B018E" w:rsidRPr="00E37905">
        <w:rPr>
          <w:b/>
          <w:bCs/>
          <w:iCs/>
          <w:sz w:val="28"/>
          <w:szCs w:val="28"/>
          <w:lang w:val="uk-UA"/>
        </w:rPr>
        <w:t>брицька</w:t>
      </w:r>
      <w:proofErr w:type="spellEnd"/>
      <w:r w:rsidR="007B018E" w:rsidRPr="00E37905">
        <w:rPr>
          <w:b/>
          <w:bCs/>
          <w:iCs/>
          <w:sz w:val="28"/>
          <w:szCs w:val="28"/>
          <w:lang w:val="uk-UA"/>
        </w:rPr>
        <w:t xml:space="preserve"> Тетяна Петрівна</w:t>
      </w:r>
      <w:r w:rsidR="002F1126" w:rsidRPr="00E37905">
        <w:rPr>
          <w:b/>
          <w:bCs/>
          <w:iCs/>
          <w:sz w:val="28"/>
          <w:szCs w:val="28"/>
          <w:lang w:val="uk-UA"/>
        </w:rPr>
        <w:t xml:space="preserve">, Жукова Тетяна </w:t>
      </w:r>
      <w:proofErr w:type="spellStart"/>
      <w:r w:rsidR="002F1126" w:rsidRPr="00E37905">
        <w:rPr>
          <w:b/>
          <w:bCs/>
          <w:iCs/>
          <w:sz w:val="28"/>
          <w:szCs w:val="28"/>
          <w:lang w:val="uk-UA"/>
        </w:rPr>
        <w:t>Адольфівна</w:t>
      </w:r>
      <w:proofErr w:type="spellEnd"/>
    </w:p>
    <w:p w:rsidR="00BF3BD5" w:rsidRPr="00E37905" w:rsidRDefault="00BF3BD5" w:rsidP="008C4D9C">
      <w:pPr>
        <w:spacing w:line="276" w:lineRule="auto"/>
        <w:ind w:firstLine="851"/>
        <w:jc w:val="right"/>
        <w:rPr>
          <w:iCs/>
          <w:sz w:val="28"/>
          <w:szCs w:val="28"/>
        </w:rPr>
      </w:pPr>
      <w:proofErr w:type="spellStart"/>
      <w:r w:rsidRPr="00E37905">
        <w:rPr>
          <w:iCs/>
          <w:sz w:val="28"/>
          <w:szCs w:val="28"/>
        </w:rPr>
        <w:t>Одеський</w:t>
      </w:r>
      <w:proofErr w:type="spellEnd"/>
      <w:r w:rsidRPr="00E37905">
        <w:rPr>
          <w:iCs/>
          <w:sz w:val="28"/>
          <w:szCs w:val="28"/>
        </w:rPr>
        <w:t xml:space="preserve"> </w:t>
      </w:r>
      <w:proofErr w:type="spellStart"/>
      <w:r w:rsidRPr="00E37905">
        <w:rPr>
          <w:iCs/>
          <w:sz w:val="28"/>
          <w:szCs w:val="28"/>
        </w:rPr>
        <w:t>національний</w:t>
      </w:r>
      <w:proofErr w:type="spellEnd"/>
      <w:r w:rsidRPr="00E37905">
        <w:rPr>
          <w:iCs/>
          <w:sz w:val="28"/>
          <w:szCs w:val="28"/>
        </w:rPr>
        <w:t xml:space="preserve"> </w:t>
      </w:r>
      <w:proofErr w:type="spellStart"/>
      <w:r w:rsidRPr="00E37905">
        <w:rPr>
          <w:iCs/>
          <w:sz w:val="28"/>
          <w:szCs w:val="28"/>
        </w:rPr>
        <w:t>економічний</w:t>
      </w:r>
      <w:proofErr w:type="spellEnd"/>
      <w:r w:rsidRPr="00E37905">
        <w:rPr>
          <w:iCs/>
          <w:sz w:val="28"/>
          <w:szCs w:val="28"/>
        </w:rPr>
        <w:t xml:space="preserve"> </w:t>
      </w:r>
      <w:proofErr w:type="spellStart"/>
      <w:r w:rsidRPr="00E37905">
        <w:rPr>
          <w:iCs/>
          <w:sz w:val="28"/>
          <w:szCs w:val="28"/>
        </w:rPr>
        <w:t>університет</w:t>
      </w:r>
      <w:proofErr w:type="spellEnd"/>
    </w:p>
    <w:p w:rsidR="00BF3BD5" w:rsidRPr="00E37905" w:rsidRDefault="00BF3BD5" w:rsidP="008C4D9C">
      <w:pPr>
        <w:spacing w:line="276" w:lineRule="auto"/>
        <w:jc w:val="right"/>
        <w:rPr>
          <w:iCs/>
          <w:sz w:val="28"/>
          <w:szCs w:val="28"/>
          <w:lang w:val="uk-UA"/>
        </w:rPr>
      </w:pPr>
      <w:r w:rsidRPr="00E37905">
        <w:rPr>
          <w:iCs/>
          <w:sz w:val="28"/>
          <w:szCs w:val="28"/>
        </w:rPr>
        <w:t xml:space="preserve">м. Одеса, </w:t>
      </w:r>
      <w:proofErr w:type="spellStart"/>
      <w:r w:rsidR="002F1126" w:rsidRPr="00E37905">
        <w:rPr>
          <w:iCs/>
          <w:sz w:val="28"/>
          <w:szCs w:val="28"/>
        </w:rPr>
        <w:t>Україна</w:t>
      </w:r>
      <w:proofErr w:type="spellEnd"/>
    </w:p>
    <w:p w:rsidR="002F1126" w:rsidRPr="002F1126" w:rsidRDefault="00512E8E" w:rsidP="008C4D9C">
      <w:pPr>
        <w:spacing w:line="276" w:lineRule="auto"/>
        <w:jc w:val="right"/>
        <w:rPr>
          <w:iCs/>
          <w:sz w:val="28"/>
          <w:szCs w:val="28"/>
          <w:lang w:val="uk-UA"/>
        </w:rPr>
      </w:pPr>
      <w:hyperlink r:id="rId6" w:history="1">
        <w:r w:rsidR="002F1126" w:rsidRPr="00E37905">
          <w:rPr>
            <w:rStyle w:val="a5"/>
            <w:iCs/>
            <w:sz w:val="28"/>
            <w:szCs w:val="28"/>
            <w:u w:val="none"/>
            <w:lang w:val="en-US"/>
          </w:rPr>
          <w:t>s</w:t>
        </w:r>
        <w:r w:rsidR="002F1126" w:rsidRPr="00E37905">
          <w:rPr>
            <w:rStyle w:val="a5"/>
            <w:iCs/>
            <w:sz w:val="28"/>
            <w:szCs w:val="28"/>
            <w:u w:val="none"/>
            <w:lang w:val="uk-UA"/>
          </w:rPr>
          <w:t>.</w:t>
        </w:r>
        <w:r w:rsidR="002F1126" w:rsidRPr="00E37905">
          <w:rPr>
            <w:rStyle w:val="a5"/>
            <w:iCs/>
            <w:sz w:val="28"/>
            <w:szCs w:val="28"/>
            <w:u w:val="none"/>
            <w:lang w:val="en-US"/>
          </w:rPr>
          <w:t>t</w:t>
        </w:r>
        <w:r w:rsidR="002F1126" w:rsidRPr="00E37905">
          <w:rPr>
            <w:rStyle w:val="a5"/>
            <w:iCs/>
            <w:sz w:val="28"/>
            <w:szCs w:val="28"/>
            <w:u w:val="none"/>
            <w:lang w:val="uk-UA"/>
          </w:rPr>
          <w:t>.</w:t>
        </w:r>
        <w:r w:rsidR="002F1126" w:rsidRPr="00E37905">
          <w:rPr>
            <w:rStyle w:val="a5"/>
            <w:iCs/>
            <w:sz w:val="28"/>
            <w:szCs w:val="28"/>
            <w:u w:val="none"/>
            <w:lang w:val="en-US"/>
          </w:rPr>
          <w:t>p</w:t>
        </w:r>
        <w:r w:rsidR="002F1126" w:rsidRPr="00E37905">
          <w:rPr>
            <w:rStyle w:val="a5"/>
            <w:iCs/>
            <w:sz w:val="28"/>
            <w:szCs w:val="28"/>
            <w:u w:val="none"/>
            <w:lang w:val="uk-UA"/>
          </w:rPr>
          <w:t>._@</w:t>
        </w:r>
        <w:r w:rsidR="002F1126" w:rsidRPr="00E37905">
          <w:rPr>
            <w:rStyle w:val="a5"/>
            <w:iCs/>
            <w:sz w:val="28"/>
            <w:szCs w:val="28"/>
            <w:u w:val="none"/>
            <w:lang w:val="en-US"/>
          </w:rPr>
          <w:t>ukr</w:t>
        </w:r>
        <w:r w:rsidR="002F1126" w:rsidRPr="00E37905">
          <w:rPr>
            <w:rStyle w:val="a5"/>
            <w:iCs/>
            <w:sz w:val="28"/>
            <w:szCs w:val="28"/>
            <w:u w:val="none"/>
            <w:lang w:val="uk-UA"/>
          </w:rPr>
          <w:t>.</w:t>
        </w:r>
        <w:r w:rsidR="002F1126" w:rsidRPr="00E37905">
          <w:rPr>
            <w:rStyle w:val="a5"/>
            <w:iCs/>
            <w:sz w:val="28"/>
            <w:szCs w:val="28"/>
            <w:u w:val="none"/>
            <w:lang w:val="en-US"/>
          </w:rPr>
          <w:t>net</w:t>
        </w:r>
      </w:hyperlink>
      <w:r w:rsidR="002F1126" w:rsidRPr="00E37905">
        <w:rPr>
          <w:iCs/>
          <w:sz w:val="28"/>
          <w:szCs w:val="28"/>
          <w:lang w:val="uk-UA"/>
        </w:rPr>
        <w:t xml:space="preserve">, </w:t>
      </w:r>
      <w:hyperlink r:id="rId7" w:history="1">
        <w:r w:rsidR="002F1126" w:rsidRPr="00E37905">
          <w:rPr>
            <w:rStyle w:val="a5"/>
            <w:iCs/>
            <w:sz w:val="28"/>
            <w:szCs w:val="28"/>
            <w:u w:val="none"/>
            <w:lang w:val="uk-UA"/>
          </w:rPr>
          <w:t>tanyazhukovats@gmail.com</w:t>
        </w:r>
      </w:hyperlink>
    </w:p>
    <w:p w:rsidR="00872A53" w:rsidRPr="002F1126" w:rsidRDefault="00872A53" w:rsidP="008C4D9C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420AAF" w:rsidRPr="00260660" w:rsidRDefault="00420AAF" w:rsidP="008C4D9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2F1126">
        <w:rPr>
          <w:sz w:val="28"/>
          <w:szCs w:val="28"/>
          <w:lang w:val="uk-UA"/>
        </w:rPr>
        <w:t>Відновлювальний розвиток України в повоєнний та післявоєнний період є складним багатовекторним процесом, що передбачає здійснення системних заходів у всіх сферах суспільного й економічного життя, з метою підвищення якості життя населення та забезпечення сталого розвитку країни в цілому</w:t>
      </w:r>
      <w:r w:rsidRPr="00260660">
        <w:rPr>
          <w:sz w:val="28"/>
          <w:szCs w:val="28"/>
          <w:lang w:val="uk-UA"/>
        </w:rPr>
        <w:t>.</w:t>
      </w:r>
    </w:p>
    <w:p w:rsidR="00BF3BD5" w:rsidRPr="00963C65" w:rsidRDefault="00467978" w:rsidP="008C4D9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Україна докладає багато зусиль щодо </w:t>
      </w:r>
      <w:r w:rsidRPr="008C4D9C">
        <w:rPr>
          <w:color w:val="000000" w:themeColor="text1"/>
          <w:sz w:val="28"/>
          <w:szCs w:val="28"/>
          <w:lang w:val="uk-UA"/>
        </w:rPr>
        <w:t>консолідаці</w:t>
      </w:r>
      <w:r w:rsidR="005B4B8C">
        <w:rPr>
          <w:color w:val="000000" w:themeColor="text1"/>
          <w:sz w:val="28"/>
          <w:szCs w:val="28"/>
          <w:lang w:val="uk-UA"/>
        </w:rPr>
        <w:t>ї</w:t>
      </w:r>
      <w:r w:rsidRPr="008C4D9C">
        <w:rPr>
          <w:color w:val="000000" w:themeColor="text1"/>
          <w:sz w:val="28"/>
          <w:szCs w:val="28"/>
          <w:lang w:val="uk-UA"/>
        </w:rPr>
        <w:t xml:space="preserve"> міжнародної підтримки для відновлення, відбудови, реформування та модернізації України</w:t>
      </w:r>
      <w:r>
        <w:rPr>
          <w:color w:val="000000" w:themeColor="text1"/>
          <w:sz w:val="28"/>
          <w:szCs w:val="28"/>
          <w:lang w:val="uk-UA"/>
        </w:rPr>
        <w:t xml:space="preserve">. </w:t>
      </w:r>
      <w:r w:rsidR="00143BA7">
        <w:rPr>
          <w:color w:val="000000" w:themeColor="text1"/>
          <w:sz w:val="28"/>
          <w:szCs w:val="28"/>
          <w:lang w:val="uk-UA"/>
        </w:rPr>
        <w:t>На м</w:t>
      </w:r>
      <w:r w:rsidR="00963C65" w:rsidRPr="00963C65">
        <w:rPr>
          <w:color w:val="000000" w:themeColor="text1"/>
          <w:sz w:val="28"/>
          <w:szCs w:val="28"/>
          <w:lang w:val="uk-UA"/>
        </w:rPr>
        <w:t>іжнародн</w:t>
      </w:r>
      <w:r w:rsidR="00143BA7">
        <w:rPr>
          <w:color w:val="000000" w:themeColor="text1"/>
          <w:sz w:val="28"/>
          <w:szCs w:val="28"/>
          <w:lang w:val="uk-UA"/>
        </w:rPr>
        <w:t>ій</w:t>
      </w:r>
      <w:r w:rsidR="00963C65" w:rsidRPr="00963C65">
        <w:rPr>
          <w:color w:val="000000" w:themeColor="text1"/>
          <w:sz w:val="28"/>
          <w:szCs w:val="28"/>
          <w:lang w:val="uk-UA"/>
        </w:rPr>
        <w:t xml:space="preserve"> </w:t>
      </w:r>
      <w:r w:rsidR="009B4047" w:rsidRPr="008C4D9C">
        <w:rPr>
          <w:color w:val="000000" w:themeColor="text1"/>
          <w:sz w:val="28"/>
          <w:szCs w:val="28"/>
          <w:lang w:val="uk-UA"/>
        </w:rPr>
        <w:t>конференці</w:t>
      </w:r>
      <w:r w:rsidR="00143BA7">
        <w:rPr>
          <w:color w:val="000000" w:themeColor="text1"/>
          <w:sz w:val="28"/>
          <w:szCs w:val="28"/>
          <w:lang w:val="uk-UA"/>
        </w:rPr>
        <w:t>ї</w:t>
      </w:r>
      <w:r w:rsidR="009B4047" w:rsidRPr="008C4D9C">
        <w:rPr>
          <w:color w:val="000000" w:themeColor="text1"/>
          <w:sz w:val="28"/>
          <w:szCs w:val="28"/>
          <w:lang w:val="uk-UA"/>
        </w:rPr>
        <w:t xml:space="preserve"> з питань відновлення України (</w:t>
      </w:r>
      <w:proofErr w:type="spellStart"/>
      <w:r w:rsidR="009B4047" w:rsidRPr="009B4047">
        <w:rPr>
          <w:color w:val="000000" w:themeColor="text1"/>
          <w:sz w:val="28"/>
          <w:szCs w:val="28"/>
        </w:rPr>
        <w:t>Ukraine</w:t>
      </w:r>
      <w:proofErr w:type="spellEnd"/>
      <w:r w:rsidR="009B4047" w:rsidRPr="008C4D9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B4047" w:rsidRPr="009B4047">
        <w:rPr>
          <w:color w:val="000000" w:themeColor="text1"/>
          <w:sz w:val="28"/>
          <w:szCs w:val="28"/>
        </w:rPr>
        <w:t>Recovery</w:t>
      </w:r>
      <w:proofErr w:type="spellEnd"/>
      <w:r w:rsidR="009B4047" w:rsidRPr="008C4D9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B4047" w:rsidRPr="009B4047">
        <w:rPr>
          <w:color w:val="000000" w:themeColor="text1"/>
          <w:sz w:val="28"/>
          <w:szCs w:val="28"/>
        </w:rPr>
        <w:t>Conference</w:t>
      </w:r>
      <w:proofErr w:type="spellEnd"/>
      <w:r w:rsidR="009B4047" w:rsidRPr="008C4D9C">
        <w:rPr>
          <w:color w:val="000000" w:themeColor="text1"/>
          <w:sz w:val="28"/>
          <w:szCs w:val="28"/>
          <w:lang w:val="uk-UA"/>
        </w:rPr>
        <w:t xml:space="preserve"> – </w:t>
      </w:r>
      <w:r w:rsidR="009B4047" w:rsidRPr="009B4047">
        <w:rPr>
          <w:color w:val="000000" w:themeColor="text1"/>
          <w:sz w:val="28"/>
          <w:szCs w:val="28"/>
        </w:rPr>
        <w:t>URC</w:t>
      </w:r>
      <w:r w:rsidR="009B4047" w:rsidRPr="008C4D9C">
        <w:rPr>
          <w:color w:val="000000" w:themeColor="text1"/>
          <w:sz w:val="28"/>
          <w:szCs w:val="28"/>
          <w:lang w:val="uk-UA"/>
        </w:rPr>
        <w:t xml:space="preserve">2024), </w:t>
      </w:r>
      <w:r w:rsidR="00143BA7">
        <w:rPr>
          <w:color w:val="000000" w:themeColor="text1"/>
          <w:sz w:val="28"/>
          <w:szCs w:val="28"/>
          <w:lang w:val="uk-UA"/>
        </w:rPr>
        <w:t>о</w:t>
      </w:r>
      <w:r w:rsidR="00143BA7" w:rsidRPr="008C4D9C">
        <w:rPr>
          <w:color w:val="000000" w:themeColor="text1"/>
          <w:sz w:val="28"/>
          <w:szCs w:val="28"/>
          <w:lang w:val="uk-UA"/>
        </w:rPr>
        <w:t>сновна увага приділялася наданню допомоги для</w:t>
      </w:r>
      <w:r w:rsidR="005B4B8C">
        <w:rPr>
          <w:color w:val="000000" w:themeColor="text1"/>
          <w:sz w:val="28"/>
          <w:szCs w:val="28"/>
          <w:lang w:val="uk-UA"/>
        </w:rPr>
        <w:t xml:space="preserve"> </w:t>
      </w:r>
      <w:r w:rsidR="00143BA7" w:rsidRPr="008C4D9C">
        <w:rPr>
          <w:color w:val="000000" w:themeColor="text1"/>
          <w:sz w:val="28"/>
          <w:szCs w:val="28"/>
          <w:lang w:val="uk-UA"/>
        </w:rPr>
        <w:t xml:space="preserve">реалізації </w:t>
      </w:r>
      <w:proofErr w:type="spellStart"/>
      <w:r w:rsidR="00143BA7" w:rsidRPr="008C4D9C">
        <w:rPr>
          <w:color w:val="000000" w:themeColor="text1"/>
          <w:sz w:val="28"/>
          <w:szCs w:val="28"/>
          <w:lang w:val="uk-UA"/>
        </w:rPr>
        <w:t>проєктів</w:t>
      </w:r>
      <w:proofErr w:type="spellEnd"/>
      <w:r w:rsidR="00143BA7" w:rsidRPr="008C4D9C">
        <w:rPr>
          <w:color w:val="000000" w:themeColor="text1"/>
          <w:sz w:val="28"/>
          <w:szCs w:val="28"/>
          <w:lang w:val="uk-UA"/>
        </w:rPr>
        <w:t xml:space="preserve"> швидкого відновлення, створенню привабливих умов для бізнесу та приватних інвестицій, а також активному залученню громадянського суспільства до процесів відбудови </w:t>
      </w:r>
      <w:r w:rsidR="009B4047" w:rsidRPr="008C4D9C">
        <w:rPr>
          <w:color w:val="000000" w:themeColor="text1"/>
          <w:sz w:val="28"/>
          <w:szCs w:val="28"/>
          <w:lang w:val="uk-UA"/>
        </w:rPr>
        <w:t>[1]</w:t>
      </w:r>
      <w:r w:rsidR="00963C65" w:rsidRPr="00963C65">
        <w:rPr>
          <w:color w:val="000000" w:themeColor="text1"/>
          <w:sz w:val="28"/>
          <w:szCs w:val="28"/>
          <w:lang w:val="uk-UA"/>
        </w:rPr>
        <w:t>.</w:t>
      </w:r>
    </w:p>
    <w:p w:rsidR="001E3647" w:rsidRDefault="001403F2" w:rsidP="008C4D9C">
      <w:pPr>
        <w:spacing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8C4D9C">
        <w:rPr>
          <w:color w:val="000000" w:themeColor="text1"/>
          <w:sz w:val="28"/>
          <w:szCs w:val="28"/>
          <w:lang w:val="uk-UA"/>
        </w:rPr>
        <w:t xml:space="preserve">Відповідно до </w:t>
      </w:r>
      <w:r w:rsidR="008151AB" w:rsidRPr="00963C65">
        <w:rPr>
          <w:color w:val="000000" w:themeColor="text1"/>
          <w:sz w:val="28"/>
          <w:szCs w:val="28"/>
          <w:lang w:val="uk-UA"/>
        </w:rPr>
        <w:t xml:space="preserve">звіту </w:t>
      </w:r>
      <w:proofErr w:type="spellStart"/>
      <w:r w:rsidRPr="00963C65">
        <w:rPr>
          <w:color w:val="000000" w:themeColor="text1"/>
          <w:sz w:val="28"/>
          <w:szCs w:val="28"/>
        </w:rPr>
        <w:t>European</w:t>
      </w:r>
      <w:proofErr w:type="spellEnd"/>
      <w:r w:rsidRPr="008C4D9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63C65">
        <w:rPr>
          <w:color w:val="000000" w:themeColor="text1"/>
          <w:sz w:val="28"/>
          <w:szCs w:val="28"/>
        </w:rPr>
        <w:t>Innovation</w:t>
      </w:r>
      <w:proofErr w:type="spellEnd"/>
      <w:r w:rsidRPr="008C4D9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63C65">
        <w:rPr>
          <w:color w:val="000000" w:themeColor="text1"/>
          <w:sz w:val="28"/>
          <w:szCs w:val="28"/>
        </w:rPr>
        <w:t>Scoreboard</w:t>
      </w:r>
      <w:proofErr w:type="spellEnd"/>
      <w:r w:rsidRPr="008C4D9C">
        <w:rPr>
          <w:color w:val="000000" w:themeColor="text1"/>
          <w:sz w:val="28"/>
          <w:szCs w:val="28"/>
          <w:lang w:val="uk-UA"/>
        </w:rPr>
        <w:t xml:space="preserve"> </w:t>
      </w:r>
      <w:r w:rsidR="00CB4ED5" w:rsidRPr="008C4D9C">
        <w:rPr>
          <w:color w:val="000000" w:themeColor="text1"/>
          <w:sz w:val="28"/>
          <w:szCs w:val="28"/>
          <w:lang w:val="uk-UA"/>
        </w:rPr>
        <w:t>(</w:t>
      </w:r>
      <w:r w:rsidRPr="008C4D9C">
        <w:rPr>
          <w:color w:val="000000" w:themeColor="text1"/>
          <w:sz w:val="28"/>
          <w:szCs w:val="28"/>
          <w:lang w:val="uk-UA"/>
        </w:rPr>
        <w:t xml:space="preserve">2024), </w:t>
      </w:r>
      <w:r w:rsidR="00A00E26">
        <w:rPr>
          <w:color w:val="000000" w:themeColor="text1"/>
          <w:sz w:val="28"/>
          <w:szCs w:val="28"/>
          <w:lang w:val="uk-UA"/>
        </w:rPr>
        <w:t xml:space="preserve">в </w:t>
      </w:r>
      <w:r w:rsidRPr="008C4D9C">
        <w:rPr>
          <w:color w:val="000000" w:themeColor="text1"/>
          <w:sz w:val="28"/>
          <w:szCs w:val="28"/>
          <w:lang w:val="uk-UA"/>
        </w:rPr>
        <w:t>Україн</w:t>
      </w:r>
      <w:r w:rsidR="00A00E26">
        <w:rPr>
          <w:color w:val="000000" w:themeColor="text1"/>
          <w:sz w:val="28"/>
          <w:szCs w:val="28"/>
          <w:lang w:val="uk-UA"/>
        </w:rPr>
        <w:t>і</w:t>
      </w:r>
      <w:r w:rsidRPr="008C4D9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C4D9C">
        <w:rPr>
          <w:color w:val="000000" w:themeColor="text1"/>
          <w:sz w:val="28"/>
          <w:szCs w:val="28"/>
          <w:lang w:val="uk-UA"/>
        </w:rPr>
        <w:t>зафіксува</w:t>
      </w:r>
      <w:r w:rsidR="00A00E26">
        <w:rPr>
          <w:color w:val="000000" w:themeColor="text1"/>
          <w:sz w:val="28"/>
          <w:szCs w:val="28"/>
          <w:lang w:val="uk-UA"/>
        </w:rPr>
        <w:t>но</w:t>
      </w:r>
      <w:proofErr w:type="spellEnd"/>
      <w:r w:rsidRPr="008C4D9C">
        <w:rPr>
          <w:color w:val="000000" w:themeColor="text1"/>
          <w:sz w:val="28"/>
          <w:szCs w:val="28"/>
          <w:lang w:val="uk-UA"/>
        </w:rPr>
        <w:t xml:space="preserve"> зниження людських ресурсів у галузі досліджень і інновацій</w:t>
      </w:r>
      <w:r w:rsidR="00A00E26" w:rsidRPr="00A00E26">
        <w:rPr>
          <w:color w:val="000000" w:themeColor="text1"/>
          <w:sz w:val="28"/>
          <w:szCs w:val="28"/>
          <w:lang w:val="uk-UA"/>
        </w:rPr>
        <w:t xml:space="preserve"> </w:t>
      </w:r>
      <w:r w:rsidRPr="008C4D9C">
        <w:rPr>
          <w:color w:val="000000" w:themeColor="text1"/>
          <w:sz w:val="28"/>
          <w:szCs w:val="28"/>
          <w:lang w:val="uk-UA"/>
        </w:rPr>
        <w:t xml:space="preserve">(-7,7 </w:t>
      </w:r>
      <w:r w:rsidR="00A00E26" w:rsidRPr="00A00E26">
        <w:rPr>
          <w:color w:val="000000" w:themeColor="text1"/>
          <w:sz w:val="28"/>
          <w:szCs w:val="28"/>
          <w:lang w:val="uk-UA"/>
        </w:rPr>
        <w:t>%</w:t>
      </w:r>
      <w:r w:rsidRPr="008C4D9C">
        <w:rPr>
          <w:sz w:val="28"/>
          <w:szCs w:val="28"/>
          <w:lang w:val="uk-UA"/>
        </w:rPr>
        <w:t xml:space="preserve">), що зумовлено скороченням кількості випускників докторантури (-6,1 </w:t>
      </w:r>
      <w:r w:rsidR="00A00E26" w:rsidRPr="00A00E26">
        <w:rPr>
          <w:sz w:val="28"/>
          <w:szCs w:val="28"/>
          <w:lang w:val="uk-UA"/>
        </w:rPr>
        <w:t>%</w:t>
      </w:r>
      <w:r w:rsidRPr="008C4D9C">
        <w:rPr>
          <w:sz w:val="28"/>
          <w:szCs w:val="28"/>
          <w:lang w:val="uk-UA"/>
        </w:rPr>
        <w:t>) з 2017 року на тлі повільного темпу реформування наукової системи для запобігання відтоку кадрів за кордон</w:t>
      </w:r>
      <w:r w:rsidR="008151AB">
        <w:rPr>
          <w:sz w:val="28"/>
          <w:szCs w:val="28"/>
          <w:lang w:val="uk-UA"/>
        </w:rPr>
        <w:t xml:space="preserve">. </w:t>
      </w:r>
      <w:r w:rsidRPr="00260660">
        <w:rPr>
          <w:sz w:val="28"/>
          <w:szCs w:val="28"/>
        </w:rPr>
        <w:t xml:space="preserve">Водночас привабливість наукової системи покращилася на 11,2 </w:t>
      </w:r>
      <w:r w:rsidR="008151AB" w:rsidRPr="008151AB">
        <w:rPr>
          <w:sz w:val="28"/>
          <w:szCs w:val="28"/>
        </w:rPr>
        <w:t>%</w:t>
      </w:r>
      <w:r w:rsidRPr="00260660">
        <w:rPr>
          <w:sz w:val="28"/>
          <w:szCs w:val="28"/>
        </w:rPr>
        <w:t xml:space="preserve"> у період з 2017 по 2024 роки, хоча й залишилася на низькому рівні. </w:t>
      </w:r>
      <w:proofErr w:type="spellStart"/>
      <w:r w:rsidRPr="00260660">
        <w:rPr>
          <w:sz w:val="28"/>
          <w:szCs w:val="28"/>
        </w:rPr>
        <w:t>Поліпшення</w:t>
      </w:r>
      <w:proofErr w:type="spellEnd"/>
      <w:r w:rsidRPr="00260660">
        <w:rPr>
          <w:sz w:val="28"/>
          <w:szCs w:val="28"/>
        </w:rPr>
        <w:t xml:space="preserve"> </w:t>
      </w:r>
      <w:proofErr w:type="spellStart"/>
      <w:r w:rsidRPr="00260660">
        <w:rPr>
          <w:sz w:val="28"/>
          <w:szCs w:val="28"/>
        </w:rPr>
        <w:t>були</w:t>
      </w:r>
      <w:proofErr w:type="spellEnd"/>
      <w:r w:rsidRPr="00260660">
        <w:rPr>
          <w:sz w:val="28"/>
          <w:szCs w:val="28"/>
        </w:rPr>
        <w:t xml:space="preserve"> </w:t>
      </w:r>
      <w:proofErr w:type="spellStart"/>
      <w:r w:rsidRPr="00260660">
        <w:rPr>
          <w:sz w:val="28"/>
          <w:szCs w:val="28"/>
        </w:rPr>
        <w:t>зумовлені</w:t>
      </w:r>
      <w:proofErr w:type="spellEnd"/>
      <w:r w:rsidRPr="00260660">
        <w:rPr>
          <w:sz w:val="28"/>
          <w:szCs w:val="28"/>
        </w:rPr>
        <w:t xml:space="preserve"> </w:t>
      </w:r>
      <w:proofErr w:type="spellStart"/>
      <w:r w:rsidRPr="00260660">
        <w:rPr>
          <w:sz w:val="28"/>
          <w:szCs w:val="28"/>
        </w:rPr>
        <w:t>збільшенням</w:t>
      </w:r>
      <w:proofErr w:type="spellEnd"/>
      <w:r w:rsidRPr="00260660">
        <w:rPr>
          <w:sz w:val="28"/>
          <w:szCs w:val="28"/>
        </w:rPr>
        <w:t xml:space="preserve"> на 14,4 </w:t>
      </w:r>
      <w:r w:rsidR="008151AB" w:rsidRPr="001E3647">
        <w:rPr>
          <w:sz w:val="28"/>
          <w:szCs w:val="28"/>
        </w:rPr>
        <w:t>%</w:t>
      </w:r>
      <w:r w:rsidRPr="00260660">
        <w:rPr>
          <w:sz w:val="28"/>
          <w:szCs w:val="28"/>
        </w:rPr>
        <w:t xml:space="preserve"> </w:t>
      </w:r>
      <w:proofErr w:type="spellStart"/>
      <w:r w:rsidRPr="00260660">
        <w:rPr>
          <w:sz w:val="28"/>
          <w:szCs w:val="28"/>
        </w:rPr>
        <w:t>наукових</w:t>
      </w:r>
      <w:proofErr w:type="spellEnd"/>
      <w:r w:rsidRPr="00260660">
        <w:rPr>
          <w:sz w:val="28"/>
          <w:szCs w:val="28"/>
        </w:rPr>
        <w:t xml:space="preserve"> </w:t>
      </w:r>
      <w:proofErr w:type="spellStart"/>
      <w:r w:rsidRPr="00260660">
        <w:rPr>
          <w:sz w:val="28"/>
          <w:szCs w:val="28"/>
        </w:rPr>
        <w:t>публікацій</w:t>
      </w:r>
      <w:proofErr w:type="spellEnd"/>
      <w:r w:rsidRPr="00260660">
        <w:rPr>
          <w:sz w:val="28"/>
          <w:szCs w:val="28"/>
        </w:rPr>
        <w:t xml:space="preserve">, </w:t>
      </w:r>
      <w:proofErr w:type="spellStart"/>
      <w:r w:rsidRPr="00260660">
        <w:rPr>
          <w:sz w:val="28"/>
          <w:szCs w:val="28"/>
        </w:rPr>
        <w:t>що</w:t>
      </w:r>
      <w:proofErr w:type="spellEnd"/>
      <w:r w:rsidRPr="00260660">
        <w:rPr>
          <w:sz w:val="28"/>
          <w:szCs w:val="28"/>
        </w:rPr>
        <w:t xml:space="preserve"> </w:t>
      </w:r>
      <w:proofErr w:type="spellStart"/>
      <w:r w:rsidRPr="00260660">
        <w:rPr>
          <w:sz w:val="28"/>
          <w:szCs w:val="28"/>
        </w:rPr>
        <w:t>входять</w:t>
      </w:r>
      <w:proofErr w:type="spellEnd"/>
      <w:r w:rsidRPr="00260660">
        <w:rPr>
          <w:sz w:val="28"/>
          <w:szCs w:val="28"/>
        </w:rPr>
        <w:t xml:space="preserve"> до топ</w:t>
      </w:r>
      <w:r w:rsidR="00A00E26" w:rsidRPr="00A00E26">
        <w:rPr>
          <w:sz w:val="28"/>
          <w:szCs w:val="28"/>
        </w:rPr>
        <w:t xml:space="preserve"> </w:t>
      </w:r>
      <w:r w:rsidRPr="00260660">
        <w:rPr>
          <w:sz w:val="28"/>
          <w:szCs w:val="28"/>
        </w:rPr>
        <w:t xml:space="preserve">10% </w:t>
      </w:r>
      <w:proofErr w:type="spellStart"/>
      <w:r w:rsidRPr="00260660">
        <w:rPr>
          <w:sz w:val="28"/>
          <w:szCs w:val="28"/>
        </w:rPr>
        <w:t>найбільш</w:t>
      </w:r>
      <w:proofErr w:type="spellEnd"/>
      <w:r w:rsidRPr="00260660">
        <w:rPr>
          <w:sz w:val="28"/>
          <w:szCs w:val="28"/>
        </w:rPr>
        <w:t xml:space="preserve"> </w:t>
      </w:r>
      <w:proofErr w:type="spellStart"/>
      <w:r w:rsidRPr="00260660">
        <w:rPr>
          <w:sz w:val="28"/>
          <w:szCs w:val="28"/>
        </w:rPr>
        <w:t>цитованих</w:t>
      </w:r>
      <w:proofErr w:type="spellEnd"/>
      <w:r w:rsidRPr="00260660">
        <w:rPr>
          <w:sz w:val="28"/>
          <w:szCs w:val="28"/>
        </w:rPr>
        <w:t xml:space="preserve">, а </w:t>
      </w:r>
      <w:proofErr w:type="spellStart"/>
      <w:r w:rsidRPr="00260660">
        <w:rPr>
          <w:sz w:val="28"/>
          <w:szCs w:val="28"/>
        </w:rPr>
        <w:t>також</w:t>
      </w:r>
      <w:proofErr w:type="spellEnd"/>
      <w:r w:rsidRPr="00260660">
        <w:rPr>
          <w:sz w:val="28"/>
          <w:szCs w:val="28"/>
        </w:rPr>
        <w:t xml:space="preserve"> </w:t>
      </w:r>
      <w:proofErr w:type="spellStart"/>
      <w:r w:rsidRPr="00260660">
        <w:rPr>
          <w:sz w:val="28"/>
          <w:szCs w:val="28"/>
        </w:rPr>
        <w:t>зростанням</w:t>
      </w:r>
      <w:proofErr w:type="spellEnd"/>
      <w:r w:rsidRPr="00260660">
        <w:rPr>
          <w:sz w:val="28"/>
          <w:szCs w:val="28"/>
        </w:rPr>
        <w:t xml:space="preserve"> на 7,6 </w:t>
      </w:r>
      <w:r w:rsidR="001E3647" w:rsidRPr="001E3647">
        <w:rPr>
          <w:sz w:val="28"/>
          <w:szCs w:val="28"/>
        </w:rPr>
        <w:t>%</w:t>
      </w:r>
      <w:r w:rsidRPr="00260660">
        <w:rPr>
          <w:sz w:val="28"/>
          <w:szCs w:val="28"/>
        </w:rPr>
        <w:t xml:space="preserve"> </w:t>
      </w:r>
      <w:proofErr w:type="spellStart"/>
      <w:r w:rsidRPr="00260660">
        <w:rPr>
          <w:sz w:val="28"/>
          <w:szCs w:val="28"/>
        </w:rPr>
        <w:t>докторантів</w:t>
      </w:r>
      <w:proofErr w:type="spellEnd"/>
      <w:r w:rsidRPr="00260660">
        <w:rPr>
          <w:sz w:val="28"/>
          <w:szCs w:val="28"/>
        </w:rPr>
        <w:t xml:space="preserve">, </w:t>
      </w:r>
      <w:proofErr w:type="spellStart"/>
      <w:r w:rsidRPr="00260660">
        <w:rPr>
          <w:sz w:val="28"/>
          <w:szCs w:val="28"/>
        </w:rPr>
        <w:t>оскільки</w:t>
      </w:r>
      <w:proofErr w:type="spellEnd"/>
      <w:r w:rsidRPr="00260660">
        <w:rPr>
          <w:sz w:val="28"/>
          <w:szCs w:val="28"/>
        </w:rPr>
        <w:t xml:space="preserve"> </w:t>
      </w:r>
      <w:proofErr w:type="spellStart"/>
      <w:r w:rsidRPr="00260660">
        <w:rPr>
          <w:sz w:val="28"/>
          <w:szCs w:val="28"/>
        </w:rPr>
        <w:t>Україна</w:t>
      </w:r>
      <w:proofErr w:type="spellEnd"/>
      <w:r w:rsidRPr="00260660">
        <w:rPr>
          <w:sz w:val="28"/>
          <w:szCs w:val="28"/>
        </w:rPr>
        <w:t xml:space="preserve"> </w:t>
      </w:r>
      <w:proofErr w:type="spellStart"/>
      <w:r w:rsidRPr="00260660">
        <w:rPr>
          <w:sz w:val="28"/>
          <w:szCs w:val="28"/>
        </w:rPr>
        <w:t>посилила</w:t>
      </w:r>
      <w:proofErr w:type="spellEnd"/>
      <w:r w:rsidRPr="00260660">
        <w:rPr>
          <w:sz w:val="28"/>
          <w:szCs w:val="28"/>
        </w:rPr>
        <w:t xml:space="preserve"> свою участь у </w:t>
      </w:r>
      <w:proofErr w:type="spellStart"/>
      <w:r w:rsidRPr="00260660">
        <w:rPr>
          <w:sz w:val="28"/>
          <w:szCs w:val="28"/>
        </w:rPr>
        <w:t>програмах</w:t>
      </w:r>
      <w:proofErr w:type="spellEnd"/>
      <w:proofErr w:type="gramStart"/>
      <w:r w:rsidRPr="00260660">
        <w:rPr>
          <w:sz w:val="28"/>
          <w:szCs w:val="28"/>
        </w:rPr>
        <w:t xml:space="preserve"> ЄС</w:t>
      </w:r>
      <w:proofErr w:type="gramEnd"/>
      <w:r w:rsidRPr="00260660">
        <w:rPr>
          <w:sz w:val="28"/>
          <w:szCs w:val="28"/>
        </w:rPr>
        <w:t xml:space="preserve"> </w:t>
      </w:r>
      <w:proofErr w:type="spellStart"/>
      <w:r w:rsidRPr="00260660">
        <w:rPr>
          <w:sz w:val="28"/>
          <w:szCs w:val="28"/>
        </w:rPr>
        <w:t>з</w:t>
      </w:r>
      <w:proofErr w:type="spellEnd"/>
      <w:r w:rsidRPr="00260660">
        <w:rPr>
          <w:sz w:val="28"/>
          <w:szCs w:val="28"/>
        </w:rPr>
        <w:t xml:space="preserve"> </w:t>
      </w:r>
      <w:proofErr w:type="spellStart"/>
      <w:proofErr w:type="gramStart"/>
      <w:r w:rsidRPr="00260660">
        <w:rPr>
          <w:sz w:val="28"/>
          <w:szCs w:val="28"/>
        </w:rPr>
        <w:t>досл</w:t>
      </w:r>
      <w:proofErr w:type="gramEnd"/>
      <w:r w:rsidRPr="00260660">
        <w:rPr>
          <w:sz w:val="28"/>
          <w:szCs w:val="28"/>
        </w:rPr>
        <w:t>іджень</w:t>
      </w:r>
      <w:proofErr w:type="spellEnd"/>
      <w:r w:rsidRPr="00260660">
        <w:rPr>
          <w:sz w:val="28"/>
          <w:szCs w:val="28"/>
        </w:rPr>
        <w:t xml:space="preserve"> та </w:t>
      </w:r>
      <w:proofErr w:type="spellStart"/>
      <w:r w:rsidRPr="00C52354">
        <w:rPr>
          <w:sz w:val="28"/>
          <w:szCs w:val="28"/>
        </w:rPr>
        <w:t>інновацій</w:t>
      </w:r>
      <w:proofErr w:type="spellEnd"/>
      <w:r w:rsidR="00A00E26" w:rsidRPr="00C52354">
        <w:rPr>
          <w:sz w:val="28"/>
          <w:szCs w:val="28"/>
        </w:rPr>
        <w:t xml:space="preserve"> </w:t>
      </w:r>
      <w:r w:rsidR="00CB4ED5" w:rsidRPr="00C52354">
        <w:rPr>
          <w:sz w:val="28"/>
          <w:szCs w:val="28"/>
        </w:rPr>
        <w:t>[2</w:t>
      </w:r>
      <w:r w:rsidR="001E3647" w:rsidRPr="001E3647">
        <w:rPr>
          <w:sz w:val="28"/>
          <w:szCs w:val="28"/>
        </w:rPr>
        <w:t xml:space="preserve">, </w:t>
      </w:r>
      <w:r w:rsidR="00C52354">
        <w:rPr>
          <w:sz w:val="28"/>
          <w:szCs w:val="28"/>
          <w:lang w:val="en-US"/>
        </w:rPr>
        <w:t>c</w:t>
      </w:r>
      <w:r w:rsidR="00C52354">
        <w:rPr>
          <w:sz w:val="28"/>
          <w:szCs w:val="28"/>
          <w:lang w:val="uk-UA"/>
        </w:rPr>
        <w:t xml:space="preserve">. </w:t>
      </w:r>
      <w:r w:rsidR="001E3647">
        <w:rPr>
          <w:sz w:val="28"/>
          <w:szCs w:val="28"/>
          <w:lang w:val="uk-UA"/>
        </w:rPr>
        <w:t>3</w:t>
      </w:r>
      <w:r w:rsidR="00C52354" w:rsidRPr="00C52354">
        <w:rPr>
          <w:sz w:val="28"/>
          <w:szCs w:val="28"/>
        </w:rPr>
        <w:t>]</w:t>
      </w:r>
      <w:r w:rsidR="001E3647">
        <w:rPr>
          <w:sz w:val="28"/>
          <w:szCs w:val="28"/>
          <w:lang w:val="uk-UA"/>
        </w:rPr>
        <w:t>.</w:t>
      </w:r>
    </w:p>
    <w:p w:rsidR="001E3647" w:rsidRDefault="00B32996" w:rsidP="008C4D9C">
      <w:pPr>
        <w:spacing w:line="276" w:lineRule="auto"/>
        <w:ind w:firstLine="709"/>
        <w:jc w:val="both"/>
        <w:rPr>
          <w:sz w:val="28"/>
          <w:szCs w:val="28"/>
        </w:rPr>
      </w:pPr>
      <w:r w:rsidRPr="00260660">
        <w:rPr>
          <w:sz w:val="28"/>
          <w:szCs w:val="28"/>
        </w:rPr>
        <w:t xml:space="preserve">Державне фінансування науки в Україні залишається основним джерелом підтримки діяльності державного наукового сектора. </w:t>
      </w:r>
      <w:r w:rsidR="001E3647">
        <w:rPr>
          <w:sz w:val="28"/>
          <w:szCs w:val="28"/>
          <w:lang w:val="uk-UA"/>
        </w:rPr>
        <w:t>Н</w:t>
      </w:r>
      <w:r w:rsidRPr="00260660">
        <w:rPr>
          <w:sz w:val="28"/>
          <w:szCs w:val="28"/>
        </w:rPr>
        <w:t xml:space="preserve">едостатність обсягів цього фінансування є суттєвим стримуючим фактором, що перешкоджає сталому розвитку держави, особливо у контексті її повоєнного відновлення. Тому </w:t>
      </w:r>
      <w:proofErr w:type="spellStart"/>
      <w:r w:rsidRPr="00260660">
        <w:rPr>
          <w:sz w:val="28"/>
          <w:szCs w:val="28"/>
        </w:rPr>
        <w:t>необхідно</w:t>
      </w:r>
      <w:proofErr w:type="spellEnd"/>
      <w:r w:rsidRPr="00260660">
        <w:rPr>
          <w:sz w:val="28"/>
          <w:szCs w:val="28"/>
        </w:rPr>
        <w:t xml:space="preserve"> </w:t>
      </w:r>
      <w:proofErr w:type="spellStart"/>
      <w:r w:rsidRPr="00260660">
        <w:rPr>
          <w:sz w:val="28"/>
          <w:szCs w:val="28"/>
        </w:rPr>
        <w:t>коригувати</w:t>
      </w:r>
      <w:proofErr w:type="spellEnd"/>
      <w:r w:rsidRPr="00260660">
        <w:rPr>
          <w:sz w:val="28"/>
          <w:szCs w:val="28"/>
        </w:rPr>
        <w:t xml:space="preserve"> </w:t>
      </w:r>
      <w:proofErr w:type="spellStart"/>
      <w:r w:rsidRPr="00260660">
        <w:rPr>
          <w:sz w:val="28"/>
          <w:szCs w:val="28"/>
        </w:rPr>
        <w:t>існуючу</w:t>
      </w:r>
      <w:proofErr w:type="spellEnd"/>
      <w:r w:rsidRPr="00260660">
        <w:rPr>
          <w:sz w:val="28"/>
          <w:szCs w:val="28"/>
        </w:rPr>
        <w:t xml:space="preserve"> модель </w:t>
      </w:r>
      <w:proofErr w:type="spellStart"/>
      <w:r w:rsidRPr="00260660">
        <w:rPr>
          <w:sz w:val="28"/>
          <w:szCs w:val="28"/>
        </w:rPr>
        <w:t>фінансування</w:t>
      </w:r>
      <w:proofErr w:type="spellEnd"/>
      <w:r w:rsidRPr="00260660">
        <w:rPr>
          <w:sz w:val="28"/>
          <w:szCs w:val="28"/>
        </w:rPr>
        <w:t xml:space="preserve">, </w:t>
      </w:r>
      <w:proofErr w:type="spellStart"/>
      <w:r w:rsidRPr="00260660">
        <w:rPr>
          <w:sz w:val="28"/>
          <w:szCs w:val="28"/>
        </w:rPr>
        <w:t>залучаючи</w:t>
      </w:r>
      <w:proofErr w:type="spellEnd"/>
      <w:r w:rsidRPr="00260660">
        <w:rPr>
          <w:sz w:val="28"/>
          <w:szCs w:val="28"/>
        </w:rPr>
        <w:t xml:space="preserve"> </w:t>
      </w:r>
      <w:proofErr w:type="spellStart"/>
      <w:r w:rsidRPr="00260660">
        <w:rPr>
          <w:sz w:val="28"/>
          <w:szCs w:val="28"/>
        </w:rPr>
        <w:t>додаткові</w:t>
      </w:r>
      <w:proofErr w:type="spellEnd"/>
      <w:r w:rsidRPr="00260660">
        <w:rPr>
          <w:sz w:val="28"/>
          <w:szCs w:val="28"/>
        </w:rPr>
        <w:t xml:space="preserve"> </w:t>
      </w:r>
      <w:proofErr w:type="spellStart"/>
      <w:r w:rsidRPr="00260660">
        <w:rPr>
          <w:sz w:val="28"/>
          <w:szCs w:val="28"/>
        </w:rPr>
        <w:t>джерела</w:t>
      </w:r>
      <w:proofErr w:type="spellEnd"/>
      <w:r w:rsidRPr="00260660">
        <w:rPr>
          <w:sz w:val="28"/>
          <w:szCs w:val="28"/>
        </w:rPr>
        <w:t xml:space="preserve">, </w:t>
      </w:r>
      <w:proofErr w:type="spellStart"/>
      <w:r w:rsidRPr="00260660">
        <w:rPr>
          <w:sz w:val="28"/>
          <w:szCs w:val="28"/>
        </w:rPr>
        <w:t>зокрема</w:t>
      </w:r>
      <w:proofErr w:type="spellEnd"/>
      <w:r w:rsidRPr="00260660">
        <w:rPr>
          <w:sz w:val="28"/>
          <w:szCs w:val="28"/>
        </w:rPr>
        <w:t xml:space="preserve"> </w:t>
      </w:r>
      <w:r w:rsidR="00C52354">
        <w:rPr>
          <w:sz w:val="28"/>
          <w:szCs w:val="28"/>
          <w:lang w:val="uk-UA"/>
        </w:rPr>
        <w:t>і</w:t>
      </w:r>
      <w:proofErr w:type="spellStart"/>
      <w:r w:rsidRPr="00260660">
        <w:rPr>
          <w:sz w:val="28"/>
          <w:szCs w:val="28"/>
        </w:rPr>
        <w:t>з-за</w:t>
      </w:r>
      <w:proofErr w:type="spellEnd"/>
      <w:r w:rsidRPr="00260660">
        <w:rPr>
          <w:sz w:val="28"/>
          <w:szCs w:val="28"/>
        </w:rPr>
        <w:t xml:space="preserve"> кордону. </w:t>
      </w:r>
    </w:p>
    <w:p w:rsidR="001E3647" w:rsidRDefault="00B32996" w:rsidP="008C4D9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260660">
        <w:rPr>
          <w:sz w:val="28"/>
          <w:szCs w:val="28"/>
        </w:rPr>
        <w:t>Важливо</w:t>
      </w:r>
      <w:proofErr w:type="spellEnd"/>
      <w:r w:rsidRPr="00260660">
        <w:rPr>
          <w:sz w:val="28"/>
          <w:szCs w:val="28"/>
        </w:rPr>
        <w:t xml:space="preserve"> </w:t>
      </w:r>
      <w:proofErr w:type="spellStart"/>
      <w:r w:rsidRPr="00260660">
        <w:rPr>
          <w:sz w:val="28"/>
          <w:szCs w:val="28"/>
        </w:rPr>
        <w:t>відмовитися</w:t>
      </w:r>
      <w:proofErr w:type="spellEnd"/>
      <w:r w:rsidRPr="00260660">
        <w:rPr>
          <w:sz w:val="28"/>
          <w:szCs w:val="28"/>
        </w:rPr>
        <w:t xml:space="preserve"> </w:t>
      </w:r>
      <w:proofErr w:type="spellStart"/>
      <w:r w:rsidRPr="00260660">
        <w:rPr>
          <w:sz w:val="28"/>
          <w:szCs w:val="28"/>
        </w:rPr>
        <w:t>від</w:t>
      </w:r>
      <w:proofErr w:type="spellEnd"/>
      <w:r w:rsidRPr="00260660">
        <w:rPr>
          <w:sz w:val="28"/>
          <w:szCs w:val="28"/>
        </w:rPr>
        <w:t xml:space="preserve"> </w:t>
      </w:r>
      <w:proofErr w:type="spellStart"/>
      <w:r w:rsidRPr="00260660">
        <w:rPr>
          <w:sz w:val="28"/>
          <w:szCs w:val="28"/>
        </w:rPr>
        <w:t>домінування</w:t>
      </w:r>
      <w:proofErr w:type="spellEnd"/>
      <w:r w:rsidRPr="00260660">
        <w:rPr>
          <w:sz w:val="28"/>
          <w:szCs w:val="28"/>
        </w:rPr>
        <w:t xml:space="preserve"> "</w:t>
      </w:r>
      <w:proofErr w:type="spellStart"/>
      <w:r w:rsidRPr="00260660">
        <w:rPr>
          <w:sz w:val="28"/>
          <w:szCs w:val="28"/>
        </w:rPr>
        <w:t>кількісного</w:t>
      </w:r>
      <w:proofErr w:type="spellEnd"/>
      <w:r w:rsidRPr="00260660">
        <w:rPr>
          <w:sz w:val="28"/>
          <w:szCs w:val="28"/>
        </w:rPr>
        <w:t xml:space="preserve"> </w:t>
      </w:r>
      <w:proofErr w:type="spellStart"/>
      <w:proofErr w:type="gramStart"/>
      <w:r w:rsidRPr="00260660">
        <w:rPr>
          <w:sz w:val="28"/>
          <w:szCs w:val="28"/>
        </w:rPr>
        <w:t>п</w:t>
      </w:r>
      <w:proofErr w:type="gramEnd"/>
      <w:r w:rsidRPr="00260660">
        <w:rPr>
          <w:sz w:val="28"/>
          <w:szCs w:val="28"/>
        </w:rPr>
        <w:t>ідходу</w:t>
      </w:r>
      <w:proofErr w:type="spellEnd"/>
      <w:r w:rsidRPr="00260660">
        <w:rPr>
          <w:sz w:val="28"/>
          <w:szCs w:val="28"/>
        </w:rPr>
        <w:t xml:space="preserve">" до </w:t>
      </w:r>
      <w:proofErr w:type="spellStart"/>
      <w:r w:rsidRPr="00260660">
        <w:rPr>
          <w:sz w:val="28"/>
          <w:szCs w:val="28"/>
        </w:rPr>
        <w:t>оцінювання</w:t>
      </w:r>
      <w:proofErr w:type="spellEnd"/>
      <w:r w:rsidRPr="00260660">
        <w:rPr>
          <w:sz w:val="28"/>
          <w:szCs w:val="28"/>
        </w:rPr>
        <w:t xml:space="preserve"> </w:t>
      </w:r>
      <w:proofErr w:type="spellStart"/>
      <w:r w:rsidRPr="00260660">
        <w:rPr>
          <w:sz w:val="28"/>
          <w:szCs w:val="28"/>
        </w:rPr>
        <w:t>якості</w:t>
      </w:r>
      <w:proofErr w:type="spellEnd"/>
      <w:r w:rsidRPr="00260660">
        <w:rPr>
          <w:sz w:val="28"/>
          <w:szCs w:val="28"/>
        </w:rPr>
        <w:t xml:space="preserve"> </w:t>
      </w:r>
      <w:proofErr w:type="spellStart"/>
      <w:r w:rsidRPr="00260660">
        <w:rPr>
          <w:sz w:val="28"/>
          <w:szCs w:val="28"/>
        </w:rPr>
        <w:t>викладання</w:t>
      </w:r>
      <w:proofErr w:type="spellEnd"/>
      <w:r w:rsidRPr="00260660">
        <w:rPr>
          <w:sz w:val="28"/>
          <w:szCs w:val="28"/>
        </w:rPr>
        <w:t xml:space="preserve"> та </w:t>
      </w:r>
      <w:proofErr w:type="spellStart"/>
      <w:r w:rsidRPr="00260660">
        <w:rPr>
          <w:sz w:val="28"/>
          <w:szCs w:val="28"/>
        </w:rPr>
        <w:t>наукової</w:t>
      </w:r>
      <w:proofErr w:type="spellEnd"/>
      <w:r w:rsidRPr="00260660">
        <w:rPr>
          <w:sz w:val="28"/>
          <w:szCs w:val="28"/>
        </w:rPr>
        <w:t xml:space="preserve"> </w:t>
      </w:r>
      <w:proofErr w:type="spellStart"/>
      <w:r w:rsidRPr="00260660">
        <w:rPr>
          <w:sz w:val="28"/>
          <w:szCs w:val="28"/>
        </w:rPr>
        <w:t>діяльності</w:t>
      </w:r>
      <w:proofErr w:type="spellEnd"/>
      <w:r w:rsidRPr="00260660">
        <w:rPr>
          <w:sz w:val="28"/>
          <w:szCs w:val="28"/>
        </w:rPr>
        <w:t xml:space="preserve"> в </w:t>
      </w:r>
      <w:r w:rsidR="001D44C0">
        <w:rPr>
          <w:sz w:val="28"/>
          <w:szCs w:val="28"/>
          <w:lang w:val="uk-UA"/>
        </w:rPr>
        <w:t>закладах вищої освіти (</w:t>
      </w:r>
      <w:r w:rsidRPr="00260660">
        <w:rPr>
          <w:sz w:val="28"/>
          <w:szCs w:val="28"/>
        </w:rPr>
        <w:t>ЗВО</w:t>
      </w:r>
      <w:r w:rsidR="001D44C0">
        <w:rPr>
          <w:sz w:val="28"/>
          <w:szCs w:val="28"/>
          <w:lang w:val="uk-UA"/>
        </w:rPr>
        <w:t>)</w:t>
      </w:r>
      <w:r w:rsidRPr="00260660">
        <w:rPr>
          <w:sz w:val="28"/>
          <w:szCs w:val="28"/>
        </w:rPr>
        <w:t xml:space="preserve">. Слід звертати увагу не на кількість статей, а на статус журналів, де вони публікуються, їх квартиль, галузеву впізнаваність та репутацію; не на кількість </w:t>
      </w:r>
      <w:r w:rsidRPr="00260660">
        <w:rPr>
          <w:sz w:val="28"/>
          <w:szCs w:val="28"/>
        </w:rPr>
        <w:lastRenderedPageBreak/>
        <w:t>поданих на конкурси проєктів, а на рівень та суспільно-економічний вплив виграних проєктів; не на кількість захищених аспірантів, а на рівень досягнень в межах наукової школи; не на кількість сертифікатів про стажування науковців, а на місце проходження цього стажування; не на кількість міжнародних конференцій, а на їх статус.</w:t>
      </w:r>
      <w:r w:rsidR="001F6DB7">
        <w:rPr>
          <w:sz w:val="28"/>
          <w:szCs w:val="28"/>
          <w:lang w:val="uk-UA"/>
        </w:rPr>
        <w:t xml:space="preserve"> </w:t>
      </w:r>
    </w:p>
    <w:p w:rsidR="001F6DB7" w:rsidRPr="00DF0BBE" w:rsidRDefault="00337729" w:rsidP="008C4D9C">
      <w:pPr>
        <w:spacing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337729">
        <w:rPr>
          <w:sz w:val="28"/>
          <w:szCs w:val="28"/>
        </w:rPr>
        <w:t xml:space="preserve">У 2022 </w:t>
      </w:r>
      <w:proofErr w:type="spellStart"/>
      <w:r w:rsidRPr="00337729">
        <w:rPr>
          <w:sz w:val="28"/>
          <w:szCs w:val="28"/>
        </w:rPr>
        <w:t>році</w:t>
      </w:r>
      <w:proofErr w:type="spellEnd"/>
      <w:r w:rsidRPr="00337729">
        <w:rPr>
          <w:sz w:val="28"/>
          <w:szCs w:val="28"/>
        </w:rPr>
        <w:t xml:space="preserve"> </w:t>
      </w:r>
      <w:proofErr w:type="spellStart"/>
      <w:r w:rsidRPr="00337729">
        <w:rPr>
          <w:sz w:val="28"/>
          <w:szCs w:val="28"/>
        </w:rPr>
        <w:t>було</w:t>
      </w:r>
      <w:proofErr w:type="spellEnd"/>
      <w:r w:rsidRPr="00337729">
        <w:rPr>
          <w:sz w:val="28"/>
          <w:szCs w:val="28"/>
        </w:rPr>
        <w:t xml:space="preserve"> </w:t>
      </w:r>
      <w:proofErr w:type="spellStart"/>
      <w:r w:rsidRPr="00337729">
        <w:rPr>
          <w:sz w:val="28"/>
          <w:szCs w:val="28"/>
        </w:rPr>
        <w:t>опубліковано</w:t>
      </w:r>
      <w:proofErr w:type="spellEnd"/>
      <w:r w:rsidRPr="00337729">
        <w:rPr>
          <w:sz w:val="28"/>
          <w:szCs w:val="28"/>
        </w:rPr>
        <w:t xml:space="preserve"> 17 343 </w:t>
      </w:r>
      <w:r w:rsidR="00153EF5">
        <w:rPr>
          <w:sz w:val="28"/>
          <w:szCs w:val="28"/>
          <w:lang w:val="uk-UA"/>
        </w:rPr>
        <w:t xml:space="preserve">наукових </w:t>
      </w:r>
      <w:proofErr w:type="spellStart"/>
      <w:r w:rsidRPr="00337729">
        <w:rPr>
          <w:sz w:val="28"/>
          <w:szCs w:val="28"/>
        </w:rPr>
        <w:t>матеріал</w:t>
      </w:r>
      <w:r w:rsidR="00153EF5">
        <w:rPr>
          <w:sz w:val="28"/>
          <w:szCs w:val="28"/>
          <w:lang w:val="uk-UA"/>
        </w:rPr>
        <w:t>ів</w:t>
      </w:r>
      <w:proofErr w:type="spellEnd"/>
      <w:r w:rsidR="00153EF5">
        <w:rPr>
          <w:sz w:val="28"/>
          <w:szCs w:val="28"/>
          <w:lang w:val="uk-UA"/>
        </w:rPr>
        <w:t xml:space="preserve"> в </w:t>
      </w:r>
      <w:r w:rsidR="00153EF5">
        <w:rPr>
          <w:sz w:val="28"/>
          <w:szCs w:val="28"/>
          <w:lang w:val="en-US"/>
        </w:rPr>
        <w:t>Scopus</w:t>
      </w:r>
      <w:r w:rsidRPr="00337729">
        <w:rPr>
          <w:sz w:val="28"/>
          <w:szCs w:val="28"/>
        </w:rPr>
        <w:t xml:space="preserve">, автори яких мають афіліацію з українськими установами. Це на 15% менше порівняно з 2021 роком (20 505). Раніше українські вчені демонстрували стабільний приріст кількості наукових публікацій в Scopus. Показник за 2022 рік приблизно відповідає рівню публікаційної активності 2019 </w:t>
      </w:r>
      <w:r w:rsidRPr="00DF0BBE">
        <w:rPr>
          <w:sz w:val="28"/>
          <w:szCs w:val="28"/>
        </w:rPr>
        <w:t>року</w:t>
      </w:r>
      <w:r w:rsidR="008420B2" w:rsidRPr="00DF0BBE">
        <w:rPr>
          <w:sz w:val="28"/>
          <w:szCs w:val="28"/>
          <w:lang w:val="uk-UA"/>
        </w:rPr>
        <w:t xml:space="preserve"> </w:t>
      </w:r>
      <w:r w:rsidR="008420B2" w:rsidRPr="00DF0BBE">
        <w:rPr>
          <w:sz w:val="28"/>
          <w:szCs w:val="28"/>
        </w:rPr>
        <w:t>[3]</w:t>
      </w:r>
      <w:r w:rsidR="008420B2" w:rsidRPr="00DF0BBE">
        <w:rPr>
          <w:sz w:val="28"/>
          <w:szCs w:val="28"/>
          <w:lang w:val="uk-UA"/>
        </w:rPr>
        <w:t>.</w:t>
      </w:r>
    </w:p>
    <w:p w:rsidR="00984FD0" w:rsidRPr="00DF0BBE" w:rsidRDefault="00984FD0" w:rsidP="008C4D9C">
      <w:pPr>
        <w:pStyle w:val="a4"/>
        <w:spacing w:before="0" w:beforeAutospacing="0" w:after="0" w:afterAutospacing="0" w:line="276" w:lineRule="auto"/>
        <w:ind w:firstLine="709"/>
        <w:contextualSpacing/>
        <w:jc w:val="right"/>
        <w:rPr>
          <w:sz w:val="28"/>
          <w:szCs w:val="28"/>
          <w:lang w:val="uk-UA"/>
        </w:rPr>
      </w:pPr>
      <w:r w:rsidRPr="00DF0BBE">
        <w:rPr>
          <w:sz w:val="28"/>
          <w:szCs w:val="28"/>
          <w:lang w:val="uk-UA"/>
        </w:rPr>
        <w:t>Табл</w:t>
      </w:r>
      <w:r w:rsidR="008C4D9C" w:rsidRPr="00DF0BBE">
        <w:rPr>
          <w:sz w:val="28"/>
          <w:szCs w:val="28"/>
          <w:lang w:val="uk-UA"/>
        </w:rPr>
        <w:t>иця</w:t>
      </w:r>
      <w:r w:rsidRPr="00DF0BBE">
        <w:rPr>
          <w:sz w:val="28"/>
          <w:szCs w:val="28"/>
          <w:lang w:val="uk-UA"/>
        </w:rPr>
        <w:t xml:space="preserve"> 1</w:t>
      </w:r>
    </w:p>
    <w:p w:rsidR="008C4D9C" w:rsidRPr="008C4D9C" w:rsidRDefault="008C4D9C" w:rsidP="008C4D9C">
      <w:pPr>
        <w:spacing w:line="276" w:lineRule="auto"/>
        <w:contextualSpacing/>
        <w:jc w:val="center"/>
        <w:rPr>
          <w:bCs/>
          <w:iCs/>
          <w:sz w:val="28"/>
          <w:szCs w:val="28"/>
        </w:rPr>
      </w:pPr>
      <w:r w:rsidRPr="00DF0BBE">
        <w:rPr>
          <w:bCs/>
          <w:iCs/>
          <w:sz w:val="28"/>
          <w:szCs w:val="28"/>
          <w:lang w:val="uk-UA"/>
        </w:rPr>
        <w:t xml:space="preserve">Кількість опублікованих матеріалів в </w:t>
      </w:r>
      <w:proofErr w:type="spellStart"/>
      <w:r w:rsidRPr="00DF0BBE">
        <w:rPr>
          <w:bCs/>
          <w:iCs/>
          <w:sz w:val="28"/>
          <w:szCs w:val="28"/>
        </w:rPr>
        <w:t>Scopus</w:t>
      </w:r>
      <w:proofErr w:type="spellEnd"/>
      <w:r w:rsidRPr="00DF0BBE">
        <w:rPr>
          <w:bCs/>
          <w:iCs/>
          <w:sz w:val="28"/>
          <w:szCs w:val="28"/>
          <w:lang w:val="uk-UA"/>
        </w:rPr>
        <w:t xml:space="preserve"> за 2022 рік</w:t>
      </w:r>
      <w:r w:rsidRPr="008C4D9C">
        <w:rPr>
          <w:bCs/>
          <w:iCs/>
          <w:sz w:val="28"/>
          <w:szCs w:val="28"/>
          <w:lang w:val="uk-UA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560"/>
        <w:gridCol w:w="6919"/>
        <w:gridCol w:w="2149"/>
      </w:tblGrid>
      <w:tr w:rsidR="009540C9" w:rsidTr="005023A4">
        <w:tc>
          <w:tcPr>
            <w:tcW w:w="560" w:type="dxa"/>
            <w:vAlign w:val="center"/>
          </w:tcPr>
          <w:p w:rsidR="009540C9" w:rsidRPr="00FE6474" w:rsidRDefault="009540C9" w:rsidP="005023A4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FE6474">
              <w:rPr>
                <w:b/>
                <w:bCs/>
                <w:lang w:val="uk-UA"/>
              </w:rPr>
              <w:t>№ п/п</w:t>
            </w:r>
          </w:p>
        </w:tc>
        <w:tc>
          <w:tcPr>
            <w:tcW w:w="6919" w:type="dxa"/>
            <w:vAlign w:val="center"/>
          </w:tcPr>
          <w:p w:rsidR="009540C9" w:rsidRPr="00FE6474" w:rsidRDefault="009540C9" w:rsidP="005023A4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FE6474">
              <w:rPr>
                <w:b/>
                <w:bCs/>
                <w:lang w:val="uk-UA"/>
              </w:rPr>
              <w:t>Назва дисципліни</w:t>
            </w:r>
          </w:p>
        </w:tc>
        <w:tc>
          <w:tcPr>
            <w:tcW w:w="2149" w:type="dxa"/>
          </w:tcPr>
          <w:p w:rsidR="009540C9" w:rsidRPr="00FE6474" w:rsidRDefault="009540C9" w:rsidP="005023A4">
            <w:pPr>
              <w:contextualSpacing/>
              <w:jc w:val="center"/>
              <w:rPr>
                <w:b/>
                <w:bCs/>
                <w:lang w:val="uk-UA"/>
              </w:rPr>
            </w:pPr>
            <w:r w:rsidRPr="00FE6474">
              <w:rPr>
                <w:b/>
                <w:bCs/>
                <w:lang w:val="uk-UA"/>
              </w:rPr>
              <w:t>Опубліковані матеріали в 2022 році</w:t>
            </w:r>
          </w:p>
        </w:tc>
      </w:tr>
      <w:tr w:rsidR="009540C9" w:rsidTr="005023A4">
        <w:tc>
          <w:tcPr>
            <w:tcW w:w="560" w:type="dxa"/>
            <w:vAlign w:val="center"/>
          </w:tcPr>
          <w:p w:rsidR="009540C9" w:rsidRPr="00FE6474" w:rsidRDefault="009540C9" w:rsidP="005023A4">
            <w:pPr>
              <w:contextualSpacing/>
              <w:jc w:val="center"/>
              <w:rPr>
                <w:lang w:val="uk-UA"/>
              </w:rPr>
            </w:pPr>
            <w:r w:rsidRPr="00FE6474">
              <w:rPr>
                <w:lang w:val="uk-UA"/>
              </w:rPr>
              <w:t>1</w:t>
            </w:r>
          </w:p>
        </w:tc>
        <w:tc>
          <w:tcPr>
            <w:tcW w:w="6919" w:type="dxa"/>
          </w:tcPr>
          <w:p w:rsidR="009540C9" w:rsidRPr="00FE6474" w:rsidRDefault="009540C9" w:rsidP="005023A4">
            <w:pPr>
              <w:contextualSpacing/>
              <w:jc w:val="both"/>
              <w:rPr>
                <w:lang w:val="uk-UA"/>
              </w:rPr>
            </w:pPr>
            <w:r w:rsidRPr="00337729">
              <w:t>Медико-санітарні</w:t>
            </w:r>
          </w:p>
        </w:tc>
        <w:tc>
          <w:tcPr>
            <w:tcW w:w="2149" w:type="dxa"/>
            <w:vAlign w:val="center"/>
          </w:tcPr>
          <w:p w:rsidR="009540C9" w:rsidRPr="00FE6474" w:rsidRDefault="009540C9" w:rsidP="005023A4">
            <w:pPr>
              <w:contextualSpacing/>
              <w:jc w:val="center"/>
              <w:rPr>
                <w:lang w:val="uk-UA"/>
              </w:rPr>
            </w:pPr>
            <w:r w:rsidRPr="00337729">
              <w:t>3 019</w:t>
            </w:r>
          </w:p>
        </w:tc>
      </w:tr>
      <w:tr w:rsidR="009540C9" w:rsidTr="005023A4">
        <w:tc>
          <w:tcPr>
            <w:tcW w:w="560" w:type="dxa"/>
            <w:vAlign w:val="center"/>
          </w:tcPr>
          <w:p w:rsidR="009540C9" w:rsidRPr="00FE6474" w:rsidRDefault="009540C9" w:rsidP="005023A4">
            <w:pPr>
              <w:contextualSpacing/>
              <w:jc w:val="center"/>
              <w:rPr>
                <w:lang w:val="uk-UA"/>
              </w:rPr>
            </w:pPr>
            <w:r w:rsidRPr="00FE6474">
              <w:rPr>
                <w:lang w:val="uk-UA"/>
              </w:rPr>
              <w:t>2</w:t>
            </w:r>
          </w:p>
        </w:tc>
        <w:tc>
          <w:tcPr>
            <w:tcW w:w="6919" w:type="dxa"/>
          </w:tcPr>
          <w:p w:rsidR="009540C9" w:rsidRPr="00FE6474" w:rsidRDefault="009540C9" w:rsidP="005023A4">
            <w:pPr>
              <w:contextualSpacing/>
              <w:jc w:val="both"/>
              <w:rPr>
                <w:lang w:val="uk-UA"/>
              </w:rPr>
            </w:pPr>
            <w:r w:rsidRPr="008C4D9C">
              <w:rPr>
                <w:lang w:val="uk-UA"/>
              </w:rPr>
              <w:t>Медико-біологічні</w:t>
            </w:r>
            <w:r w:rsidRPr="00FE6474">
              <w:rPr>
                <w:lang w:val="uk-UA"/>
              </w:rPr>
              <w:t xml:space="preserve"> (</w:t>
            </w:r>
            <w:r w:rsidRPr="008C4D9C">
              <w:rPr>
                <w:lang w:val="uk-UA"/>
              </w:rPr>
              <w:t xml:space="preserve">аграрні, біологічні науки, імунологія, </w:t>
            </w:r>
            <w:proofErr w:type="spellStart"/>
            <w:r w:rsidRPr="008C4D9C">
              <w:rPr>
                <w:lang w:val="uk-UA"/>
              </w:rPr>
              <w:t>нейронауки</w:t>
            </w:r>
            <w:proofErr w:type="spellEnd"/>
            <w:r w:rsidRPr="008C4D9C">
              <w:rPr>
                <w:lang w:val="uk-UA"/>
              </w:rPr>
              <w:t xml:space="preserve"> та фармакологія</w:t>
            </w:r>
            <w:r w:rsidRPr="00FE6474">
              <w:rPr>
                <w:lang w:val="uk-UA"/>
              </w:rPr>
              <w:t>)</w:t>
            </w:r>
          </w:p>
        </w:tc>
        <w:tc>
          <w:tcPr>
            <w:tcW w:w="2149" w:type="dxa"/>
            <w:vAlign w:val="center"/>
          </w:tcPr>
          <w:p w:rsidR="009540C9" w:rsidRPr="00FE6474" w:rsidRDefault="009540C9" w:rsidP="005023A4">
            <w:pPr>
              <w:contextualSpacing/>
              <w:jc w:val="center"/>
              <w:rPr>
                <w:lang w:val="uk-UA"/>
              </w:rPr>
            </w:pPr>
            <w:r w:rsidRPr="00337729">
              <w:t>2 913</w:t>
            </w:r>
          </w:p>
        </w:tc>
      </w:tr>
      <w:tr w:rsidR="009540C9" w:rsidTr="005023A4">
        <w:tc>
          <w:tcPr>
            <w:tcW w:w="560" w:type="dxa"/>
            <w:vAlign w:val="center"/>
          </w:tcPr>
          <w:p w:rsidR="009540C9" w:rsidRPr="00FE6474" w:rsidRDefault="009540C9" w:rsidP="005023A4">
            <w:pPr>
              <w:contextualSpacing/>
              <w:jc w:val="center"/>
              <w:rPr>
                <w:lang w:val="uk-UA"/>
              </w:rPr>
            </w:pPr>
            <w:r w:rsidRPr="00FE6474">
              <w:rPr>
                <w:lang w:val="uk-UA"/>
              </w:rPr>
              <w:t>3</w:t>
            </w:r>
          </w:p>
        </w:tc>
        <w:tc>
          <w:tcPr>
            <w:tcW w:w="6919" w:type="dxa"/>
          </w:tcPr>
          <w:p w:rsidR="009540C9" w:rsidRPr="00FE6474" w:rsidRDefault="009540C9" w:rsidP="005023A4">
            <w:pPr>
              <w:contextualSpacing/>
              <w:jc w:val="both"/>
              <w:rPr>
                <w:lang w:val="uk-UA"/>
              </w:rPr>
            </w:pPr>
            <w:r w:rsidRPr="00337729">
              <w:t>Природничі науки</w:t>
            </w:r>
            <w:r w:rsidRPr="00FE6474">
              <w:rPr>
                <w:lang w:val="uk-UA"/>
              </w:rPr>
              <w:t xml:space="preserve"> (</w:t>
            </w:r>
            <w:r w:rsidRPr="00337729">
              <w:t>хімічну технологію, хімію, комп’ютерні науки, планетознавство, енергетику, проектування, охорону навколишнього середовища, матеріалознавство, математику, фізику та астрономію</w:t>
            </w:r>
            <w:r w:rsidRPr="00FE6474">
              <w:rPr>
                <w:lang w:val="uk-UA"/>
              </w:rPr>
              <w:t>)</w:t>
            </w:r>
          </w:p>
        </w:tc>
        <w:tc>
          <w:tcPr>
            <w:tcW w:w="2149" w:type="dxa"/>
            <w:vAlign w:val="center"/>
          </w:tcPr>
          <w:p w:rsidR="009540C9" w:rsidRPr="00FE6474" w:rsidRDefault="009540C9" w:rsidP="005023A4">
            <w:pPr>
              <w:contextualSpacing/>
              <w:jc w:val="center"/>
              <w:rPr>
                <w:lang w:val="uk-UA"/>
              </w:rPr>
            </w:pPr>
            <w:r w:rsidRPr="00337729">
              <w:t>11 703</w:t>
            </w:r>
          </w:p>
        </w:tc>
      </w:tr>
      <w:tr w:rsidR="009540C9" w:rsidTr="005023A4">
        <w:tc>
          <w:tcPr>
            <w:tcW w:w="560" w:type="dxa"/>
            <w:vAlign w:val="center"/>
          </w:tcPr>
          <w:p w:rsidR="009540C9" w:rsidRPr="00FE6474" w:rsidRDefault="009540C9" w:rsidP="005023A4">
            <w:pPr>
              <w:contextualSpacing/>
              <w:jc w:val="center"/>
              <w:rPr>
                <w:lang w:val="uk-UA"/>
              </w:rPr>
            </w:pPr>
            <w:r w:rsidRPr="00FE6474">
              <w:rPr>
                <w:lang w:val="uk-UA"/>
              </w:rPr>
              <w:t>4</w:t>
            </w:r>
          </w:p>
        </w:tc>
        <w:tc>
          <w:tcPr>
            <w:tcW w:w="6919" w:type="dxa"/>
          </w:tcPr>
          <w:p w:rsidR="009540C9" w:rsidRPr="00FE6474" w:rsidRDefault="009540C9" w:rsidP="005023A4">
            <w:pPr>
              <w:contextualSpacing/>
              <w:jc w:val="both"/>
              <w:rPr>
                <w:lang w:val="uk-UA"/>
              </w:rPr>
            </w:pPr>
            <w:r w:rsidRPr="008C4D9C">
              <w:rPr>
                <w:lang w:val="uk-UA"/>
              </w:rPr>
              <w:t>Соціальні науки</w:t>
            </w:r>
            <w:r w:rsidRPr="00FE6474">
              <w:rPr>
                <w:lang w:val="uk-UA"/>
              </w:rPr>
              <w:t xml:space="preserve"> (</w:t>
            </w:r>
            <w:r w:rsidRPr="008C4D9C">
              <w:rPr>
                <w:lang w:val="uk-UA"/>
              </w:rPr>
              <w:t>мистецтво та гуманітарні науки, бізнес та менеджмент, бухгалтерію, економіку, фінанси, психологію, право та суміжні дисципліни</w:t>
            </w:r>
            <w:r w:rsidRPr="00FE6474">
              <w:rPr>
                <w:lang w:val="uk-UA"/>
              </w:rPr>
              <w:t>)</w:t>
            </w:r>
          </w:p>
        </w:tc>
        <w:tc>
          <w:tcPr>
            <w:tcW w:w="2149" w:type="dxa"/>
            <w:vAlign w:val="center"/>
          </w:tcPr>
          <w:p w:rsidR="009540C9" w:rsidRPr="00FE6474" w:rsidRDefault="009540C9" w:rsidP="005023A4">
            <w:pPr>
              <w:contextualSpacing/>
              <w:jc w:val="center"/>
              <w:rPr>
                <w:lang w:val="uk-UA"/>
              </w:rPr>
            </w:pPr>
            <w:r w:rsidRPr="00337729">
              <w:t>3 816</w:t>
            </w:r>
          </w:p>
        </w:tc>
      </w:tr>
    </w:tbl>
    <w:p w:rsidR="004429CA" w:rsidRPr="00F627D2" w:rsidRDefault="00F627D2" w:rsidP="00F627D2">
      <w:pPr>
        <w:spacing w:line="276" w:lineRule="auto"/>
        <w:contextualSpacing/>
        <w:jc w:val="both"/>
        <w:rPr>
          <w:bCs/>
          <w:i/>
          <w:iCs/>
        </w:rPr>
      </w:pPr>
      <w:r w:rsidRPr="00F627D2">
        <w:rPr>
          <w:bCs/>
          <w:i/>
          <w:iCs/>
          <w:lang w:val="uk-UA"/>
        </w:rPr>
        <w:t xml:space="preserve">Джерело складено за </w:t>
      </w:r>
      <w:r w:rsidRPr="00F627D2">
        <w:rPr>
          <w:bCs/>
          <w:i/>
          <w:iCs/>
          <w:lang w:val="en-US"/>
        </w:rPr>
        <w:t>[3]</w:t>
      </w:r>
      <w:r w:rsidR="004429CA" w:rsidRPr="00F627D2">
        <w:rPr>
          <w:bCs/>
          <w:i/>
          <w:iCs/>
          <w:lang w:val="uk-UA"/>
        </w:rPr>
        <w:t xml:space="preserve"> </w:t>
      </w:r>
    </w:p>
    <w:p w:rsidR="00A16AEB" w:rsidRPr="00DF0BBE" w:rsidRDefault="00A16AEB" w:rsidP="00A16AEB">
      <w:pPr>
        <w:spacing w:line="276" w:lineRule="auto"/>
        <w:ind w:firstLine="709"/>
        <w:jc w:val="both"/>
        <w:rPr>
          <w:sz w:val="28"/>
          <w:szCs w:val="28"/>
        </w:rPr>
      </w:pPr>
      <w:r w:rsidRPr="00A16AEB">
        <w:rPr>
          <w:sz w:val="28"/>
          <w:szCs w:val="28"/>
        </w:rPr>
        <w:t xml:space="preserve">У </w:t>
      </w:r>
      <w:proofErr w:type="spellStart"/>
      <w:r w:rsidRPr="00A16AEB">
        <w:rPr>
          <w:sz w:val="28"/>
          <w:szCs w:val="28"/>
        </w:rPr>
        <w:t>Верховній</w:t>
      </w:r>
      <w:proofErr w:type="spellEnd"/>
      <w:r w:rsidRPr="00A16AEB">
        <w:rPr>
          <w:sz w:val="28"/>
          <w:szCs w:val="28"/>
        </w:rPr>
        <w:t xml:space="preserve"> </w:t>
      </w:r>
      <w:proofErr w:type="spellStart"/>
      <w:r w:rsidRPr="00A16AEB">
        <w:rPr>
          <w:sz w:val="28"/>
          <w:szCs w:val="28"/>
        </w:rPr>
        <w:t>Раді</w:t>
      </w:r>
      <w:proofErr w:type="spellEnd"/>
      <w:r w:rsidRPr="00A16AEB">
        <w:rPr>
          <w:sz w:val="28"/>
          <w:szCs w:val="28"/>
        </w:rPr>
        <w:t xml:space="preserve"> </w:t>
      </w:r>
      <w:proofErr w:type="spellStart"/>
      <w:r w:rsidRPr="00A16AEB">
        <w:rPr>
          <w:sz w:val="28"/>
          <w:szCs w:val="28"/>
        </w:rPr>
        <w:t>України</w:t>
      </w:r>
      <w:proofErr w:type="spellEnd"/>
      <w:r w:rsidRPr="00A16AEB">
        <w:rPr>
          <w:sz w:val="28"/>
          <w:szCs w:val="28"/>
        </w:rPr>
        <w:t xml:space="preserve"> 6 </w:t>
      </w:r>
      <w:proofErr w:type="spellStart"/>
      <w:r w:rsidRPr="00A16AEB">
        <w:rPr>
          <w:sz w:val="28"/>
          <w:szCs w:val="28"/>
        </w:rPr>
        <w:t>червня</w:t>
      </w:r>
      <w:proofErr w:type="spellEnd"/>
      <w:r w:rsidRPr="00A16AEB">
        <w:rPr>
          <w:sz w:val="28"/>
          <w:szCs w:val="28"/>
        </w:rPr>
        <w:t xml:space="preserve"> 2024 року </w:t>
      </w:r>
      <w:proofErr w:type="spellStart"/>
      <w:r w:rsidRPr="00A16AEB">
        <w:rPr>
          <w:sz w:val="28"/>
          <w:szCs w:val="28"/>
        </w:rPr>
        <w:t>затверджено</w:t>
      </w:r>
      <w:proofErr w:type="spellEnd"/>
      <w:r w:rsidRPr="00A16AEB">
        <w:rPr>
          <w:sz w:val="28"/>
          <w:szCs w:val="28"/>
        </w:rPr>
        <w:t xml:space="preserve"> закон, </w:t>
      </w:r>
      <w:proofErr w:type="spellStart"/>
      <w:r w:rsidRPr="00A16AEB">
        <w:rPr>
          <w:sz w:val="28"/>
          <w:szCs w:val="28"/>
        </w:rPr>
        <w:t>що</w:t>
      </w:r>
      <w:proofErr w:type="spellEnd"/>
      <w:r w:rsidRPr="00A16AEB">
        <w:rPr>
          <w:sz w:val="28"/>
          <w:szCs w:val="28"/>
        </w:rPr>
        <w:t xml:space="preserve"> </w:t>
      </w:r>
      <w:proofErr w:type="spellStart"/>
      <w:r w:rsidRPr="00A16AEB">
        <w:rPr>
          <w:sz w:val="28"/>
          <w:szCs w:val="28"/>
        </w:rPr>
        <w:t>сприяє</w:t>
      </w:r>
      <w:proofErr w:type="spellEnd"/>
      <w:r w:rsidRPr="00A16AEB">
        <w:rPr>
          <w:sz w:val="28"/>
          <w:szCs w:val="28"/>
        </w:rPr>
        <w:t xml:space="preserve"> </w:t>
      </w:r>
      <w:proofErr w:type="spellStart"/>
      <w:r w:rsidRPr="00A16AEB">
        <w:rPr>
          <w:sz w:val="28"/>
          <w:szCs w:val="28"/>
        </w:rPr>
        <w:t>науковій</w:t>
      </w:r>
      <w:proofErr w:type="spellEnd"/>
      <w:r w:rsidRPr="00A16AEB">
        <w:rPr>
          <w:sz w:val="28"/>
          <w:szCs w:val="28"/>
        </w:rPr>
        <w:t xml:space="preserve"> </w:t>
      </w:r>
      <w:proofErr w:type="spellStart"/>
      <w:r w:rsidRPr="00A16AEB">
        <w:rPr>
          <w:sz w:val="28"/>
          <w:szCs w:val="28"/>
        </w:rPr>
        <w:t>роботі</w:t>
      </w:r>
      <w:proofErr w:type="spellEnd"/>
      <w:r w:rsidRPr="00A16AEB">
        <w:rPr>
          <w:sz w:val="28"/>
          <w:szCs w:val="28"/>
        </w:rPr>
        <w:t xml:space="preserve"> у </w:t>
      </w:r>
      <w:r w:rsidR="001D44C0">
        <w:rPr>
          <w:sz w:val="28"/>
          <w:szCs w:val="28"/>
          <w:lang w:val="uk-UA"/>
        </w:rPr>
        <w:t>ЗВО</w:t>
      </w:r>
      <w:r w:rsidRPr="00A16AEB">
        <w:rPr>
          <w:sz w:val="28"/>
          <w:szCs w:val="28"/>
        </w:rPr>
        <w:t xml:space="preserve">. Основні нововведення включають зменшення навчального навантаження для </w:t>
      </w:r>
      <w:proofErr w:type="spellStart"/>
      <w:r w:rsidRPr="00A16AEB">
        <w:rPr>
          <w:sz w:val="28"/>
          <w:szCs w:val="28"/>
        </w:rPr>
        <w:t>науково-педаго</w:t>
      </w:r>
      <w:r w:rsidR="00C52354">
        <w:rPr>
          <w:sz w:val="28"/>
          <w:szCs w:val="28"/>
        </w:rPr>
        <w:t>гічних</w:t>
      </w:r>
      <w:proofErr w:type="spellEnd"/>
      <w:r w:rsidR="00C52354">
        <w:rPr>
          <w:sz w:val="28"/>
          <w:szCs w:val="28"/>
        </w:rPr>
        <w:t xml:space="preserve"> </w:t>
      </w:r>
      <w:proofErr w:type="spellStart"/>
      <w:r w:rsidR="00C52354">
        <w:rPr>
          <w:sz w:val="28"/>
          <w:szCs w:val="28"/>
        </w:rPr>
        <w:t>працівників</w:t>
      </w:r>
      <w:proofErr w:type="spellEnd"/>
      <w:r w:rsidR="00C52354">
        <w:rPr>
          <w:sz w:val="28"/>
          <w:szCs w:val="28"/>
        </w:rPr>
        <w:t xml:space="preserve"> </w:t>
      </w:r>
      <w:proofErr w:type="spellStart"/>
      <w:r w:rsidR="00C52354">
        <w:rPr>
          <w:sz w:val="28"/>
          <w:szCs w:val="28"/>
        </w:rPr>
        <w:t>з</w:t>
      </w:r>
      <w:proofErr w:type="spellEnd"/>
      <w:r w:rsidR="00C52354">
        <w:rPr>
          <w:sz w:val="28"/>
          <w:szCs w:val="28"/>
        </w:rPr>
        <w:t xml:space="preserve"> 600 до 400</w:t>
      </w:r>
      <w:r w:rsidR="00C52354">
        <w:rPr>
          <w:sz w:val="28"/>
          <w:szCs w:val="28"/>
          <w:lang w:val="uk-UA"/>
        </w:rPr>
        <w:t>-</w:t>
      </w:r>
      <w:r w:rsidRPr="00A16AEB">
        <w:rPr>
          <w:sz w:val="28"/>
          <w:szCs w:val="28"/>
        </w:rPr>
        <w:t xml:space="preserve">500 годин на </w:t>
      </w:r>
      <w:proofErr w:type="spellStart"/>
      <w:proofErr w:type="gramStart"/>
      <w:r w:rsidRPr="00A16AEB">
        <w:rPr>
          <w:sz w:val="28"/>
          <w:szCs w:val="28"/>
        </w:rPr>
        <w:t>р</w:t>
      </w:r>
      <w:proofErr w:type="gramEnd"/>
      <w:r w:rsidRPr="00A16AEB">
        <w:rPr>
          <w:sz w:val="28"/>
          <w:szCs w:val="28"/>
        </w:rPr>
        <w:t>ік</w:t>
      </w:r>
      <w:proofErr w:type="spellEnd"/>
      <w:r w:rsidRPr="00A16AEB">
        <w:rPr>
          <w:sz w:val="28"/>
          <w:szCs w:val="28"/>
        </w:rPr>
        <w:t xml:space="preserve">, </w:t>
      </w:r>
      <w:proofErr w:type="spellStart"/>
      <w:r w:rsidRPr="00A16AEB">
        <w:rPr>
          <w:sz w:val="28"/>
          <w:szCs w:val="28"/>
        </w:rPr>
        <w:t>залежно</w:t>
      </w:r>
      <w:proofErr w:type="spellEnd"/>
      <w:r w:rsidRPr="00A16AEB">
        <w:rPr>
          <w:sz w:val="28"/>
          <w:szCs w:val="28"/>
        </w:rPr>
        <w:t xml:space="preserve"> </w:t>
      </w:r>
      <w:proofErr w:type="spellStart"/>
      <w:r w:rsidRPr="00A16AEB">
        <w:rPr>
          <w:sz w:val="28"/>
          <w:szCs w:val="28"/>
        </w:rPr>
        <w:t>від</w:t>
      </w:r>
      <w:proofErr w:type="spellEnd"/>
      <w:r w:rsidRPr="00A16AEB">
        <w:rPr>
          <w:sz w:val="28"/>
          <w:szCs w:val="28"/>
        </w:rPr>
        <w:t xml:space="preserve"> </w:t>
      </w:r>
      <w:proofErr w:type="spellStart"/>
      <w:r w:rsidRPr="00A16AEB">
        <w:rPr>
          <w:sz w:val="28"/>
          <w:szCs w:val="28"/>
        </w:rPr>
        <w:t>обсягу</w:t>
      </w:r>
      <w:proofErr w:type="spellEnd"/>
      <w:r w:rsidRPr="00A16AEB">
        <w:rPr>
          <w:sz w:val="28"/>
          <w:szCs w:val="28"/>
        </w:rPr>
        <w:t xml:space="preserve"> наукової роботи. Також передбачено стимулювання наукової роботи в університетах та можливість проводити наукові дослідження не менше 30% оплачуваного робочого часу, з обмеженням навчального навантаження до 30% загального робочого часу. Викладачі, які не бажають займатися науковою роботою, можуть визначити максимальне навчальне навантаження на рівні не більше 60% свого робочого часу і перейти у статус педагогічного працівника</w:t>
      </w:r>
      <w:r w:rsidR="00DF0BBE">
        <w:rPr>
          <w:sz w:val="28"/>
          <w:szCs w:val="28"/>
          <w:lang w:val="uk-UA"/>
        </w:rPr>
        <w:t xml:space="preserve"> </w:t>
      </w:r>
      <w:r w:rsidR="00DF0BBE" w:rsidRPr="00DF0BBE">
        <w:rPr>
          <w:sz w:val="28"/>
          <w:szCs w:val="28"/>
        </w:rPr>
        <w:t>[4].</w:t>
      </w:r>
    </w:p>
    <w:p w:rsidR="00A16AEB" w:rsidRPr="00A16AEB" w:rsidRDefault="00A16AEB" w:rsidP="00A16AEB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A16AEB">
        <w:rPr>
          <w:sz w:val="28"/>
          <w:szCs w:val="28"/>
        </w:rPr>
        <w:t xml:space="preserve">Закордонний досвід країн ЄС у сфері вищої освіти показує, що розподіл часу між викладацькою та науковою діяльністю має велике значення для підвищення якості освіти та розвитку наукових досліджень. У багатьох країнах ЄС викладачі мають менше навчального навантаження, що дозволяє їм більше часу приділяти науковій роботі та інноваційній діяльності. Наприклад, у Німеччині та Франції викладачі часто проводять 30-50% свого робочого часу за </w:t>
      </w:r>
      <w:r w:rsidRPr="00A16AEB">
        <w:rPr>
          <w:sz w:val="28"/>
          <w:szCs w:val="28"/>
        </w:rPr>
        <w:lastRenderedPageBreak/>
        <w:t>науковими дослідженнями, що сприяє створенню нових знань та інтеграції їх у навчальний процес.</w:t>
      </w:r>
    </w:p>
    <w:p w:rsidR="00A16AEB" w:rsidRPr="00A16AEB" w:rsidRDefault="00A16AEB" w:rsidP="00A16AEB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A16AEB">
        <w:rPr>
          <w:sz w:val="28"/>
          <w:szCs w:val="28"/>
        </w:rPr>
        <w:t xml:space="preserve">У багатьох університетах ЄС також існують гнучкі механізми стимулювання наукової роботи, такі як </w:t>
      </w:r>
      <w:proofErr w:type="spellStart"/>
      <w:r w:rsidRPr="00A16AEB">
        <w:rPr>
          <w:sz w:val="28"/>
          <w:szCs w:val="28"/>
        </w:rPr>
        <w:t>гранти</w:t>
      </w:r>
      <w:proofErr w:type="spellEnd"/>
      <w:r w:rsidRPr="00A16AEB">
        <w:rPr>
          <w:sz w:val="28"/>
          <w:szCs w:val="28"/>
        </w:rPr>
        <w:t>,</w:t>
      </w:r>
      <w:r w:rsidR="001D44C0">
        <w:rPr>
          <w:sz w:val="28"/>
          <w:szCs w:val="28"/>
        </w:rPr>
        <w:t xml:space="preserve"> </w:t>
      </w:r>
      <w:proofErr w:type="spellStart"/>
      <w:r w:rsidR="001D44C0">
        <w:rPr>
          <w:sz w:val="28"/>
          <w:szCs w:val="28"/>
        </w:rPr>
        <w:t>фінансування</w:t>
      </w:r>
      <w:proofErr w:type="spellEnd"/>
      <w:r w:rsidR="001D44C0">
        <w:rPr>
          <w:sz w:val="28"/>
          <w:szCs w:val="28"/>
        </w:rPr>
        <w:t xml:space="preserve"> </w:t>
      </w:r>
      <w:proofErr w:type="spellStart"/>
      <w:proofErr w:type="gramStart"/>
      <w:r w:rsidR="001D44C0">
        <w:rPr>
          <w:sz w:val="28"/>
          <w:szCs w:val="28"/>
        </w:rPr>
        <w:t>досл</w:t>
      </w:r>
      <w:proofErr w:type="gramEnd"/>
      <w:r w:rsidR="001D44C0">
        <w:rPr>
          <w:sz w:val="28"/>
          <w:szCs w:val="28"/>
        </w:rPr>
        <w:t>ідницьких</w:t>
      </w:r>
      <w:proofErr w:type="spellEnd"/>
      <w:r w:rsidR="001D44C0">
        <w:rPr>
          <w:sz w:val="28"/>
          <w:szCs w:val="28"/>
        </w:rPr>
        <w:t xml:space="preserve"> про</w:t>
      </w:r>
      <w:r w:rsidR="001D44C0">
        <w:rPr>
          <w:sz w:val="28"/>
          <w:szCs w:val="28"/>
          <w:lang w:val="uk-UA"/>
        </w:rPr>
        <w:t>є</w:t>
      </w:r>
      <w:proofErr w:type="spellStart"/>
      <w:r w:rsidRPr="00A16AEB">
        <w:rPr>
          <w:sz w:val="28"/>
          <w:szCs w:val="28"/>
        </w:rPr>
        <w:t>ктів</w:t>
      </w:r>
      <w:proofErr w:type="spellEnd"/>
      <w:r w:rsidRPr="00A16AEB">
        <w:rPr>
          <w:sz w:val="28"/>
          <w:szCs w:val="28"/>
        </w:rPr>
        <w:t xml:space="preserve"> та </w:t>
      </w:r>
      <w:proofErr w:type="spellStart"/>
      <w:r w:rsidRPr="00A16AEB">
        <w:rPr>
          <w:sz w:val="28"/>
          <w:szCs w:val="28"/>
        </w:rPr>
        <w:t>винагороди</w:t>
      </w:r>
      <w:proofErr w:type="spellEnd"/>
      <w:r w:rsidRPr="00A16AEB">
        <w:rPr>
          <w:sz w:val="28"/>
          <w:szCs w:val="28"/>
        </w:rPr>
        <w:t xml:space="preserve"> за публікації в провідних наукових журналах. Це значно відрізняється </w:t>
      </w:r>
      <w:proofErr w:type="spellStart"/>
      <w:r w:rsidRPr="00A16AEB">
        <w:rPr>
          <w:sz w:val="28"/>
          <w:szCs w:val="28"/>
        </w:rPr>
        <w:t>від</w:t>
      </w:r>
      <w:proofErr w:type="spellEnd"/>
      <w:r w:rsidRPr="00A16AEB">
        <w:rPr>
          <w:sz w:val="28"/>
          <w:szCs w:val="28"/>
        </w:rPr>
        <w:t xml:space="preserve"> </w:t>
      </w:r>
      <w:proofErr w:type="spellStart"/>
      <w:r w:rsidRPr="00A16AEB">
        <w:rPr>
          <w:sz w:val="28"/>
          <w:szCs w:val="28"/>
        </w:rPr>
        <w:t>ситуації</w:t>
      </w:r>
      <w:proofErr w:type="spellEnd"/>
      <w:r w:rsidRPr="00A16AEB">
        <w:rPr>
          <w:sz w:val="28"/>
          <w:szCs w:val="28"/>
        </w:rPr>
        <w:t xml:space="preserve"> в </w:t>
      </w:r>
      <w:proofErr w:type="spellStart"/>
      <w:r w:rsidRPr="00A16AEB">
        <w:rPr>
          <w:sz w:val="28"/>
          <w:szCs w:val="28"/>
        </w:rPr>
        <w:t>Україні</w:t>
      </w:r>
      <w:proofErr w:type="spellEnd"/>
      <w:r w:rsidRPr="00A16AEB">
        <w:rPr>
          <w:sz w:val="28"/>
          <w:szCs w:val="28"/>
        </w:rPr>
        <w:t xml:space="preserve">, де акцент </w:t>
      </w:r>
      <w:proofErr w:type="spellStart"/>
      <w:r w:rsidRPr="00A16AEB">
        <w:rPr>
          <w:sz w:val="28"/>
          <w:szCs w:val="28"/>
        </w:rPr>
        <w:t>роби</w:t>
      </w:r>
      <w:r w:rsidR="0002620E">
        <w:rPr>
          <w:sz w:val="28"/>
          <w:szCs w:val="28"/>
          <w:lang w:val="uk-UA"/>
        </w:rPr>
        <w:t>ться</w:t>
      </w:r>
      <w:proofErr w:type="spellEnd"/>
      <w:r w:rsidRPr="00A16AEB">
        <w:rPr>
          <w:sz w:val="28"/>
          <w:szCs w:val="28"/>
        </w:rPr>
        <w:t xml:space="preserve"> на </w:t>
      </w:r>
      <w:proofErr w:type="spellStart"/>
      <w:r w:rsidRPr="00A16AEB">
        <w:rPr>
          <w:sz w:val="28"/>
          <w:szCs w:val="28"/>
        </w:rPr>
        <w:t>кількісних</w:t>
      </w:r>
      <w:proofErr w:type="spellEnd"/>
      <w:r w:rsidRPr="00A16AEB">
        <w:rPr>
          <w:sz w:val="28"/>
          <w:szCs w:val="28"/>
        </w:rPr>
        <w:t xml:space="preserve"> </w:t>
      </w:r>
      <w:proofErr w:type="spellStart"/>
      <w:r w:rsidRPr="00A16AEB">
        <w:rPr>
          <w:sz w:val="28"/>
          <w:szCs w:val="28"/>
        </w:rPr>
        <w:t>показниках</w:t>
      </w:r>
      <w:proofErr w:type="spellEnd"/>
      <w:r w:rsidRPr="00A16AEB">
        <w:rPr>
          <w:sz w:val="28"/>
          <w:szCs w:val="28"/>
        </w:rPr>
        <w:t xml:space="preserve">, таких як </w:t>
      </w:r>
      <w:proofErr w:type="spellStart"/>
      <w:r w:rsidRPr="00A16AEB">
        <w:rPr>
          <w:sz w:val="28"/>
          <w:szCs w:val="28"/>
        </w:rPr>
        <w:t>кількість</w:t>
      </w:r>
      <w:proofErr w:type="spellEnd"/>
      <w:r w:rsidRPr="00A16AEB">
        <w:rPr>
          <w:sz w:val="28"/>
          <w:szCs w:val="28"/>
        </w:rPr>
        <w:t xml:space="preserve"> </w:t>
      </w:r>
      <w:proofErr w:type="spellStart"/>
      <w:r w:rsidRPr="00A16AEB">
        <w:rPr>
          <w:sz w:val="28"/>
          <w:szCs w:val="28"/>
        </w:rPr>
        <w:t>публікацій</w:t>
      </w:r>
      <w:proofErr w:type="spellEnd"/>
      <w:r w:rsidRPr="00A16AEB">
        <w:rPr>
          <w:sz w:val="28"/>
          <w:szCs w:val="28"/>
        </w:rPr>
        <w:t xml:space="preserve">, без </w:t>
      </w:r>
      <w:proofErr w:type="spellStart"/>
      <w:r w:rsidRPr="00A16AEB">
        <w:rPr>
          <w:sz w:val="28"/>
          <w:szCs w:val="28"/>
        </w:rPr>
        <w:t>врахування</w:t>
      </w:r>
      <w:proofErr w:type="spellEnd"/>
      <w:r w:rsidRPr="00A16AEB">
        <w:rPr>
          <w:sz w:val="28"/>
          <w:szCs w:val="28"/>
        </w:rPr>
        <w:t xml:space="preserve"> </w:t>
      </w:r>
      <w:proofErr w:type="spellStart"/>
      <w:r w:rsidRPr="00A16AEB">
        <w:rPr>
          <w:sz w:val="28"/>
          <w:szCs w:val="28"/>
        </w:rPr>
        <w:t>їхньої</w:t>
      </w:r>
      <w:proofErr w:type="spellEnd"/>
      <w:r w:rsidRPr="00A16AEB">
        <w:rPr>
          <w:sz w:val="28"/>
          <w:szCs w:val="28"/>
        </w:rPr>
        <w:t xml:space="preserve"> </w:t>
      </w:r>
      <w:proofErr w:type="spellStart"/>
      <w:r w:rsidRPr="00A16AEB">
        <w:rPr>
          <w:sz w:val="28"/>
          <w:szCs w:val="28"/>
        </w:rPr>
        <w:t>якості</w:t>
      </w:r>
      <w:proofErr w:type="spellEnd"/>
      <w:r w:rsidRPr="00A16AEB">
        <w:rPr>
          <w:sz w:val="28"/>
          <w:szCs w:val="28"/>
        </w:rPr>
        <w:t xml:space="preserve"> та </w:t>
      </w:r>
      <w:proofErr w:type="spellStart"/>
      <w:r w:rsidRPr="00A16AEB">
        <w:rPr>
          <w:sz w:val="28"/>
          <w:szCs w:val="28"/>
        </w:rPr>
        <w:t>впливу</w:t>
      </w:r>
      <w:proofErr w:type="spellEnd"/>
      <w:r w:rsidRPr="00A16AEB">
        <w:rPr>
          <w:sz w:val="28"/>
          <w:szCs w:val="28"/>
        </w:rPr>
        <w:t>.</w:t>
      </w:r>
    </w:p>
    <w:p w:rsidR="00A16AEB" w:rsidRPr="00A16AEB" w:rsidRDefault="00A16AEB" w:rsidP="00A16AEB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A16AEB">
        <w:rPr>
          <w:sz w:val="28"/>
          <w:szCs w:val="28"/>
        </w:rPr>
        <w:t>Новий закон в Україні, ухвалений 6 червня 2024 року, робить крок у напрямку наближення до європейської моделі</w:t>
      </w:r>
      <w:r w:rsidR="0002620E">
        <w:rPr>
          <w:sz w:val="28"/>
          <w:szCs w:val="28"/>
          <w:lang w:val="uk-UA"/>
        </w:rPr>
        <w:t xml:space="preserve">, </w:t>
      </w:r>
      <w:r w:rsidRPr="00A16AEB">
        <w:rPr>
          <w:sz w:val="28"/>
          <w:szCs w:val="28"/>
        </w:rPr>
        <w:t>де викладачам надається можливість проводити дослідження на постійній основі, а не лише у вільний від викладання час.</w:t>
      </w:r>
      <w:r w:rsidRPr="00A16AEB">
        <w:rPr>
          <w:sz w:val="28"/>
          <w:szCs w:val="28"/>
          <w:lang w:val="uk-UA"/>
        </w:rPr>
        <w:t xml:space="preserve"> </w:t>
      </w:r>
    </w:p>
    <w:p w:rsidR="00A16AEB" w:rsidRPr="00A16AEB" w:rsidRDefault="00A16AEB" w:rsidP="00A474DB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A16AEB">
        <w:rPr>
          <w:sz w:val="28"/>
          <w:szCs w:val="28"/>
        </w:rPr>
        <w:t xml:space="preserve">Крім того, український закон підкреслює важливість ролі викладачів-практиків, які можуть передавати студентам актуальні знання без необхідності брати участь у наукових дослідженнях. Такий </w:t>
      </w:r>
      <w:proofErr w:type="gramStart"/>
      <w:r w:rsidRPr="00A16AEB">
        <w:rPr>
          <w:sz w:val="28"/>
          <w:szCs w:val="28"/>
        </w:rPr>
        <w:t>п</w:t>
      </w:r>
      <w:proofErr w:type="gramEnd"/>
      <w:r w:rsidRPr="00A16AEB">
        <w:rPr>
          <w:sz w:val="28"/>
          <w:szCs w:val="28"/>
        </w:rPr>
        <w:t xml:space="preserve">ідхід також відповідає європейській практиці, де викладачі можуть спеціалізуватися на практичному навчанні або дослідницькій роботі, залежно від їхніх навичок </w:t>
      </w:r>
      <w:r w:rsidR="001D44C0">
        <w:rPr>
          <w:sz w:val="28"/>
          <w:szCs w:val="28"/>
          <w:lang w:val="uk-UA"/>
        </w:rPr>
        <w:t>та</w:t>
      </w:r>
      <w:r w:rsidRPr="00A16AEB">
        <w:rPr>
          <w:sz w:val="28"/>
          <w:szCs w:val="28"/>
        </w:rPr>
        <w:t xml:space="preserve"> інтересів.</w:t>
      </w:r>
    </w:p>
    <w:p w:rsidR="00B36965" w:rsidRPr="00E37905" w:rsidRDefault="00F554A3" w:rsidP="008C4D9C">
      <w:pPr>
        <w:spacing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A474DB">
        <w:rPr>
          <w:sz w:val="28"/>
          <w:szCs w:val="28"/>
        </w:rPr>
        <w:t xml:space="preserve">Розвиток концепції відкритої науки є критично важливим </w:t>
      </w:r>
      <w:proofErr w:type="gramStart"/>
      <w:r w:rsidRPr="00A474DB">
        <w:rPr>
          <w:sz w:val="28"/>
          <w:szCs w:val="28"/>
        </w:rPr>
        <w:t>пр</w:t>
      </w:r>
      <w:proofErr w:type="gramEnd"/>
      <w:r w:rsidRPr="00A474DB">
        <w:rPr>
          <w:sz w:val="28"/>
          <w:szCs w:val="28"/>
        </w:rPr>
        <w:t>іоритетом для стратегій і політики відновлення України під час російського вторгнення та у післявоєнний період</w:t>
      </w:r>
      <w:r w:rsidR="004429CA">
        <w:rPr>
          <w:sz w:val="28"/>
          <w:szCs w:val="28"/>
          <w:lang w:val="uk-UA"/>
        </w:rPr>
        <w:t xml:space="preserve">. </w:t>
      </w:r>
      <w:r w:rsidR="00C52354" w:rsidRPr="00C52354">
        <w:rPr>
          <w:i/>
          <w:sz w:val="28"/>
          <w:szCs w:val="28"/>
          <w:lang w:val="uk-UA"/>
        </w:rPr>
        <w:t>По-перше</w:t>
      </w:r>
      <w:r w:rsidR="00C52354">
        <w:rPr>
          <w:sz w:val="28"/>
          <w:szCs w:val="28"/>
          <w:lang w:val="uk-UA"/>
        </w:rPr>
        <w:t>, в</w:t>
      </w:r>
      <w:proofErr w:type="spellStart"/>
      <w:r w:rsidRPr="004429CA">
        <w:rPr>
          <w:sz w:val="28"/>
          <w:szCs w:val="28"/>
        </w:rPr>
        <w:t>ідкрита</w:t>
      </w:r>
      <w:proofErr w:type="spellEnd"/>
      <w:r w:rsidRPr="004429CA">
        <w:rPr>
          <w:sz w:val="28"/>
          <w:szCs w:val="28"/>
        </w:rPr>
        <w:t xml:space="preserve"> наука </w:t>
      </w:r>
      <w:proofErr w:type="spellStart"/>
      <w:r w:rsidRPr="004429CA">
        <w:rPr>
          <w:sz w:val="28"/>
          <w:szCs w:val="28"/>
        </w:rPr>
        <w:t>сприяє</w:t>
      </w:r>
      <w:proofErr w:type="spellEnd"/>
      <w:r w:rsidRPr="004429CA">
        <w:rPr>
          <w:sz w:val="28"/>
          <w:szCs w:val="28"/>
        </w:rPr>
        <w:t xml:space="preserve"> </w:t>
      </w:r>
      <w:proofErr w:type="spellStart"/>
      <w:r w:rsidRPr="004429CA">
        <w:rPr>
          <w:sz w:val="28"/>
          <w:szCs w:val="28"/>
        </w:rPr>
        <w:t>розвитку</w:t>
      </w:r>
      <w:proofErr w:type="spellEnd"/>
      <w:r w:rsidRPr="004429CA">
        <w:rPr>
          <w:sz w:val="28"/>
          <w:szCs w:val="28"/>
        </w:rPr>
        <w:t xml:space="preserve"> </w:t>
      </w:r>
      <w:proofErr w:type="spellStart"/>
      <w:r w:rsidRPr="004429CA">
        <w:rPr>
          <w:sz w:val="28"/>
          <w:szCs w:val="28"/>
        </w:rPr>
        <w:t>наукових</w:t>
      </w:r>
      <w:proofErr w:type="spellEnd"/>
      <w:r w:rsidRPr="004429CA">
        <w:rPr>
          <w:sz w:val="28"/>
          <w:szCs w:val="28"/>
        </w:rPr>
        <w:t xml:space="preserve"> про</w:t>
      </w:r>
      <w:r w:rsidR="00F627D2">
        <w:rPr>
          <w:sz w:val="28"/>
          <w:szCs w:val="28"/>
          <w:lang w:val="uk-UA"/>
        </w:rPr>
        <w:t>є</w:t>
      </w:r>
      <w:proofErr w:type="spellStart"/>
      <w:r w:rsidRPr="004429CA">
        <w:rPr>
          <w:sz w:val="28"/>
          <w:szCs w:val="28"/>
        </w:rPr>
        <w:t>ктів</w:t>
      </w:r>
      <w:proofErr w:type="spellEnd"/>
      <w:r w:rsidRPr="004429CA">
        <w:rPr>
          <w:sz w:val="28"/>
          <w:szCs w:val="28"/>
        </w:rPr>
        <w:t xml:space="preserve">, </w:t>
      </w:r>
      <w:proofErr w:type="spellStart"/>
      <w:r w:rsidRPr="004429CA">
        <w:rPr>
          <w:sz w:val="28"/>
          <w:szCs w:val="28"/>
        </w:rPr>
        <w:t>надаючи</w:t>
      </w:r>
      <w:proofErr w:type="spellEnd"/>
      <w:r w:rsidRPr="004429CA">
        <w:rPr>
          <w:sz w:val="28"/>
          <w:szCs w:val="28"/>
        </w:rPr>
        <w:t xml:space="preserve"> доступ до передових знань і технологій, що може позитивно вплинути </w:t>
      </w:r>
      <w:r w:rsidRPr="00E37905">
        <w:rPr>
          <w:sz w:val="28"/>
          <w:szCs w:val="28"/>
        </w:rPr>
        <w:t>на суспільний прогрес.</w:t>
      </w:r>
      <w:r w:rsidR="004429CA" w:rsidRPr="00E37905">
        <w:rPr>
          <w:sz w:val="28"/>
          <w:szCs w:val="28"/>
          <w:lang w:val="uk-UA"/>
        </w:rPr>
        <w:t xml:space="preserve"> </w:t>
      </w:r>
      <w:r w:rsidR="00C52354" w:rsidRPr="00C52354">
        <w:rPr>
          <w:i/>
          <w:sz w:val="28"/>
          <w:szCs w:val="28"/>
          <w:lang w:val="uk-UA"/>
        </w:rPr>
        <w:t>По-друге</w:t>
      </w:r>
      <w:r w:rsidR="00C52354">
        <w:rPr>
          <w:sz w:val="28"/>
          <w:szCs w:val="28"/>
          <w:lang w:val="uk-UA"/>
        </w:rPr>
        <w:t>, в</w:t>
      </w:r>
      <w:proofErr w:type="spellStart"/>
      <w:r w:rsidRPr="00E37905">
        <w:rPr>
          <w:sz w:val="28"/>
          <w:szCs w:val="28"/>
        </w:rPr>
        <w:t>ідкрита</w:t>
      </w:r>
      <w:proofErr w:type="spellEnd"/>
      <w:r w:rsidRPr="00E37905">
        <w:rPr>
          <w:sz w:val="28"/>
          <w:szCs w:val="28"/>
        </w:rPr>
        <w:t xml:space="preserve"> наука </w:t>
      </w:r>
      <w:proofErr w:type="spellStart"/>
      <w:r w:rsidRPr="00E37905">
        <w:rPr>
          <w:sz w:val="28"/>
          <w:szCs w:val="28"/>
        </w:rPr>
        <w:t>вимагає</w:t>
      </w:r>
      <w:proofErr w:type="spellEnd"/>
      <w:r w:rsidRPr="00E37905">
        <w:rPr>
          <w:sz w:val="28"/>
          <w:szCs w:val="28"/>
        </w:rPr>
        <w:t xml:space="preserve"> </w:t>
      </w:r>
      <w:proofErr w:type="spellStart"/>
      <w:r w:rsidRPr="00E37905">
        <w:rPr>
          <w:sz w:val="28"/>
          <w:szCs w:val="28"/>
        </w:rPr>
        <w:t>дотримання</w:t>
      </w:r>
      <w:proofErr w:type="spellEnd"/>
      <w:r w:rsidRPr="00E37905">
        <w:rPr>
          <w:sz w:val="28"/>
          <w:szCs w:val="28"/>
        </w:rPr>
        <w:t xml:space="preserve"> високих стандартів у сфері освіти та науки. Це, в свою чергу, сприяє покращенню якості наукових </w:t>
      </w:r>
      <w:proofErr w:type="gramStart"/>
      <w:r w:rsidRPr="00E37905">
        <w:rPr>
          <w:sz w:val="28"/>
          <w:szCs w:val="28"/>
        </w:rPr>
        <w:t>досл</w:t>
      </w:r>
      <w:proofErr w:type="gramEnd"/>
      <w:r w:rsidRPr="00E37905">
        <w:rPr>
          <w:sz w:val="28"/>
          <w:szCs w:val="28"/>
        </w:rPr>
        <w:t>іджень та їх міжнародної інтеграції.</w:t>
      </w:r>
      <w:r w:rsidR="004429CA" w:rsidRPr="00E37905">
        <w:rPr>
          <w:sz w:val="28"/>
          <w:szCs w:val="28"/>
          <w:lang w:val="uk-UA"/>
        </w:rPr>
        <w:t xml:space="preserve"> </w:t>
      </w:r>
      <w:r w:rsidR="00C52354" w:rsidRPr="00C52354">
        <w:rPr>
          <w:i/>
          <w:sz w:val="28"/>
          <w:szCs w:val="28"/>
          <w:lang w:val="uk-UA"/>
        </w:rPr>
        <w:t>По-третє,</w:t>
      </w:r>
      <w:r w:rsidR="00C52354">
        <w:rPr>
          <w:sz w:val="28"/>
          <w:szCs w:val="28"/>
          <w:lang w:val="uk-UA"/>
        </w:rPr>
        <w:t xml:space="preserve">  в</w:t>
      </w:r>
      <w:r w:rsidRPr="00E37905">
        <w:rPr>
          <w:sz w:val="28"/>
          <w:szCs w:val="28"/>
          <w:lang w:val="uk-UA"/>
        </w:rPr>
        <w:t xml:space="preserve">ідкрита наука сприяє залученню ширшого кола творчих і професійних фахівців з різних галузей до досліджень </w:t>
      </w:r>
      <w:r w:rsidR="00C52354">
        <w:rPr>
          <w:sz w:val="28"/>
          <w:szCs w:val="28"/>
          <w:lang w:val="uk-UA"/>
        </w:rPr>
        <w:t>та</w:t>
      </w:r>
      <w:r w:rsidRPr="00E37905">
        <w:rPr>
          <w:sz w:val="28"/>
          <w:szCs w:val="28"/>
          <w:lang w:val="uk-UA"/>
        </w:rPr>
        <w:t xml:space="preserve"> інновацій, що в свою чергу стимулює розвиток прогресивних ідей та високих технологій.</w:t>
      </w:r>
    </w:p>
    <w:p w:rsidR="00C52354" w:rsidRDefault="00C52354" w:rsidP="008C4D9C">
      <w:pPr>
        <w:spacing w:line="276" w:lineRule="auto"/>
        <w:jc w:val="center"/>
        <w:rPr>
          <w:b/>
          <w:i/>
          <w:iCs/>
          <w:sz w:val="28"/>
          <w:szCs w:val="28"/>
          <w:lang w:val="uk-UA"/>
        </w:rPr>
      </w:pPr>
    </w:p>
    <w:p w:rsidR="00B36965" w:rsidRPr="00E37905" w:rsidRDefault="00B36965" w:rsidP="008C4D9C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E37905">
        <w:rPr>
          <w:b/>
          <w:i/>
          <w:iCs/>
          <w:sz w:val="28"/>
          <w:szCs w:val="28"/>
        </w:rPr>
        <w:t xml:space="preserve">Список </w:t>
      </w:r>
      <w:proofErr w:type="spellStart"/>
      <w:r w:rsidRPr="00E37905">
        <w:rPr>
          <w:b/>
          <w:i/>
          <w:iCs/>
          <w:sz w:val="28"/>
          <w:szCs w:val="28"/>
        </w:rPr>
        <w:t>використаних</w:t>
      </w:r>
      <w:proofErr w:type="spellEnd"/>
      <w:r w:rsidRPr="00E37905">
        <w:rPr>
          <w:b/>
          <w:i/>
          <w:iCs/>
          <w:sz w:val="28"/>
          <w:szCs w:val="28"/>
        </w:rPr>
        <w:t xml:space="preserve"> </w:t>
      </w:r>
      <w:proofErr w:type="spellStart"/>
      <w:r w:rsidRPr="00E37905">
        <w:rPr>
          <w:b/>
          <w:i/>
          <w:iCs/>
          <w:sz w:val="28"/>
          <w:szCs w:val="28"/>
        </w:rPr>
        <w:t>джерел</w:t>
      </w:r>
      <w:proofErr w:type="spellEnd"/>
    </w:p>
    <w:p w:rsidR="007B018E" w:rsidRPr="00E37905" w:rsidRDefault="009B4047" w:rsidP="00C52354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 w:rsidRPr="00E37905">
        <w:rPr>
          <w:color w:val="000000" w:themeColor="text1"/>
          <w:sz w:val="28"/>
          <w:szCs w:val="28"/>
          <w:shd w:val="clear" w:color="auto" w:fill="FFFFFF"/>
        </w:rPr>
        <w:t>Міжнародна конференція з питань відновлення України (Ukraine Recovery Conference – URC2024)</w:t>
      </w:r>
      <w:r w:rsidR="00B36965" w:rsidRPr="00E3790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B36965" w:rsidRPr="00E37905">
        <w:rPr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Ukraine</w:t>
      </w:r>
      <w:r w:rsidR="00B36965" w:rsidRPr="00E37905">
        <w:rPr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B36965" w:rsidRPr="00E37905">
        <w:rPr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Recovery</w:t>
      </w:r>
      <w:r w:rsidR="00B36965" w:rsidRPr="00E37905">
        <w:rPr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B36965" w:rsidRPr="00E37905">
        <w:rPr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Conference</w:t>
      </w:r>
      <w:r w:rsidR="00B36965" w:rsidRPr="00E37905">
        <w:rPr>
          <w:i/>
          <w:iCs/>
          <w:color w:val="000000" w:themeColor="text1"/>
          <w:sz w:val="28"/>
          <w:szCs w:val="28"/>
          <w:lang w:val="uk-UA"/>
        </w:rPr>
        <w:t>.</w:t>
      </w:r>
      <w:r w:rsidR="00B36965" w:rsidRPr="00E37905">
        <w:rPr>
          <w:color w:val="000000" w:themeColor="text1"/>
          <w:lang w:val="uk-UA"/>
        </w:rPr>
        <w:t xml:space="preserve"> </w:t>
      </w:r>
      <w:r w:rsidRPr="00E3790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Б</w:t>
      </w:r>
      <w:r w:rsidR="004429CA" w:rsidRPr="00E37905">
        <w:rPr>
          <w:color w:val="000000" w:themeColor="text1"/>
          <w:sz w:val="28"/>
          <w:szCs w:val="28"/>
          <w:shd w:val="clear" w:color="auto" w:fill="FFFFFF"/>
          <w:lang w:val="en-US"/>
        </w:rPr>
        <w:t>e</w:t>
      </w:r>
      <w:proofErr w:type="spellStart"/>
      <w:r w:rsidRPr="00E37905">
        <w:rPr>
          <w:color w:val="000000" w:themeColor="text1"/>
          <w:sz w:val="28"/>
          <w:szCs w:val="28"/>
          <w:shd w:val="clear" w:color="auto" w:fill="FFFFFF"/>
          <w:lang w:val="uk-UA"/>
        </w:rPr>
        <w:t>рлін</w:t>
      </w:r>
      <w:proofErr w:type="spellEnd"/>
      <w:r w:rsidRPr="00E37905">
        <w:rPr>
          <w:color w:val="000000" w:themeColor="text1"/>
          <w:sz w:val="28"/>
          <w:szCs w:val="28"/>
          <w:shd w:val="clear" w:color="auto" w:fill="FFFFFF"/>
          <w:lang w:val="uk-UA"/>
        </w:rPr>
        <w:t>, 2024</w:t>
      </w:r>
      <w:r w:rsidR="00B36965" w:rsidRPr="00E37905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E3790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E37905">
        <w:rPr>
          <w:color w:val="000000" w:themeColor="text1"/>
          <w:sz w:val="28"/>
          <w:szCs w:val="28"/>
          <w:shd w:val="clear" w:color="auto" w:fill="FFFFFF"/>
          <w:lang w:val="en-US"/>
        </w:rPr>
        <w:t>URL</w:t>
      </w:r>
      <w:r w:rsidRPr="00E37905">
        <w:rPr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="00FE082F" w:rsidRPr="00E3790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http://surl.li/tqcfzm</w:t>
      </w:r>
    </w:p>
    <w:p w:rsidR="009B4047" w:rsidRPr="00E37905" w:rsidRDefault="00CB4ED5" w:rsidP="00C52354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lang w:val="en-US"/>
        </w:rPr>
      </w:pPr>
      <w:proofErr w:type="spellStart"/>
      <w:r w:rsidRPr="00E37905">
        <w:rPr>
          <w:sz w:val="28"/>
          <w:szCs w:val="28"/>
          <w:lang w:val="uk-UA"/>
        </w:rPr>
        <w:t>European</w:t>
      </w:r>
      <w:proofErr w:type="spellEnd"/>
      <w:r w:rsidRPr="00E37905">
        <w:rPr>
          <w:sz w:val="28"/>
          <w:szCs w:val="28"/>
          <w:lang w:val="uk-UA"/>
        </w:rPr>
        <w:t xml:space="preserve"> </w:t>
      </w:r>
      <w:proofErr w:type="spellStart"/>
      <w:r w:rsidRPr="00E37905">
        <w:rPr>
          <w:sz w:val="28"/>
          <w:szCs w:val="28"/>
          <w:lang w:val="uk-UA"/>
        </w:rPr>
        <w:t>Innovation</w:t>
      </w:r>
      <w:proofErr w:type="spellEnd"/>
      <w:r w:rsidRPr="00E37905">
        <w:rPr>
          <w:sz w:val="28"/>
          <w:szCs w:val="28"/>
          <w:lang w:val="uk-UA"/>
        </w:rPr>
        <w:t xml:space="preserve"> </w:t>
      </w:r>
      <w:proofErr w:type="spellStart"/>
      <w:r w:rsidRPr="00E37905">
        <w:rPr>
          <w:sz w:val="28"/>
          <w:szCs w:val="28"/>
          <w:lang w:val="uk-UA"/>
        </w:rPr>
        <w:t>Scoreboard</w:t>
      </w:r>
      <w:proofErr w:type="spellEnd"/>
      <w:r w:rsidRPr="00E37905">
        <w:rPr>
          <w:sz w:val="28"/>
          <w:szCs w:val="28"/>
          <w:lang w:val="uk-UA"/>
        </w:rPr>
        <w:t xml:space="preserve"> 2024 </w:t>
      </w:r>
      <w:proofErr w:type="spellStart"/>
      <w:r w:rsidRPr="00E37905">
        <w:rPr>
          <w:sz w:val="28"/>
          <w:szCs w:val="28"/>
          <w:lang w:val="uk-UA"/>
        </w:rPr>
        <w:t>Country</w:t>
      </w:r>
      <w:proofErr w:type="spellEnd"/>
      <w:r w:rsidRPr="00E37905">
        <w:rPr>
          <w:sz w:val="28"/>
          <w:szCs w:val="28"/>
          <w:lang w:val="uk-UA"/>
        </w:rPr>
        <w:t xml:space="preserve"> </w:t>
      </w:r>
      <w:proofErr w:type="spellStart"/>
      <w:r w:rsidRPr="00E37905">
        <w:rPr>
          <w:sz w:val="28"/>
          <w:szCs w:val="28"/>
          <w:lang w:val="uk-UA"/>
        </w:rPr>
        <w:t>Profile</w:t>
      </w:r>
      <w:proofErr w:type="spellEnd"/>
      <w:r w:rsidRPr="00E37905">
        <w:rPr>
          <w:sz w:val="28"/>
          <w:szCs w:val="28"/>
          <w:lang w:val="uk-UA"/>
        </w:rPr>
        <w:t xml:space="preserve"> </w:t>
      </w:r>
      <w:proofErr w:type="spellStart"/>
      <w:r w:rsidRPr="00E37905">
        <w:rPr>
          <w:sz w:val="28"/>
          <w:szCs w:val="28"/>
          <w:lang w:val="uk-UA"/>
        </w:rPr>
        <w:t>Ukraine</w:t>
      </w:r>
      <w:proofErr w:type="spellEnd"/>
      <w:r w:rsidRPr="00E37905">
        <w:rPr>
          <w:sz w:val="28"/>
          <w:szCs w:val="28"/>
          <w:lang w:val="en-US"/>
        </w:rPr>
        <w:t xml:space="preserve">. </w:t>
      </w:r>
      <w:r w:rsidR="00B36965" w:rsidRPr="00E37905">
        <w:rPr>
          <w:i/>
          <w:iCs/>
          <w:sz w:val="28"/>
          <w:szCs w:val="28"/>
          <w:lang w:val="en-US"/>
        </w:rPr>
        <w:t>European Commission</w:t>
      </w:r>
      <w:r w:rsidR="00B36965" w:rsidRPr="00E37905">
        <w:rPr>
          <w:sz w:val="28"/>
          <w:szCs w:val="28"/>
          <w:lang w:val="en-US"/>
        </w:rPr>
        <w:t xml:space="preserve">. </w:t>
      </w:r>
      <w:r w:rsidRPr="00E37905">
        <w:rPr>
          <w:sz w:val="28"/>
          <w:szCs w:val="28"/>
          <w:lang w:val="en-US"/>
        </w:rPr>
        <w:t>2024</w:t>
      </w:r>
      <w:r w:rsidR="00B36965" w:rsidRPr="00E37905">
        <w:rPr>
          <w:sz w:val="28"/>
          <w:szCs w:val="28"/>
          <w:lang w:val="en-US"/>
        </w:rPr>
        <w:t>.</w:t>
      </w:r>
      <w:r w:rsidRPr="00E37905">
        <w:rPr>
          <w:sz w:val="28"/>
          <w:szCs w:val="28"/>
          <w:lang w:val="en-US"/>
        </w:rPr>
        <w:t xml:space="preserve"> URL:</w:t>
      </w:r>
      <w:r w:rsidR="00FE082F" w:rsidRPr="00E37905">
        <w:rPr>
          <w:sz w:val="28"/>
          <w:szCs w:val="28"/>
          <w:lang w:val="en-US"/>
        </w:rPr>
        <w:t xml:space="preserve"> http://surl.li/aqmymw</w:t>
      </w:r>
      <w:r w:rsidR="00FE082F" w:rsidRPr="00E37905">
        <w:rPr>
          <w:lang w:val="en-US"/>
        </w:rPr>
        <w:t xml:space="preserve"> </w:t>
      </w:r>
    </w:p>
    <w:p w:rsidR="00337729" w:rsidRPr="00E37905" w:rsidRDefault="00337729" w:rsidP="00C52354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Style w:val="a5"/>
          <w:color w:val="auto"/>
          <w:sz w:val="28"/>
          <w:szCs w:val="28"/>
          <w:u w:val="none"/>
          <w:lang w:val="uk-UA"/>
        </w:rPr>
      </w:pPr>
      <w:proofErr w:type="spellStart"/>
      <w:r w:rsidRPr="00E37905">
        <w:rPr>
          <w:sz w:val="28"/>
          <w:szCs w:val="28"/>
          <w:lang w:val="uk-UA"/>
        </w:rPr>
        <w:t>Високоцитовані</w:t>
      </w:r>
      <w:proofErr w:type="spellEnd"/>
      <w:r w:rsidRPr="00E37905">
        <w:rPr>
          <w:sz w:val="28"/>
          <w:szCs w:val="28"/>
          <w:lang w:val="uk-UA"/>
        </w:rPr>
        <w:t xml:space="preserve"> публікації українських авторів 2022</w:t>
      </w:r>
      <w:r w:rsidR="00B36965" w:rsidRPr="00E37905">
        <w:rPr>
          <w:sz w:val="28"/>
          <w:szCs w:val="28"/>
          <w:lang w:val="uk-UA"/>
        </w:rPr>
        <w:t>,</w:t>
      </w:r>
      <w:r w:rsidR="00B36965" w:rsidRPr="00E37905">
        <w:rPr>
          <w:sz w:val="28"/>
          <w:szCs w:val="28"/>
          <w:lang w:val="en-US"/>
        </w:rPr>
        <w:t xml:space="preserve"> </w:t>
      </w:r>
      <w:proofErr w:type="spellStart"/>
      <w:r w:rsidR="00B36965" w:rsidRPr="00E37905">
        <w:rPr>
          <w:sz w:val="28"/>
          <w:szCs w:val="28"/>
          <w:lang w:val="uk-UA"/>
        </w:rPr>
        <w:t>Scopus</w:t>
      </w:r>
      <w:proofErr w:type="spellEnd"/>
      <w:r w:rsidR="00B36965" w:rsidRPr="00E37905">
        <w:rPr>
          <w:sz w:val="28"/>
          <w:szCs w:val="28"/>
          <w:lang w:val="uk-UA"/>
        </w:rPr>
        <w:t xml:space="preserve">. </w:t>
      </w:r>
      <w:r w:rsidR="00B36965" w:rsidRPr="00E37905">
        <w:rPr>
          <w:i/>
          <w:iCs/>
          <w:sz w:val="28"/>
          <w:szCs w:val="28"/>
          <w:lang w:val="uk-UA"/>
        </w:rPr>
        <w:t>Університет «Крок</w:t>
      </w:r>
      <w:r w:rsidR="00B36965" w:rsidRPr="00E37905">
        <w:rPr>
          <w:sz w:val="28"/>
          <w:szCs w:val="28"/>
          <w:lang w:val="uk-UA"/>
        </w:rPr>
        <w:t>». 2023.</w:t>
      </w:r>
      <w:r w:rsidRPr="00E37905">
        <w:rPr>
          <w:sz w:val="28"/>
          <w:szCs w:val="28"/>
          <w:lang w:val="uk-UA"/>
        </w:rPr>
        <w:t xml:space="preserve"> </w:t>
      </w:r>
      <w:hyperlink r:id="rId8" w:history="1">
        <w:r w:rsidRPr="00E37905">
          <w:rPr>
            <w:rStyle w:val="a5"/>
            <w:sz w:val="28"/>
            <w:szCs w:val="28"/>
          </w:rPr>
          <w:t>https</w:t>
        </w:r>
        <w:r w:rsidRPr="00E37905">
          <w:rPr>
            <w:rStyle w:val="a5"/>
            <w:sz w:val="28"/>
            <w:szCs w:val="28"/>
            <w:lang w:val="uk-UA"/>
          </w:rPr>
          <w:t>://</w:t>
        </w:r>
        <w:r w:rsidRPr="00E37905">
          <w:rPr>
            <w:rStyle w:val="a5"/>
            <w:sz w:val="28"/>
            <w:szCs w:val="28"/>
          </w:rPr>
          <w:t>osvita</w:t>
        </w:r>
        <w:r w:rsidRPr="00E37905">
          <w:rPr>
            <w:rStyle w:val="a5"/>
            <w:sz w:val="28"/>
            <w:szCs w:val="28"/>
            <w:lang w:val="uk-UA"/>
          </w:rPr>
          <w:t>.</w:t>
        </w:r>
        <w:r w:rsidRPr="00E37905">
          <w:rPr>
            <w:rStyle w:val="a5"/>
            <w:sz w:val="28"/>
            <w:szCs w:val="28"/>
          </w:rPr>
          <w:t>ua</w:t>
        </w:r>
        <w:r w:rsidRPr="00E37905">
          <w:rPr>
            <w:rStyle w:val="a5"/>
            <w:sz w:val="28"/>
            <w:szCs w:val="28"/>
            <w:lang w:val="uk-UA"/>
          </w:rPr>
          <w:t>/</w:t>
        </w:r>
        <w:r w:rsidRPr="00E37905">
          <w:rPr>
            <w:rStyle w:val="a5"/>
            <w:sz w:val="28"/>
            <w:szCs w:val="28"/>
          </w:rPr>
          <w:t>vnz</w:t>
        </w:r>
        <w:r w:rsidRPr="00E37905">
          <w:rPr>
            <w:rStyle w:val="a5"/>
            <w:sz w:val="28"/>
            <w:szCs w:val="28"/>
            <w:lang w:val="uk-UA"/>
          </w:rPr>
          <w:t>/88622/</w:t>
        </w:r>
      </w:hyperlink>
    </w:p>
    <w:p w:rsidR="007B018E" w:rsidRPr="00E37905" w:rsidRDefault="003B6D38" w:rsidP="00C52354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E37905">
        <w:rPr>
          <w:sz w:val="28"/>
          <w:szCs w:val="28"/>
          <w:lang w:val="uk-UA"/>
        </w:rPr>
        <w:t xml:space="preserve">Зменшення навчального навантаження на викладачів і </w:t>
      </w:r>
      <w:proofErr w:type="spellStart"/>
      <w:r w:rsidRPr="00E37905">
        <w:rPr>
          <w:sz w:val="28"/>
          <w:szCs w:val="28"/>
          <w:lang w:val="uk-UA"/>
        </w:rPr>
        <w:t>дебюрократизація</w:t>
      </w:r>
      <w:proofErr w:type="spellEnd"/>
      <w:r w:rsidRPr="00E37905">
        <w:rPr>
          <w:sz w:val="28"/>
          <w:szCs w:val="28"/>
          <w:lang w:val="uk-UA"/>
        </w:rPr>
        <w:t xml:space="preserve"> МОН: результати засідання ВРУ</w:t>
      </w:r>
      <w:r w:rsidRPr="00E37905">
        <w:rPr>
          <w:sz w:val="28"/>
          <w:szCs w:val="28"/>
        </w:rPr>
        <w:t xml:space="preserve">. </w:t>
      </w:r>
      <w:r w:rsidRPr="00E37905">
        <w:rPr>
          <w:i/>
          <w:iCs/>
          <w:sz w:val="28"/>
          <w:szCs w:val="28"/>
          <w:lang w:val="uk-UA"/>
        </w:rPr>
        <w:t>Міністерство освіти та науки України.</w:t>
      </w:r>
      <w:r w:rsidRPr="00E37905">
        <w:rPr>
          <w:sz w:val="28"/>
          <w:szCs w:val="28"/>
          <w:lang w:val="uk-UA"/>
        </w:rPr>
        <w:t xml:space="preserve"> 2024. </w:t>
      </w:r>
      <w:r w:rsidRPr="00E37905">
        <w:rPr>
          <w:sz w:val="28"/>
          <w:szCs w:val="28"/>
          <w:lang w:val="en-US"/>
        </w:rPr>
        <w:t>URL</w:t>
      </w:r>
      <w:r w:rsidRPr="00E37905">
        <w:rPr>
          <w:sz w:val="28"/>
          <w:szCs w:val="28"/>
        </w:rPr>
        <w:t xml:space="preserve">: </w:t>
      </w:r>
      <w:r w:rsidRPr="00E37905">
        <w:rPr>
          <w:sz w:val="28"/>
          <w:szCs w:val="28"/>
          <w:lang w:val="en-US"/>
        </w:rPr>
        <w:t>http</w:t>
      </w:r>
      <w:r w:rsidRPr="00E37905">
        <w:rPr>
          <w:sz w:val="28"/>
          <w:szCs w:val="28"/>
        </w:rPr>
        <w:t>://</w:t>
      </w:r>
      <w:proofErr w:type="spellStart"/>
      <w:r w:rsidRPr="00E37905">
        <w:rPr>
          <w:sz w:val="28"/>
          <w:szCs w:val="28"/>
          <w:lang w:val="en-US"/>
        </w:rPr>
        <w:t>surl</w:t>
      </w:r>
      <w:proofErr w:type="spellEnd"/>
      <w:r w:rsidRPr="00E37905">
        <w:rPr>
          <w:sz w:val="28"/>
          <w:szCs w:val="28"/>
        </w:rPr>
        <w:t>.</w:t>
      </w:r>
      <w:proofErr w:type="spellStart"/>
      <w:r w:rsidRPr="00E37905">
        <w:rPr>
          <w:sz w:val="28"/>
          <w:szCs w:val="28"/>
          <w:lang w:val="en-US"/>
        </w:rPr>
        <w:t>li</w:t>
      </w:r>
      <w:proofErr w:type="spellEnd"/>
      <w:r w:rsidRPr="00E37905">
        <w:rPr>
          <w:sz w:val="28"/>
          <w:szCs w:val="28"/>
        </w:rPr>
        <w:t>/</w:t>
      </w:r>
      <w:proofErr w:type="spellStart"/>
      <w:r w:rsidRPr="00E37905">
        <w:rPr>
          <w:sz w:val="28"/>
          <w:szCs w:val="28"/>
          <w:lang w:val="en-US"/>
        </w:rPr>
        <w:t>kiyrxi</w:t>
      </w:r>
      <w:proofErr w:type="spellEnd"/>
    </w:p>
    <w:sectPr w:rsidR="007B018E" w:rsidRPr="00E37905" w:rsidSect="00BB0E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51D8"/>
    <w:multiLevelType w:val="hybridMultilevel"/>
    <w:tmpl w:val="B01E0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12D09"/>
    <w:multiLevelType w:val="hybridMultilevel"/>
    <w:tmpl w:val="F22C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16057"/>
    <w:multiLevelType w:val="multilevel"/>
    <w:tmpl w:val="8EA8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32E8B"/>
    <w:multiLevelType w:val="hybridMultilevel"/>
    <w:tmpl w:val="A9E8ADD6"/>
    <w:lvl w:ilvl="0" w:tplc="11ECC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B873FC"/>
    <w:multiLevelType w:val="hybridMultilevel"/>
    <w:tmpl w:val="92CC38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AAF"/>
    <w:rsid w:val="0002620E"/>
    <w:rsid w:val="00067484"/>
    <w:rsid w:val="001403F2"/>
    <w:rsid w:val="00143BA7"/>
    <w:rsid w:val="00153EF5"/>
    <w:rsid w:val="001B53DA"/>
    <w:rsid w:val="001D44C0"/>
    <w:rsid w:val="001E3647"/>
    <w:rsid w:val="001E4DCC"/>
    <w:rsid w:val="001E7640"/>
    <w:rsid w:val="001F6DB7"/>
    <w:rsid w:val="00260660"/>
    <w:rsid w:val="00291963"/>
    <w:rsid w:val="002F1126"/>
    <w:rsid w:val="00337729"/>
    <w:rsid w:val="003B6D38"/>
    <w:rsid w:val="003F6E15"/>
    <w:rsid w:val="00401101"/>
    <w:rsid w:val="00420AAF"/>
    <w:rsid w:val="004429CA"/>
    <w:rsid w:val="00467978"/>
    <w:rsid w:val="004F5985"/>
    <w:rsid w:val="005023A4"/>
    <w:rsid w:val="0051165D"/>
    <w:rsid w:val="00512E8E"/>
    <w:rsid w:val="005245F6"/>
    <w:rsid w:val="00594170"/>
    <w:rsid w:val="005B4B8C"/>
    <w:rsid w:val="006B6689"/>
    <w:rsid w:val="0074548C"/>
    <w:rsid w:val="007B018E"/>
    <w:rsid w:val="008151AB"/>
    <w:rsid w:val="008420B2"/>
    <w:rsid w:val="00861E07"/>
    <w:rsid w:val="00872A53"/>
    <w:rsid w:val="008C4D9C"/>
    <w:rsid w:val="008F2683"/>
    <w:rsid w:val="009540C9"/>
    <w:rsid w:val="00963C65"/>
    <w:rsid w:val="00984FD0"/>
    <w:rsid w:val="009B4047"/>
    <w:rsid w:val="00A00E26"/>
    <w:rsid w:val="00A16AEB"/>
    <w:rsid w:val="00A474DB"/>
    <w:rsid w:val="00B214DE"/>
    <w:rsid w:val="00B32996"/>
    <w:rsid w:val="00B36965"/>
    <w:rsid w:val="00B67EB2"/>
    <w:rsid w:val="00BB0EF5"/>
    <w:rsid w:val="00BE28A0"/>
    <w:rsid w:val="00BF3BD5"/>
    <w:rsid w:val="00BF7CCB"/>
    <w:rsid w:val="00C1184F"/>
    <w:rsid w:val="00C118E3"/>
    <w:rsid w:val="00C52354"/>
    <w:rsid w:val="00CB07D3"/>
    <w:rsid w:val="00CB4ED5"/>
    <w:rsid w:val="00DB42A7"/>
    <w:rsid w:val="00DF0BBE"/>
    <w:rsid w:val="00E14A1C"/>
    <w:rsid w:val="00E37905"/>
    <w:rsid w:val="00E506F9"/>
    <w:rsid w:val="00F554A3"/>
    <w:rsid w:val="00F627D2"/>
    <w:rsid w:val="00FD31E8"/>
    <w:rsid w:val="00FE082F"/>
    <w:rsid w:val="00FE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6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0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403F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CB4ED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B4ED5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F554A3"/>
    <w:rPr>
      <w:b/>
      <w:bCs/>
    </w:rPr>
  </w:style>
  <w:style w:type="table" w:styleId="a7">
    <w:name w:val="Table Grid"/>
    <w:basedOn w:val="a1"/>
    <w:uiPriority w:val="39"/>
    <w:rsid w:val="00954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7B018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vnz/88622/" TargetMode="External"/><Relationship Id="rId3" Type="http://schemas.openxmlformats.org/officeDocument/2006/relationships/styles" Target="styles.xml"/><Relationship Id="rId7" Type="http://schemas.openxmlformats.org/officeDocument/2006/relationships/hyperlink" Target="mailto:tanyazhukovat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.t.p._@ukr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5FC45-F137-4130-8148-2325A75F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Zhukova</dc:creator>
  <cp:keywords/>
  <dc:description/>
  <cp:lastModifiedBy>Alexander</cp:lastModifiedBy>
  <cp:revision>56</cp:revision>
  <dcterms:created xsi:type="dcterms:W3CDTF">2024-09-01T07:25:00Z</dcterms:created>
  <dcterms:modified xsi:type="dcterms:W3CDTF">2024-09-03T17:53:00Z</dcterms:modified>
</cp:coreProperties>
</file>