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5E334872" w:rsidR="00CC1709" w:rsidRPr="007E765E" w:rsidRDefault="00DD6124" w:rsidP="002235C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</w:t>
      </w:r>
      <w:r w:rsidR="007834A3">
        <w:rPr>
          <w:rFonts w:ascii="Times New Roman" w:hAnsi="Times New Roman" w:cs="Times New Roman"/>
          <w:b/>
          <w:bCs/>
          <w:sz w:val="28"/>
          <w:szCs w:val="28"/>
        </w:rPr>
        <w:t xml:space="preserve"> ДІЯЛЬНОСТІ СУБ</w:t>
      </w:r>
      <w:r w:rsidR="007834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="007834A3">
        <w:rPr>
          <w:rFonts w:ascii="Times New Roman" w:hAnsi="Times New Roman" w:cs="Times New Roman"/>
          <w:b/>
          <w:bCs/>
          <w:sz w:val="28"/>
          <w:szCs w:val="28"/>
        </w:rPr>
        <w:t>ЄКТІВ ГОСПОДАРЮВАННЯ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ВОЄННОМУ </w:t>
      </w:r>
      <w:r w:rsidR="000B49A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ТАНІ ТА У ПОВОЄННІЙ ЕКОНОМІЦІ УКРАЇНИ</w:t>
      </w:r>
    </w:p>
    <w:p w14:paraId="429F9CEB" w14:textId="055E4D7C" w:rsidR="00CC1709" w:rsidRPr="007E765E" w:rsidRDefault="00DD6124" w:rsidP="002235C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Гевлич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Л.Л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</w:rPr>
        <w:t>Гевлич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 І.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53B5B9" w14:textId="0DCF4619" w:rsidR="00CC1709" w:rsidRPr="007E765E" w:rsidRDefault="00DD6124" w:rsidP="002235C0">
      <w:pPr>
        <w:widowControl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6124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100D9D36" w14:textId="7DBC0706" w:rsidR="00CC1709" w:rsidRPr="007E765E" w:rsidRDefault="00CC1709" w:rsidP="002235C0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CE7F22" w:rsidRPr="00CE7F22">
        <w:rPr>
          <w:rFonts w:ascii="Times New Roman" w:hAnsi="Times New Roman" w:cs="Times New Roman"/>
          <w:sz w:val="28"/>
          <w:szCs w:val="28"/>
          <w:lang w:val="en-US"/>
        </w:rPr>
        <w:t>hevlich.hll@donnu.edu.ua</w:t>
      </w:r>
    </w:p>
    <w:p w14:paraId="7554D7C3" w14:textId="77777777" w:rsidR="00CC1709" w:rsidRPr="007E765E" w:rsidRDefault="00CC1709" w:rsidP="002235C0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E6480E" w14:textId="72D6D622" w:rsidR="00CC1709" w:rsidRPr="007E765E" w:rsidRDefault="00103B73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B73">
        <w:rPr>
          <w:rFonts w:ascii="Times New Roman" w:hAnsi="Times New Roman" w:cs="Times New Roman"/>
          <w:sz w:val="28"/>
          <w:szCs w:val="28"/>
        </w:rPr>
        <w:t xml:space="preserve">Функціонування української економіки під час воєнного стану та у повоєнний період залежить </w:t>
      </w:r>
      <w:r>
        <w:rPr>
          <w:rFonts w:ascii="Times New Roman" w:hAnsi="Times New Roman" w:cs="Times New Roman"/>
          <w:sz w:val="28"/>
          <w:szCs w:val="28"/>
        </w:rPr>
        <w:t xml:space="preserve">не тільки від </w:t>
      </w:r>
      <w:r w:rsidRPr="00103B73">
        <w:rPr>
          <w:rFonts w:ascii="Times New Roman" w:hAnsi="Times New Roman" w:cs="Times New Roman"/>
          <w:sz w:val="28"/>
          <w:szCs w:val="28"/>
        </w:rPr>
        <w:t>внутрішніх резервів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E546AC">
        <w:rPr>
          <w:rFonts w:ascii="Times New Roman" w:hAnsi="Times New Roman" w:cs="Times New Roman"/>
          <w:sz w:val="28"/>
          <w:szCs w:val="28"/>
        </w:rPr>
        <w:t xml:space="preserve"> й</w:t>
      </w:r>
      <w:r w:rsidRPr="00103B73">
        <w:rPr>
          <w:rFonts w:ascii="Times New Roman" w:hAnsi="Times New Roman" w:cs="Times New Roman"/>
          <w:sz w:val="28"/>
          <w:szCs w:val="28"/>
        </w:rPr>
        <w:t xml:space="preserve"> від отриманих фінансових ресурсів, зокрема міжнародної допомоги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103B73">
        <w:rPr>
          <w:rFonts w:ascii="Times New Roman" w:hAnsi="Times New Roman" w:cs="Times New Roman"/>
          <w:sz w:val="28"/>
          <w:szCs w:val="28"/>
        </w:rPr>
        <w:t xml:space="preserve"> іноземних інвестицій. Ці ресурси відіграють ключову роль у підтримці економічної стабільності, відновленні зруйнованої інфраструктури та розвитку ключових секторів </w:t>
      </w:r>
      <w:r>
        <w:rPr>
          <w:rFonts w:ascii="Times New Roman" w:hAnsi="Times New Roman" w:cs="Times New Roman"/>
          <w:sz w:val="28"/>
          <w:szCs w:val="28"/>
        </w:rPr>
        <w:t xml:space="preserve">вітчизняної </w:t>
      </w:r>
      <w:r w:rsidRPr="00103B73">
        <w:rPr>
          <w:rFonts w:ascii="Times New Roman" w:hAnsi="Times New Roman" w:cs="Times New Roman"/>
          <w:sz w:val="28"/>
          <w:szCs w:val="28"/>
        </w:rPr>
        <w:t>економіки.</w:t>
      </w:r>
      <w:r>
        <w:rPr>
          <w:rFonts w:ascii="Times New Roman" w:hAnsi="Times New Roman" w:cs="Times New Roman"/>
          <w:sz w:val="28"/>
          <w:szCs w:val="28"/>
        </w:rPr>
        <w:t xml:space="preserve"> Визначальним фактором такого залучення коштів є прозорість використання вже отриманих ресурсів, а також діяльності суб’єктів господарювання, які були чи будуть залучені в їх освоєнні. І в першому, і в другому випадках гарантією прозорості може виступати незалежний аудит.</w:t>
      </w:r>
    </w:p>
    <w:p w14:paraId="05FE52BA" w14:textId="1A0B5859" w:rsidR="00CC1709" w:rsidRDefault="00A377D4" w:rsidP="002235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тим в Україні були послаблені законодавчі вимоги щодо організації процесу публічного звітування суб’єктів господарювання та </w:t>
      </w:r>
      <w:r w:rsidR="00E546AC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>суб’єктів аудит</w:t>
      </w:r>
      <w:r w:rsidR="00E546AC">
        <w:rPr>
          <w:rFonts w:ascii="Times New Roman" w:hAnsi="Times New Roman" w:cs="Times New Roman"/>
          <w:sz w:val="28"/>
          <w:szCs w:val="28"/>
        </w:rPr>
        <w:t>орської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6AC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</w:rPr>
        <w:t xml:space="preserve">на час воєнного стану. Не зважаючи на продовження досліджень сучасного стану </w:t>
      </w:r>
      <w:r w:rsidR="00E546AC">
        <w:rPr>
          <w:rFonts w:ascii="Times New Roman" w:hAnsi="Times New Roman" w:cs="Times New Roman"/>
          <w:sz w:val="28"/>
          <w:szCs w:val="28"/>
        </w:rPr>
        <w:t xml:space="preserve">вітчизняного </w:t>
      </w:r>
      <w:r>
        <w:rPr>
          <w:rFonts w:ascii="Times New Roman" w:hAnsi="Times New Roman" w:cs="Times New Roman"/>
          <w:sz w:val="28"/>
          <w:szCs w:val="28"/>
        </w:rPr>
        <w:t>аудиту, як</w:t>
      </w:r>
      <w:r w:rsidR="00E546AC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 xml:space="preserve"> видно </w:t>
      </w:r>
      <w:r w:rsidR="00E546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роб</w:t>
      </w:r>
      <w:r w:rsidR="00E546AC"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 xml:space="preserve"> [1-3], вплив таких послаблень на інвестиційну привабливість окремих підприємств, секторів чи галузей економіки України не розглядався. Тож такий ракурс досліджень є актуальним практичним завданням.</w:t>
      </w:r>
    </w:p>
    <w:p w14:paraId="0EF88747" w14:textId="6E2E1B3B" w:rsidR="00A377D4" w:rsidRPr="007E765E" w:rsidRDefault="00A377D4" w:rsidP="002235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роботи є дослідження сучасних проблем аудиту фінансової діяльності вітчизняних суб’єктів господарювання з точки зору їх впливу на залучення іноземних інвестицій у повоєнну економіку України.</w:t>
      </w:r>
    </w:p>
    <w:p w14:paraId="724A0ABF" w14:textId="24EA70C6" w:rsidR="000A44CE" w:rsidRDefault="00A07414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що а</w:t>
      </w:r>
      <w:r w:rsidRPr="00A07414">
        <w:rPr>
          <w:rFonts w:ascii="Times New Roman" w:hAnsi="Times New Roman" w:cs="Times New Roman"/>
          <w:sz w:val="28"/>
          <w:szCs w:val="28"/>
        </w:rPr>
        <w:t xml:space="preserve">удит </w:t>
      </w:r>
      <w:r>
        <w:rPr>
          <w:rFonts w:ascii="Times New Roman" w:hAnsi="Times New Roman" w:cs="Times New Roman"/>
          <w:sz w:val="28"/>
          <w:szCs w:val="28"/>
        </w:rPr>
        <w:t xml:space="preserve">фінансової звітності суб’єктів господарювання </w:t>
      </w:r>
      <w:r w:rsidRPr="00A07414">
        <w:rPr>
          <w:rFonts w:ascii="Times New Roman" w:hAnsi="Times New Roman" w:cs="Times New Roman"/>
          <w:sz w:val="28"/>
          <w:szCs w:val="28"/>
        </w:rPr>
        <w:t xml:space="preserve">в повоєнній економіці України </w:t>
      </w:r>
      <w:r>
        <w:rPr>
          <w:rFonts w:ascii="Times New Roman" w:hAnsi="Times New Roman" w:cs="Times New Roman"/>
          <w:sz w:val="28"/>
          <w:szCs w:val="28"/>
        </w:rPr>
        <w:t>стане</w:t>
      </w:r>
      <w:r w:rsidRPr="00A07414">
        <w:rPr>
          <w:rFonts w:ascii="Times New Roman" w:hAnsi="Times New Roman" w:cs="Times New Roman"/>
          <w:sz w:val="28"/>
          <w:szCs w:val="28"/>
        </w:rPr>
        <w:t xml:space="preserve"> інструментом відновлення та розвитку економіки</w:t>
      </w:r>
      <w:r w:rsidR="002235C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07414">
        <w:rPr>
          <w:rFonts w:ascii="Times New Roman" w:hAnsi="Times New Roman" w:cs="Times New Roman"/>
          <w:sz w:val="28"/>
          <w:szCs w:val="28"/>
        </w:rPr>
        <w:t>табілізації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414">
        <w:rPr>
          <w:rFonts w:ascii="Times New Roman" w:hAnsi="Times New Roman" w:cs="Times New Roman"/>
          <w:sz w:val="28"/>
          <w:szCs w:val="28"/>
        </w:rPr>
        <w:t>фінансової системи.</w:t>
      </w:r>
      <w:r>
        <w:rPr>
          <w:rFonts w:ascii="Times New Roman" w:hAnsi="Times New Roman" w:cs="Times New Roman"/>
          <w:sz w:val="28"/>
          <w:szCs w:val="28"/>
        </w:rPr>
        <w:t xml:space="preserve"> Але це можливо виключно за дотримання двох умов:</w:t>
      </w:r>
      <w:r w:rsidR="005C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суб’єкти господарювання надають безперервну фінансову звітність, складену за міжнародними стандартами, зрозумілими світовій бізнес-спільноті, у форматі </w:t>
      </w:r>
      <w:r w:rsidR="002235C0" w:rsidRPr="002235C0">
        <w:rPr>
          <w:rFonts w:ascii="Times New Roman" w:hAnsi="Times New Roman" w:cs="Times New Roman"/>
          <w:sz w:val="28"/>
          <w:szCs w:val="28"/>
        </w:rPr>
        <w:t>XBRL</w:t>
      </w:r>
      <w:r w:rsidR="000A44CE">
        <w:rPr>
          <w:rFonts w:ascii="Times New Roman" w:hAnsi="Times New Roman" w:cs="Times New Roman"/>
          <w:sz w:val="28"/>
          <w:szCs w:val="28"/>
        </w:rPr>
        <w:t>;</w:t>
      </w:r>
      <w:r w:rsidR="005C7A88">
        <w:rPr>
          <w:rFonts w:ascii="Times New Roman" w:hAnsi="Times New Roman" w:cs="Times New Roman"/>
          <w:sz w:val="28"/>
          <w:szCs w:val="28"/>
        </w:rPr>
        <w:t xml:space="preserve"> </w:t>
      </w:r>
      <w:r w:rsidR="000A44CE">
        <w:rPr>
          <w:rFonts w:ascii="Times New Roman" w:hAnsi="Times New Roman" w:cs="Times New Roman"/>
          <w:sz w:val="28"/>
          <w:szCs w:val="28"/>
        </w:rPr>
        <w:t xml:space="preserve">2) звітність проходить процедуру верифікації суб’єктами аудиторської діяльності, які мають </w:t>
      </w:r>
      <w:r w:rsidR="00AE2BC8">
        <w:rPr>
          <w:rFonts w:ascii="Times New Roman" w:hAnsi="Times New Roman" w:cs="Times New Roman"/>
          <w:sz w:val="28"/>
          <w:szCs w:val="28"/>
        </w:rPr>
        <w:t>довіру</w:t>
      </w:r>
      <w:r w:rsidR="000A44CE">
        <w:rPr>
          <w:rFonts w:ascii="Times New Roman" w:hAnsi="Times New Roman" w:cs="Times New Roman"/>
          <w:sz w:val="28"/>
          <w:szCs w:val="28"/>
        </w:rPr>
        <w:t xml:space="preserve"> у світовому масштабі.</w:t>
      </w:r>
    </w:p>
    <w:p w14:paraId="740FF846" w14:textId="506A9889" w:rsidR="000A44CE" w:rsidRDefault="0048074C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«Про бухгалтерський облік та фінансові звітність в Україні» складати звітність за вимогами МСФЗ у форматі </w:t>
      </w:r>
      <w:r w:rsidRPr="000A44CE">
        <w:rPr>
          <w:rFonts w:ascii="Times New Roman" w:hAnsi="Times New Roman" w:cs="Times New Roman"/>
          <w:sz w:val="28"/>
          <w:szCs w:val="28"/>
        </w:rPr>
        <w:t xml:space="preserve">XBRL </w:t>
      </w:r>
      <w:r>
        <w:rPr>
          <w:rFonts w:ascii="Times New Roman" w:hAnsi="Times New Roman" w:cs="Times New Roman"/>
          <w:sz w:val="28"/>
          <w:szCs w:val="28"/>
        </w:rPr>
        <w:t xml:space="preserve">мають тільки </w:t>
      </w:r>
      <w:r w:rsidRPr="0048074C">
        <w:rPr>
          <w:rFonts w:ascii="Times New Roman" w:hAnsi="Times New Roman" w:cs="Times New Roman"/>
          <w:sz w:val="28"/>
          <w:szCs w:val="28"/>
        </w:rPr>
        <w:t>підприємства, що становлять суспільний інтерес</w:t>
      </w:r>
      <w:r>
        <w:rPr>
          <w:rFonts w:ascii="Times New Roman" w:hAnsi="Times New Roman" w:cs="Times New Roman"/>
          <w:sz w:val="28"/>
          <w:szCs w:val="28"/>
        </w:rPr>
        <w:t>. Якщо виникне потреба або бажання залучити до відновлення суб’єкти малого підприємництва або державного сектору економіки, їх фінансова звітність не буде зрозумілою для інвесторів та міжнародних донорів. Крім того, наразі</w:t>
      </w:r>
      <w:r w:rsidRPr="0048074C">
        <w:rPr>
          <w:rFonts w:ascii="Times New Roman" w:hAnsi="Times New Roman" w:cs="Times New Roman"/>
          <w:sz w:val="28"/>
          <w:szCs w:val="28"/>
        </w:rPr>
        <w:t xml:space="preserve"> в Україні дозвол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48074C">
        <w:rPr>
          <w:rFonts w:ascii="Times New Roman" w:hAnsi="Times New Roman" w:cs="Times New Roman"/>
          <w:sz w:val="28"/>
          <w:szCs w:val="28"/>
        </w:rPr>
        <w:t xml:space="preserve"> </w:t>
      </w:r>
      <w:r w:rsidRPr="0048074C">
        <w:rPr>
          <w:rFonts w:ascii="Times New Roman" w:hAnsi="Times New Roman" w:cs="Times New Roman"/>
          <w:sz w:val="28"/>
          <w:szCs w:val="28"/>
        </w:rPr>
        <w:lastRenderedPageBreak/>
        <w:t>оприлюдн</w:t>
      </w:r>
      <w:r>
        <w:rPr>
          <w:rFonts w:ascii="Times New Roman" w:hAnsi="Times New Roman" w:cs="Times New Roman"/>
          <w:sz w:val="28"/>
          <w:szCs w:val="28"/>
        </w:rPr>
        <w:t>ювати</w:t>
      </w:r>
      <w:r w:rsidRPr="0048074C">
        <w:rPr>
          <w:rFonts w:ascii="Times New Roman" w:hAnsi="Times New Roman" w:cs="Times New Roman"/>
          <w:sz w:val="28"/>
          <w:szCs w:val="28"/>
        </w:rPr>
        <w:t xml:space="preserve"> фінансову звітність протягом трьох місяців після припинення </w:t>
      </w:r>
      <w:r w:rsidR="00AE2BC8">
        <w:rPr>
          <w:rFonts w:ascii="Times New Roman" w:hAnsi="Times New Roman" w:cs="Times New Roman"/>
          <w:sz w:val="28"/>
          <w:szCs w:val="28"/>
        </w:rPr>
        <w:t>(</w:t>
      </w:r>
      <w:r w:rsidRPr="0048074C">
        <w:rPr>
          <w:rFonts w:ascii="Times New Roman" w:hAnsi="Times New Roman" w:cs="Times New Roman"/>
          <w:sz w:val="28"/>
          <w:szCs w:val="28"/>
        </w:rPr>
        <w:t>скасування</w:t>
      </w:r>
      <w:r w:rsidR="00AE2BC8">
        <w:rPr>
          <w:rFonts w:ascii="Times New Roman" w:hAnsi="Times New Roman" w:cs="Times New Roman"/>
          <w:sz w:val="28"/>
          <w:szCs w:val="28"/>
        </w:rPr>
        <w:t>)</w:t>
      </w:r>
      <w:r w:rsidRPr="0048074C">
        <w:rPr>
          <w:rFonts w:ascii="Times New Roman" w:hAnsi="Times New Roman" w:cs="Times New Roman"/>
          <w:sz w:val="28"/>
          <w:szCs w:val="28"/>
        </w:rPr>
        <w:t xml:space="preserve"> воєнного стану</w:t>
      </w:r>
      <w:r>
        <w:rPr>
          <w:rFonts w:ascii="Times New Roman" w:hAnsi="Times New Roman" w:cs="Times New Roman"/>
          <w:sz w:val="28"/>
          <w:szCs w:val="28"/>
        </w:rPr>
        <w:t>, що викликає проблему системності картини діяльності суб’єкта господарювання</w:t>
      </w:r>
      <w:r w:rsidR="002235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об’єкт</w:t>
      </w:r>
      <w:r w:rsidR="002235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інвест</w:t>
      </w:r>
      <w:r w:rsidR="002235C0">
        <w:rPr>
          <w:rFonts w:ascii="Times New Roman" w:hAnsi="Times New Roman" w:cs="Times New Roman"/>
          <w:sz w:val="28"/>
          <w:szCs w:val="28"/>
        </w:rPr>
        <w:t>ицій</w:t>
      </w:r>
      <w:r w:rsidRPr="00480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5B">
        <w:rPr>
          <w:rFonts w:ascii="Times New Roman" w:hAnsi="Times New Roman" w:cs="Times New Roman"/>
          <w:sz w:val="28"/>
          <w:szCs w:val="28"/>
        </w:rPr>
        <w:t xml:space="preserve">Є </w:t>
      </w:r>
      <w:r w:rsidR="002235C0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D4545B">
        <w:rPr>
          <w:rFonts w:ascii="Times New Roman" w:hAnsi="Times New Roman" w:cs="Times New Roman"/>
          <w:sz w:val="28"/>
          <w:szCs w:val="28"/>
        </w:rPr>
        <w:t xml:space="preserve">технічні проблеми складання звітності </w:t>
      </w:r>
      <w:r w:rsidR="00D4545B"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="00D4545B" w:rsidRPr="000A44CE">
        <w:rPr>
          <w:rFonts w:ascii="Times New Roman" w:hAnsi="Times New Roman" w:cs="Times New Roman"/>
          <w:sz w:val="28"/>
          <w:szCs w:val="28"/>
        </w:rPr>
        <w:t>XBRL</w:t>
      </w:r>
      <w:r w:rsidR="00D4545B">
        <w:rPr>
          <w:rFonts w:ascii="Times New Roman" w:hAnsi="Times New Roman" w:cs="Times New Roman"/>
          <w:sz w:val="28"/>
          <w:szCs w:val="28"/>
        </w:rPr>
        <w:t>, відсутності</w:t>
      </w:r>
      <w:r w:rsidR="002235C0">
        <w:rPr>
          <w:rFonts w:ascii="Times New Roman" w:hAnsi="Times New Roman" w:cs="Times New Roman"/>
          <w:sz w:val="28"/>
          <w:szCs w:val="28"/>
        </w:rPr>
        <w:t xml:space="preserve"> вітчизняних</w:t>
      </w:r>
      <w:r w:rsidR="00D4545B">
        <w:rPr>
          <w:rFonts w:ascii="Times New Roman" w:hAnsi="Times New Roman" w:cs="Times New Roman"/>
          <w:sz w:val="28"/>
          <w:szCs w:val="28"/>
        </w:rPr>
        <w:t xml:space="preserve"> програмних продуктів автоматизації </w:t>
      </w:r>
      <w:r w:rsidR="002235C0">
        <w:rPr>
          <w:rFonts w:ascii="Times New Roman" w:hAnsi="Times New Roman" w:cs="Times New Roman"/>
          <w:sz w:val="28"/>
          <w:szCs w:val="28"/>
        </w:rPr>
        <w:t xml:space="preserve">обліку та </w:t>
      </w:r>
      <w:r w:rsidR="00D4545B">
        <w:rPr>
          <w:rFonts w:ascii="Times New Roman" w:hAnsi="Times New Roman" w:cs="Times New Roman"/>
          <w:sz w:val="28"/>
          <w:szCs w:val="28"/>
        </w:rPr>
        <w:t>складання фінансової звітності, проблема підвищення кваліфікації укладачів звітності тощо.</w:t>
      </w:r>
    </w:p>
    <w:p w14:paraId="399BDA21" w14:textId="60904FA7" w:rsidR="00D4545B" w:rsidRPr="00D4545B" w:rsidRDefault="00D4545B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якості напрямів вирішення зазначених проблем ми пропонуємо:</w:t>
      </w:r>
      <w:r w:rsidR="005C7A8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ввести обов’язковість дотримання МСФЗ </w:t>
      </w:r>
      <w:r w:rsidR="0022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МСФЗДС</w:t>
      </w:r>
      <w:r w:rsidR="002235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суб’єктів господарювання державного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сектору економіки через 2 роки, організувавши у цей період підвищення кваліфікації бухгалтерів та керівників цих </w:t>
      </w:r>
      <w:r>
        <w:rPr>
          <w:rFonts w:ascii="Times New Roman" w:hAnsi="Times New Roman" w:cs="Times New Roman"/>
          <w:sz w:val="28"/>
          <w:szCs w:val="28"/>
        </w:rPr>
        <w:t>суб’єктів господарювання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7A88">
        <w:rPr>
          <w:rFonts w:ascii="Times New Roman" w:hAnsi="Times New Roman" w:cs="Times New Roman"/>
          <w:sz w:val="28"/>
          <w:szCs w:val="28"/>
        </w:rPr>
        <w:t xml:space="preserve"> </w:t>
      </w:r>
      <w:r w:rsidR="007C5B72">
        <w:rPr>
          <w:rFonts w:ascii="Times New Roman" w:hAnsi="Times New Roman" w:cs="Times New Roman"/>
          <w:sz w:val="28"/>
          <w:szCs w:val="28"/>
        </w:rPr>
        <w:t xml:space="preserve">2) дозволити використання МСФЗ для МСП для вітчизняних </w:t>
      </w:r>
      <w:r w:rsidR="007C5B72" w:rsidRPr="007C5B72">
        <w:rPr>
          <w:rFonts w:ascii="Times New Roman" w:hAnsi="Times New Roman" w:cs="Times New Roman"/>
          <w:sz w:val="28"/>
          <w:szCs w:val="28"/>
        </w:rPr>
        <w:t>суб’єкт</w:t>
      </w:r>
      <w:r w:rsidR="007C5B72">
        <w:rPr>
          <w:rFonts w:ascii="Times New Roman" w:hAnsi="Times New Roman" w:cs="Times New Roman"/>
          <w:sz w:val="28"/>
          <w:szCs w:val="28"/>
        </w:rPr>
        <w:t>ів</w:t>
      </w:r>
      <w:r w:rsidR="007C5B72" w:rsidRPr="007C5B72">
        <w:rPr>
          <w:rFonts w:ascii="Times New Roman" w:hAnsi="Times New Roman" w:cs="Times New Roman"/>
          <w:sz w:val="28"/>
          <w:szCs w:val="28"/>
        </w:rPr>
        <w:t xml:space="preserve"> малого підприємництва</w:t>
      </w:r>
      <w:r w:rsidR="007C5B72">
        <w:rPr>
          <w:rFonts w:ascii="Times New Roman" w:hAnsi="Times New Roman" w:cs="Times New Roman"/>
          <w:sz w:val="28"/>
          <w:szCs w:val="28"/>
        </w:rPr>
        <w:t>;</w:t>
      </w:r>
      <w:r w:rsidR="005C7A88">
        <w:rPr>
          <w:rFonts w:ascii="Times New Roman" w:hAnsi="Times New Roman" w:cs="Times New Roman"/>
          <w:sz w:val="28"/>
          <w:szCs w:val="28"/>
        </w:rPr>
        <w:t xml:space="preserve"> </w:t>
      </w:r>
      <w:r w:rsidR="007C5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профінансувати розробку програмного забезпечення для ведення обліку та складання звітності за міжнародними вимогами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Pr="000A44CE">
        <w:rPr>
          <w:rFonts w:ascii="Times New Roman" w:hAnsi="Times New Roman" w:cs="Times New Roman"/>
          <w:sz w:val="28"/>
          <w:szCs w:val="28"/>
        </w:rPr>
        <w:t>XBRL</w:t>
      </w:r>
      <w:r>
        <w:rPr>
          <w:rFonts w:ascii="Times New Roman" w:hAnsi="Times New Roman" w:cs="Times New Roman"/>
          <w:sz w:val="28"/>
          <w:szCs w:val="28"/>
        </w:rPr>
        <w:t xml:space="preserve">) для державних та комунальних підприємств, установ та організацій, з можливістю покупки даного ППП комерційними </w:t>
      </w:r>
      <w:r>
        <w:rPr>
          <w:rFonts w:ascii="Times New Roman" w:hAnsi="Times New Roman" w:cs="Times New Roman"/>
          <w:sz w:val="28"/>
          <w:szCs w:val="28"/>
        </w:rPr>
        <w:t>суб’єкт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господарювання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7A88">
        <w:rPr>
          <w:rFonts w:ascii="Times New Roman" w:hAnsi="Times New Roman" w:cs="Times New Roman"/>
          <w:sz w:val="28"/>
          <w:szCs w:val="28"/>
        </w:rPr>
        <w:t xml:space="preserve"> </w:t>
      </w:r>
      <w:r w:rsidR="007C5B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проводити роз’яснювальну роботу щодо впливу факту безперервного оприлюднення фінансової звітності </w:t>
      </w:r>
      <w:r>
        <w:rPr>
          <w:rFonts w:ascii="Times New Roman" w:hAnsi="Times New Roman" w:cs="Times New Roman"/>
          <w:sz w:val="28"/>
          <w:szCs w:val="28"/>
        </w:rPr>
        <w:t>суб’єктами господарювання</w:t>
      </w:r>
      <w:r>
        <w:rPr>
          <w:rFonts w:ascii="Times New Roman" w:hAnsi="Times New Roman" w:cs="Times New Roman"/>
          <w:sz w:val="28"/>
          <w:szCs w:val="28"/>
        </w:rPr>
        <w:t xml:space="preserve"> на їх подальшу інвестиційну привабливість в процесі відновлення економіки у повоєнний період.</w:t>
      </w:r>
    </w:p>
    <w:p w14:paraId="5FF76F87" w14:textId="0C03745B" w:rsidR="000A44CE" w:rsidRDefault="00D4545B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верифікації фінансової звітності</w:t>
      </w:r>
      <w:r w:rsidR="007C5B72">
        <w:rPr>
          <w:rFonts w:ascii="Times New Roman" w:hAnsi="Times New Roman" w:cs="Times New Roman"/>
          <w:sz w:val="28"/>
          <w:szCs w:val="28"/>
        </w:rPr>
        <w:t xml:space="preserve"> під час воєнного стану, слід також констатувати погіршення якості аудиторських послуг у країні. Зменшення попиту на аудит фінансової звітності та аудиторські послуги з боку суб’єктів господарювання, воєнна міграція працівників та потреба </w:t>
      </w:r>
      <w:proofErr w:type="spellStart"/>
      <w:r w:rsidR="007C5B72"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 w:rsidR="007C5B72">
        <w:rPr>
          <w:rFonts w:ascii="Times New Roman" w:hAnsi="Times New Roman" w:cs="Times New Roman"/>
          <w:sz w:val="28"/>
          <w:szCs w:val="28"/>
        </w:rPr>
        <w:t xml:space="preserve"> </w:t>
      </w:r>
      <w:r w:rsidR="007C5B72">
        <w:rPr>
          <w:rFonts w:ascii="Times New Roman" w:hAnsi="Times New Roman" w:cs="Times New Roman"/>
          <w:sz w:val="28"/>
          <w:szCs w:val="28"/>
        </w:rPr>
        <w:t xml:space="preserve">аудиторських </w:t>
      </w:r>
      <w:r w:rsidR="007C5B72">
        <w:rPr>
          <w:rFonts w:ascii="Times New Roman" w:hAnsi="Times New Roman" w:cs="Times New Roman"/>
          <w:sz w:val="28"/>
          <w:szCs w:val="28"/>
        </w:rPr>
        <w:t>фірм ще більше загострили кадровий голод, який спостерігався з моменту прийняття закону «Про аудит фінансової звітності та аудиторську діяльність». Послаблення вимог до кваліфікації аудиторів</w:t>
      </w:r>
      <w:r w:rsidR="007C5B72" w:rsidRPr="007C5B72">
        <w:rPr>
          <w:rFonts w:ascii="Times New Roman" w:hAnsi="Times New Roman" w:cs="Times New Roman"/>
          <w:sz w:val="28"/>
          <w:szCs w:val="28"/>
        </w:rPr>
        <w:t xml:space="preserve"> та </w:t>
      </w:r>
      <w:r w:rsidR="007C5B72" w:rsidRPr="007C5B72">
        <w:rPr>
          <w:rFonts w:ascii="Times New Roman" w:hAnsi="Times New Roman" w:cs="Times New Roman"/>
          <w:sz w:val="28"/>
          <w:szCs w:val="28"/>
        </w:rPr>
        <w:t>кандидатів у аудитори</w:t>
      </w:r>
      <w:r w:rsidR="007C5B72">
        <w:rPr>
          <w:rFonts w:ascii="Times New Roman" w:hAnsi="Times New Roman" w:cs="Times New Roman"/>
          <w:sz w:val="28"/>
          <w:szCs w:val="28"/>
        </w:rPr>
        <w:t xml:space="preserve"> (зокрема щодо щорічного підвищення кваліфікації та стажування), </w:t>
      </w:r>
      <w:r w:rsidR="007C5B72" w:rsidRPr="007C5B72">
        <w:rPr>
          <w:rFonts w:ascii="Times New Roman" w:hAnsi="Times New Roman" w:cs="Times New Roman"/>
          <w:sz w:val="28"/>
          <w:szCs w:val="28"/>
        </w:rPr>
        <w:t>внутрішньої організації суб’єктів аудиторської діяльності, які провод</w:t>
      </w:r>
      <w:r w:rsidR="002235C0">
        <w:rPr>
          <w:rFonts w:ascii="Times New Roman" w:hAnsi="Times New Roman" w:cs="Times New Roman"/>
          <w:sz w:val="28"/>
          <w:szCs w:val="28"/>
        </w:rPr>
        <w:t>ять</w:t>
      </w:r>
      <w:r w:rsidR="007C5B72" w:rsidRPr="007C5B72">
        <w:rPr>
          <w:rFonts w:ascii="Times New Roman" w:hAnsi="Times New Roman" w:cs="Times New Roman"/>
          <w:sz w:val="28"/>
          <w:szCs w:val="28"/>
        </w:rPr>
        <w:t xml:space="preserve"> аудит фінансової звітності підприємств</w:t>
      </w:r>
      <w:r w:rsidR="002235C0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="002235C0">
        <w:rPr>
          <w:rFonts w:ascii="Times New Roman" w:hAnsi="Times New Roman" w:cs="Times New Roman"/>
          <w:sz w:val="28"/>
          <w:szCs w:val="28"/>
        </w:rPr>
        <w:t>суспільників</w:t>
      </w:r>
      <w:proofErr w:type="spellEnd"/>
      <w:r w:rsidR="002235C0">
        <w:rPr>
          <w:rFonts w:ascii="Times New Roman" w:hAnsi="Times New Roman" w:cs="Times New Roman"/>
          <w:sz w:val="28"/>
          <w:szCs w:val="28"/>
        </w:rPr>
        <w:t>»</w:t>
      </w:r>
      <w:r w:rsidR="007C5B72" w:rsidRPr="007C5B72">
        <w:rPr>
          <w:rFonts w:ascii="Times New Roman" w:hAnsi="Times New Roman" w:cs="Times New Roman"/>
          <w:sz w:val="28"/>
          <w:szCs w:val="28"/>
        </w:rPr>
        <w:t xml:space="preserve">, зупинення перевірок з контролю якості аудиторських послуг </w:t>
      </w:r>
      <w:r w:rsidR="002235C0">
        <w:rPr>
          <w:rFonts w:ascii="Times New Roman" w:hAnsi="Times New Roman" w:cs="Times New Roman"/>
          <w:sz w:val="28"/>
          <w:szCs w:val="28"/>
        </w:rPr>
        <w:t xml:space="preserve">аудиторських </w:t>
      </w:r>
      <w:r w:rsidR="006E14D6">
        <w:rPr>
          <w:rFonts w:ascii="Times New Roman" w:hAnsi="Times New Roman" w:cs="Times New Roman"/>
          <w:sz w:val="28"/>
          <w:szCs w:val="28"/>
        </w:rPr>
        <w:t>фірм</w:t>
      </w:r>
      <w:r w:rsidR="007C5B72">
        <w:rPr>
          <w:rFonts w:ascii="Times New Roman" w:hAnsi="Times New Roman" w:cs="Times New Roman"/>
          <w:sz w:val="28"/>
          <w:szCs w:val="28"/>
        </w:rPr>
        <w:t xml:space="preserve"> тощо, безумовно, підтримали </w:t>
      </w:r>
      <w:r w:rsidR="00912F0A">
        <w:rPr>
          <w:rFonts w:ascii="Times New Roman" w:hAnsi="Times New Roman" w:cs="Times New Roman"/>
          <w:sz w:val="28"/>
          <w:szCs w:val="28"/>
        </w:rPr>
        <w:t xml:space="preserve">вітчизняні суб’єкти аудиторської діяльності, але не сприяли підвищенню їх авторитету на світовому ринку аудиту. </w:t>
      </w:r>
      <w:r w:rsidR="008C2ECD">
        <w:rPr>
          <w:rFonts w:ascii="Times New Roman" w:hAnsi="Times New Roman" w:cs="Times New Roman"/>
          <w:sz w:val="28"/>
          <w:szCs w:val="28"/>
        </w:rPr>
        <w:t xml:space="preserve">Відсутність можливості застосування </w:t>
      </w:r>
      <w:r w:rsidR="002235C0">
        <w:rPr>
          <w:rFonts w:ascii="Times New Roman" w:hAnsi="Times New Roman" w:cs="Times New Roman"/>
          <w:sz w:val="28"/>
          <w:szCs w:val="28"/>
        </w:rPr>
        <w:t xml:space="preserve">у своїй діяльності </w:t>
      </w:r>
      <w:r w:rsidR="008C2ECD">
        <w:rPr>
          <w:rFonts w:ascii="Times New Roman" w:hAnsi="Times New Roman" w:cs="Times New Roman"/>
          <w:sz w:val="28"/>
          <w:szCs w:val="28"/>
        </w:rPr>
        <w:t xml:space="preserve">сучасних інноваційних технологій, як-от машинне навчання, штучний інтелект, предикативна аналітика, </w:t>
      </w:r>
      <w:proofErr w:type="spellStart"/>
      <w:r w:rsidR="008C2ECD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8C2ECD">
        <w:rPr>
          <w:rFonts w:ascii="Times New Roman" w:hAnsi="Times New Roman" w:cs="Times New Roman"/>
          <w:sz w:val="28"/>
          <w:szCs w:val="28"/>
        </w:rPr>
        <w:t>, також не сприяють формуванню сучасного ринку аудиторських послуг</w:t>
      </w:r>
      <w:r w:rsidR="002235C0">
        <w:rPr>
          <w:rFonts w:ascii="Times New Roman" w:hAnsi="Times New Roman" w:cs="Times New Roman"/>
          <w:sz w:val="28"/>
          <w:szCs w:val="28"/>
        </w:rPr>
        <w:t xml:space="preserve"> у країні</w:t>
      </w:r>
      <w:r w:rsidR="008C2ECD">
        <w:rPr>
          <w:rFonts w:ascii="Times New Roman" w:hAnsi="Times New Roman" w:cs="Times New Roman"/>
          <w:sz w:val="28"/>
          <w:szCs w:val="28"/>
        </w:rPr>
        <w:t>.</w:t>
      </w:r>
    </w:p>
    <w:p w14:paraId="6C5C3DDB" w14:textId="7960B057" w:rsidR="00570D03" w:rsidRDefault="002235C0" w:rsidP="002235C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ECD">
        <w:rPr>
          <w:rFonts w:ascii="Times New Roman" w:hAnsi="Times New Roman" w:cs="Times New Roman"/>
          <w:sz w:val="28"/>
          <w:szCs w:val="28"/>
        </w:rPr>
        <w:t>сновними напрямами аудиту у повоєнній економіці України будуть: а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удит відновлювальних </w:t>
      </w:r>
      <w:proofErr w:type="spellStart"/>
      <w:r w:rsidR="008C2ECD" w:rsidRPr="008C2EC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8C2ECD" w:rsidRPr="008C2ECD">
        <w:rPr>
          <w:rFonts w:ascii="Times New Roman" w:hAnsi="Times New Roman" w:cs="Times New Roman"/>
          <w:sz w:val="28"/>
          <w:szCs w:val="28"/>
        </w:rPr>
        <w:t xml:space="preserve"> та інфраструктури</w:t>
      </w:r>
      <w:r w:rsidR="008C2ECD">
        <w:rPr>
          <w:rFonts w:ascii="Times New Roman" w:hAnsi="Times New Roman" w:cs="Times New Roman"/>
          <w:sz w:val="28"/>
          <w:szCs w:val="28"/>
        </w:rPr>
        <w:t>; ф</w:t>
      </w:r>
      <w:r w:rsidR="008C2ECD" w:rsidRPr="008C2ECD">
        <w:rPr>
          <w:rFonts w:ascii="Times New Roman" w:hAnsi="Times New Roman" w:cs="Times New Roman"/>
          <w:sz w:val="28"/>
          <w:szCs w:val="28"/>
        </w:rPr>
        <w:t>інансовий аудит цільов</w:t>
      </w:r>
      <w:r w:rsidR="00115583">
        <w:rPr>
          <w:rFonts w:ascii="Times New Roman" w:hAnsi="Times New Roman" w:cs="Times New Roman"/>
          <w:sz w:val="28"/>
          <w:szCs w:val="28"/>
        </w:rPr>
        <w:t>ого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 використання грантів, кредитів</w:t>
      </w:r>
      <w:r w:rsidR="00115583">
        <w:rPr>
          <w:rFonts w:ascii="Times New Roman" w:hAnsi="Times New Roman" w:cs="Times New Roman"/>
          <w:sz w:val="28"/>
          <w:szCs w:val="28"/>
        </w:rPr>
        <w:t>,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 інших форм міжнародної підтримки</w:t>
      </w:r>
      <w:r w:rsidR="00115583">
        <w:rPr>
          <w:rFonts w:ascii="Times New Roman" w:hAnsi="Times New Roman" w:cs="Times New Roman"/>
          <w:sz w:val="28"/>
          <w:szCs w:val="28"/>
        </w:rPr>
        <w:t>; а</w:t>
      </w:r>
      <w:r w:rsidR="008C2ECD" w:rsidRPr="008C2ECD">
        <w:rPr>
          <w:rFonts w:ascii="Times New Roman" w:hAnsi="Times New Roman" w:cs="Times New Roman"/>
          <w:sz w:val="28"/>
          <w:szCs w:val="28"/>
        </w:rPr>
        <w:t>нтикорупційний аудит</w:t>
      </w:r>
      <w:r w:rsidR="00B12656">
        <w:rPr>
          <w:rFonts w:ascii="Times New Roman" w:hAnsi="Times New Roman" w:cs="Times New Roman"/>
          <w:sz w:val="28"/>
          <w:szCs w:val="28"/>
        </w:rPr>
        <w:t>; п</w:t>
      </w:r>
      <w:r w:rsidR="008C2ECD" w:rsidRPr="008C2ECD">
        <w:rPr>
          <w:rFonts w:ascii="Times New Roman" w:hAnsi="Times New Roman" w:cs="Times New Roman"/>
          <w:sz w:val="28"/>
          <w:szCs w:val="28"/>
        </w:rPr>
        <w:t>роведення незалежної оцінки збитків</w:t>
      </w:r>
      <w:r w:rsidR="00B12656">
        <w:rPr>
          <w:rFonts w:ascii="Times New Roman" w:hAnsi="Times New Roman" w:cs="Times New Roman"/>
          <w:sz w:val="28"/>
          <w:szCs w:val="28"/>
        </w:rPr>
        <w:t xml:space="preserve"> 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унаслідок війни, </w:t>
      </w:r>
      <w:r w:rsidR="008C2ECD" w:rsidRPr="008C2ECD">
        <w:rPr>
          <w:rFonts w:ascii="Times New Roman" w:hAnsi="Times New Roman" w:cs="Times New Roman"/>
          <w:sz w:val="28"/>
          <w:szCs w:val="28"/>
        </w:rPr>
        <w:lastRenderedPageBreak/>
        <w:t>аудит процедур страхових виплат та компенсацій</w:t>
      </w:r>
      <w:r w:rsidR="00B12656">
        <w:rPr>
          <w:rFonts w:ascii="Times New Roman" w:hAnsi="Times New Roman" w:cs="Times New Roman"/>
          <w:sz w:val="28"/>
          <w:szCs w:val="28"/>
        </w:rPr>
        <w:t>;</w:t>
      </w:r>
      <w:r w:rsidR="00570D03">
        <w:rPr>
          <w:rFonts w:ascii="Times New Roman" w:hAnsi="Times New Roman" w:cs="Times New Roman"/>
          <w:sz w:val="28"/>
          <w:szCs w:val="28"/>
        </w:rPr>
        <w:t xml:space="preserve"> п</w:t>
      </w:r>
      <w:r w:rsidR="008C2ECD" w:rsidRPr="008C2ECD">
        <w:rPr>
          <w:rFonts w:ascii="Times New Roman" w:hAnsi="Times New Roman" w:cs="Times New Roman"/>
          <w:sz w:val="28"/>
          <w:szCs w:val="28"/>
        </w:rPr>
        <w:t>еревірка стану державного бюджету, управління державними боргами та ефективності використання бюджетних коштів</w:t>
      </w:r>
      <w:r w:rsidR="00570D03">
        <w:rPr>
          <w:rFonts w:ascii="Times New Roman" w:hAnsi="Times New Roman" w:cs="Times New Roman"/>
          <w:sz w:val="28"/>
          <w:szCs w:val="28"/>
        </w:rPr>
        <w:t>; о</w:t>
      </w:r>
      <w:r w:rsidR="008C2ECD" w:rsidRPr="008C2ECD">
        <w:rPr>
          <w:rFonts w:ascii="Times New Roman" w:hAnsi="Times New Roman" w:cs="Times New Roman"/>
          <w:sz w:val="28"/>
          <w:szCs w:val="28"/>
        </w:rPr>
        <w:t>цінка ефективності соціальних програм</w:t>
      </w:r>
      <w:r w:rsidR="00570D03">
        <w:rPr>
          <w:rFonts w:ascii="Times New Roman" w:hAnsi="Times New Roman" w:cs="Times New Roman"/>
          <w:sz w:val="28"/>
          <w:szCs w:val="28"/>
        </w:rPr>
        <w:t>; о</w:t>
      </w:r>
      <w:r w:rsidR="008C2ECD" w:rsidRPr="008C2ECD">
        <w:rPr>
          <w:rFonts w:ascii="Times New Roman" w:hAnsi="Times New Roman" w:cs="Times New Roman"/>
          <w:sz w:val="28"/>
          <w:szCs w:val="28"/>
        </w:rPr>
        <w:t>цінка впливу військових дій на довкілля</w:t>
      </w:r>
      <w:r w:rsidR="00570D03">
        <w:rPr>
          <w:rFonts w:ascii="Times New Roman" w:hAnsi="Times New Roman" w:cs="Times New Roman"/>
          <w:sz w:val="28"/>
          <w:szCs w:val="28"/>
        </w:rPr>
        <w:t>,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 перевірка заходів, спрямованих на відновлення екосистем, очищення забруднених територій та ліквідацію екологічних наслідків війни</w:t>
      </w:r>
      <w:r w:rsidR="00570D03">
        <w:rPr>
          <w:rFonts w:ascii="Times New Roman" w:hAnsi="Times New Roman" w:cs="Times New Roman"/>
          <w:sz w:val="28"/>
          <w:szCs w:val="28"/>
        </w:rPr>
        <w:t>; а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удит інвестиційних </w:t>
      </w:r>
      <w:proofErr w:type="spellStart"/>
      <w:r w:rsidR="008C2ECD" w:rsidRPr="008C2EC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570D03">
        <w:rPr>
          <w:rFonts w:ascii="Times New Roman" w:hAnsi="Times New Roman" w:cs="Times New Roman"/>
          <w:sz w:val="28"/>
          <w:szCs w:val="28"/>
        </w:rPr>
        <w:t xml:space="preserve">, </w:t>
      </w:r>
      <w:r w:rsidR="008C2ECD" w:rsidRPr="008C2ECD">
        <w:rPr>
          <w:rFonts w:ascii="Times New Roman" w:hAnsi="Times New Roman" w:cs="Times New Roman"/>
          <w:sz w:val="28"/>
          <w:szCs w:val="28"/>
        </w:rPr>
        <w:t xml:space="preserve">включаючи нові підприємства, інноваційні </w:t>
      </w:r>
      <w:proofErr w:type="spellStart"/>
      <w:r w:rsidR="008C2ECD" w:rsidRPr="008C2EC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8C2ECD" w:rsidRPr="008C2ECD">
        <w:rPr>
          <w:rFonts w:ascii="Times New Roman" w:hAnsi="Times New Roman" w:cs="Times New Roman"/>
          <w:sz w:val="28"/>
          <w:szCs w:val="28"/>
        </w:rPr>
        <w:t xml:space="preserve"> та модернізацію промисловості. </w:t>
      </w:r>
      <w:r w:rsidR="00570D03">
        <w:rPr>
          <w:rFonts w:ascii="Times New Roman" w:hAnsi="Times New Roman" w:cs="Times New Roman"/>
          <w:sz w:val="28"/>
          <w:szCs w:val="28"/>
        </w:rPr>
        <w:t xml:space="preserve">Зазначені напрями діяльності не є звичними для вітчизняних аудиторів, тож потребують залучення </w:t>
      </w:r>
      <w:r w:rsidR="001A05EF">
        <w:rPr>
          <w:rFonts w:ascii="Times New Roman" w:hAnsi="Times New Roman" w:cs="Times New Roman"/>
          <w:sz w:val="28"/>
          <w:szCs w:val="28"/>
        </w:rPr>
        <w:t xml:space="preserve">міжнародних консалтингових фірм, зокрема, </w:t>
      </w:r>
      <w:proofErr w:type="spellStart"/>
      <w:r w:rsidR="001A05EF" w:rsidRPr="001A05EF">
        <w:rPr>
          <w:rFonts w:ascii="Times New Roman" w:hAnsi="Times New Roman" w:cs="Times New Roman"/>
          <w:sz w:val="28"/>
          <w:szCs w:val="28"/>
        </w:rPr>
        <w:t>Deloitte</w:t>
      </w:r>
      <w:proofErr w:type="spellEnd"/>
      <w:r w:rsidR="001A0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5EF" w:rsidRPr="001A05EF">
        <w:rPr>
          <w:rFonts w:ascii="Times New Roman" w:hAnsi="Times New Roman" w:cs="Times New Roman"/>
          <w:sz w:val="28"/>
          <w:szCs w:val="28"/>
        </w:rPr>
        <w:t>PwC</w:t>
      </w:r>
      <w:proofErr w:type="spellEnd"/>
      <w:r w:rsidR="001A05EF">
        <w:rPr>
          <w:rFonts w:ascii="Times New Roman" w:hAnsi="Times New Roman" w:cs="Times New Roman"/>
          <w:sz w:val="28"/>
          <w:szCs w:val="28"/>
        </w:rPr>
        <w:t xml:space="preserve">, </w:t>
      </w:r>
      <w:r w:rsidR="001A05EF" w:rsidRPr="001A05EF">
        <w:rPr>
          <w:rFonts w:ascii="Times New Roman" w:hAnsi="Times New Roman" w:cs="Times New Roman"/>
          <w:sz w:val="28"/>
          <w:szCs w:val="28"/>
        </w:rPr>
        <w:t>EY</w:t>
      </w:r>
      <w:r w:rsidR="001A05EF">
        <w:rPr>
          <w:rFonts w:ascii="Times New Roman" w:hAnsi="Times New Roman" w:cs="Times New Roman"/>
          <w:sz w:val="28"/>
          <w:szCs w:val="28"/>
        </w:rPr>
        <w:t xml:space="preserve">, </w:t>
      </w:r>
      <w:r w:rsidR="001A05EF" w:rsidRPr="001A05EF">
        <w:rPr>
          <w:rFonts w:ascii="Times New Roman" w:hAnsi="Times New Roman" w:cs="Times New Roman"/>
          <w:sz w:val="28"/>
          <w:szCs w:val="28"/>
        </w:rPr>
        <w:t>KPMG</w:t>
      </w:r>
      <w:r w:rsidR="001A05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05EF" w:rsidRPr="001A05EF">
        <w:rPr>
          <w:rFonts w:ascii="Times New Roman" w:hAnsi="Times New Roman" w:cs="Times New Roman"/>
          <w:sz w:val="28"/>
          <w:szCs w:val="28"/>
        </w:rPr>
        <w:t>Колаборація</w:t>
      </w:r>
      <w:proofErr w:type="spellEnd"/>
      <w:r w:rsidR="001A05EF" w:rsidRPr="001A05EF">
        <w:rPr>
          <w:rFonts w:ascii="Times New Roman" w:hAnsi="Times New Roman" w:cs="Times New Roman"/>
          <w:sz w:val="28"/>
          <w:szCs w:val="28"/>
        </w:rPr>
        <w:t xml:space="preserve"> українських аудиторських фірм із </w:t>
      </w:r>
      <w:r w:rsidR="001A05EF">
        <w:rPr>
          <w:rFonts w:ascii="Times New Roman" w:hAnsi="Times New Roman" w:cs="Times New Roman"/>
          <w:sz w:val="28"/>
          <w:szCs w:val="28"/>
        </w:rPr>
        <w:t>«</w:t>
      </w:r>
      <w:r w:rsidR="001A05EF" w:rsidRPr="001A05EF">
        <w:rPr>
          <w:rFonts w:ascii="Times New Roman" w:hAnsi="Times New Roman" w:cs="Times New Roman"/>
          <w:sz w:val="28"/>
          <w:szCs w:val="28"/>
        </w:rPr>
        <w:t>Великою четвіркою</w:t>
      </w:r>
      <w:r w:rsidR="001A05EF">
        <w:rPr>
          <w:rFonts w:ascii="Times New Roman" w:hAnsi="Times New Roman" w:cs="Times New Roman"/>
          <w:sz w:val="28"/>
          <w:szCs w:val="28"/>
        </w:rPr>
        <w:t>»</w:t>
      </w:r>
      <w:r w:rsidR="001A05EF" w:rsidRPr="001A05EF">
        <w:rPr>
          <w:rFonts w:ascii="Times New Roman" w:hAnsi="Times New Roman" w:cs="Times New Roman"/>
          <w:sz w:val="28"/>
          <w:szCs w:val="28"/>
        </w:rPr>
        <w:t xml:space="preserve"> під час повоєнного відновлення України </w:t>
      </w:r>
      <w:r>
        <w:rPr>
          <w:rFonts w:ascii="Times New Roman" w:hAnsi="Times New Roman" w:cs="Times New Roman"/>
          <w:sz w:val="28"/>
          <w:szCs w:val="28"/>
        </w:rPr>
        <w:t xml:space="preserve">є необхідною та </w:t>
      </w:r>
      <w:r w:rsidR="001A05EF">
        <w:rPr>
          <w:rFonts w:ascii="Times New Roman" w:hAnsi="Times New Roman" w:cs="Times New Roman"/>
          <w:sz w:val="28"/>
          <w:szCs w:val="28"/>
        </w:rPr>
        <w:t>буде ефективна за такими напрямами:</w:t>
      </w:r>
      <w:r w:rsidR="001A05EF" w:rsidRPr="001A05EF">
        <w:rPr>
          <w:rFonts w:ascii="Times New Roman" w:hAnsi="Times New Roman" w:cs="Times New Roman"/>
          <w:sz w:val="28"/>
          <w:szCs w:val="28"/>
        </w:rPr>
        <w:t xml:space="preserve"> підвищення кваліфікації </w:t>
      </w:r>
      <w:r w:rsidR="001A05EF">
        <w:rPr>
          <w:rFonts w:ascii="Times New Roman" w:hAnsi="Times New Roman" w:cs="Times New Roman"/>
          <w:sz w:val="28"/>
          <w:szCs w:val="28"/>
        </w:rPr>
        <w:t>працівників</w:t>
      </w:r>
      <w:r w:rsidR="001A05EF" w:rsidRPr="001A05EF">
        <w:rPr>
          <w:rFonts w:ascii="Times New Roman" w:hAnsi="Times New Roman" w:cs="Times New Roman"/>
          <w:sz w:val="28"/>
          <w:szCs w:val="28"/>
        </w:rPr>
        <w:t>, спільн</w:t>
      </w:r>
      <w:r w:rsidR="001A05EF">
        <w:rPr>
          <w:rFonts w:ascii="Times New Roman" w:hAnsi="Times New Roman" w:cs="Times New Roman"/>
          <w:sz w:val="28"/>
          <w:szCs w:val="28"/>
        </w:rPr>
        <w:t>ий</w:t>
      </w:r>
      <w:r w:rsidR="001A05EF" w:rsidRPr="001A05EF">
        <w:rPr>
          <w:rFonts w:ascii="Times New Roman" w:hAnsi="Times New Roman" w:cs="Times New Roman"/>
          <w:sz w:val="28"/>
          <w:szCs w:val="28"/>
        </w:rPr>
        <w:t xml:space="preserve"> аудит великих </w:t>
      </w:r>
      <w:proofErr w:type="spellStart"/>
      <w:r w:rsidR="001A05EF" w:rsidRPr="001A05E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1A05EF" w:rsidRPr="001A05EF">
        <w:rPr>
          <w:rFonts w:ascii="Times New Roman" w:hAnsi="Times New Roman" w:cs="Times New Roman"/>
          <w:sz w:val="28"/>
          <w:szCs w:val="28"/>
        </w:rPr>
        <w:t>, сприяння інтеграції до міжнародних стандартів</w:t>
      </w:r>
      <w:r w:rsidR="001A05EF">
        <w:rPr>
          <w:rFonts w:ascii="Times New Roman" w:hAnsi="Times New Roman" w:cs="Times New Roman"/>
          <w:sz w:val="28"/>
          <w:szCs w:val="28"/>
        </w:rPr>
        <w:t xml:space="preserve"> аудиту</w:t>
      </w:r>
      <w:r w:rsidR="001A05EF" w:rsidRPr="001A05EF">
        <w:rPr>
          <w:rFonts w:ascii="Times New Roman" w:hAnsi="Times New Roman" w:cs="Times New Roman"/>
          <w:sz w:val="28"/>
          <w:szCs w:val="28"/>
        </w:rPr>
        <w:t xml:space="preserve">, надання консультацій для реформування регуляторного середовища, участь у контролі міжнародної допомоги, вихід на міжнародний ринок і впровадження новітніх технологій. </w:t>
      </w:r>
      <w:r w:rsidR="001A05EF">
        <w:rPr>
          <w:rFonts w:ascii="Times New Roman" w:hAnsi="Times New Roman" w:cs="Times New Roman"/>
          <w:sz w:val="28"/>
          <w:szCs w:val="28"/>
        </w:rPr>
        <w:t xml:space="preserve">Для їх реалізації потрібна допомога як центральних органів виконавчої влади України (для створення умов обов’язкового залучення вітчизняних аудиторів), так і органів аудиторського </w:t>
      </w:r>
      <w:r w:rsidR="005C7A88">
        <w:rPr>
          <w:rFonts w:ascii="Times New Roman" w:hAnsi="Times New Roman" w:cs="Times New Roman"/>
          <w:sz w:val="28"/>
          <w:szCs w:val="28"/>
        </w:rPr>
        <w:t>самов</w:t>
      </w:r>
      <w:r w:rsidR="001A05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ядування</w:t>
      </w:r>
      <w:r w:rsidR="001A05EF">
        <w:rPr>
          <w:rFonts w:ascii="Times New Roman" w:hAnsi="Times New Roman" w:cs="Times New Roman"/>
          <w:sz w:val="28"/>
          <w:szCs w:val="28"/>
        </w:rPr>
        <w:t xml:space="preserve"> (АПУ</w:t>
      </w:r>
      <w:r w:rsidR="005C7A88">
        <w:rPr>
          <w:rFonts w:ascii="Times New Roman" w:hAnsi="Times New Roman" w:cs="Times New Roman"/>
          <w:sz w:val="28"/>
          <w:szCs w:val="28"/>
        </w:rPr>
        <w:t xml:space="preserve">, САУ, </w:t>
      </w:r>
      <w:r w:rsidR="005C7A88" w:rsidRPr="005C7A88">
        <w:rPr>
          <w:rFonts w:ascii="Times New Roman" w:hAnsi="Times New Roman" w:cs="Times New Roman"/>
          <w:sz w:val="28"/>
          <w:szCs w:val="28"/>
        </w:rPr>
        <w:t>Орган суспільного нагляду за аудиторською діяльністю</w:t>
      </w:r>
      <w:r w:rsidR="005C7A88">
        <w:rPr>
          <w:rFonts w:ascii="Times New Roman" w:hAnsi="Times New Roman" w:cs="Times New Roman"/>
          <w:sz w:val="28"/>
          <w:szCs w:val="28"/>
        </w:rPr>
        <w:t>) – для забезпечення високої якості аудиторської діяльності. Крім того, наявна необхідність підвищення кваліфікації аудиторів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5C7A88">
        <w:rPr>
          <w:rFonts w:ascii="Times New Roman" w:hAnsi="Times New Roman" w:cs="Times New Roman"/>
          <w:sz w:val="28"/>
          <w:szCs w:val="28"/>
        </w:rPr>
        <w:t xml:space="preserve">окрема щодо цифрових </w:t>
      </w:r>
      <w:proofErr w:type="spellStart"/>
      <w:r w:rsidR="005C7A8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5C7A88">
        <w:rPr>
          <w:rFonts w:ascii="Times New Roman" w:hAnsi="Times New Roman" w:cs="Times New Roman"/>
          <w:sz w:val="28"/>
          <w:szCs w:val="28"/>
        </w:rPr>
        <w:t xml:space="preserve"> вже зараз – під час воєнного стану.</w:t>
      </w:r>
    </w:p>
    <w:p w14:paraId="4AB69C80" w14:textId="72432393" w:rsidR="005C7A88" w:rsidRDefault="005C7A88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2235C0">
        <w:rPr>
          <w:rFonts w:ascii="Times New Roman" w:hAnsi="Times New Roman" w:cs="Times New Roman"/>
          <w:sz w:val="28"/>
          <w:szCs w:val="28"/>
        </w:rPr>
        <w:t>у роботі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C0">
        <w:rPr>
          <w:rFonts w:ascii="Times New Roman" w:hAnsi="Times New Roman" w:cs="Times New Roman"/>
          <w:sz w:val="28"/>
          <w:szCs w:val="28"/>
        </w:rPr>
        <w:t>виділені</w:t>
      </w:r>
      <w:r>
        <w:rPr>
          <w:rFonts w:ascii="Times New Roman" w:hAnsi="Times New Roman" w:cs="Times New Roman"/>
          <w:sz w:val="28"/>
          <w:szCs w:val="28"/>
        </w:rPr>
        <w:t xml:space="preserve"> проблеми формування інвестиційної привабливості економіки України у повоєнний період та напрями їх вирішення через аудит фінансової звітності.</w:t>
      </w:r>
      <w:r w:rsidR="0022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Розгляд можливості залучення ІТ для удосконалення вітчизняного аудиту буде напрямом подальших пошуків.</w:t>
      </w:r>
    </w:p>
    <w:p w14:paraId="74BD8573" w14:textId="77777777" w:rsidR="00570D03" w:rsidRDefault="00570D03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B9B479" w14:textId="29BDE316" w:rsidR="00DE2D27" w:rsidRPr="007E765E" w:rsidRDefault="00DE2D27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6D331143" w14:textId="5E354AF8" w:rsidR="00B744CE" w:rsidRDefault="00B744CE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BD8" w:rsidRPr="00AF4BD8">
        <w:rPr>
          <w:rFonts w:ascii="Times New Roman" w:hAnsi="Times New Roman" w:cs="Times New Roman"/>
          <w:sz w:val="28"/>
          <w:szCs w:val="28"/>
        </w:rPr>
        <w:t>Михайленко</w:t>
      </w:r>
      <w:r w:rsidR="00AF4BD8">
        <w:rPr>
          <w:rFonts w:ascii="Times New Roman" w:hAnsi="Times New Roman" w:cs="Times New Roman"/>
          <w:sz w:val="28"/>
          <w:szCs w:val="28"/>
        </w:rPr>
        <w:t xml:space="preserve"> О., </w:t>
      </w:r>
      <w:r w:rsidR="00AF4BD8" w:rsidRPr="00AF4BD8">
        <w:rPr>
          <w:rFonts w:ascii="Times New Roman" w:hAnsi="Times New Roman" w:cs="Times New Roman"/>
          <w:sz w:val="28"/>
          <w:szCs w:val="28"/>
        </w:rPr>
        <w:t>Ніколаєнко</w:t>
      </w:r>
      <w:r w:rsidR="00AF4BD8">
        <w:rPr>
          <w:rFonts w:ascii="Times New Roman" w:hAnsi="Times New Roman" w:cs="Times New Roman"/>
          <w:sz w:val="28"/>
          <w:szCs w:val="28"/>
        </w:rPr>
        <w:t xml:space="preserve"> С. </w:t>
      </w:r>
      <w:r w:rsidR="00AF4BD8" w:rsidRPr="00AF4BD8">
        <w:rPr>
          <w:rFonts w:ascii="Times New Roman" w:hAnsi="Times New Roman" w:cs="Times New Roman"/>
          <w:sz w:val="28"/>
          <w:szCs w:val="28"/>
        </w:rPr>
        <w:t>Особливості аналізу і аудиту господарської діяльності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r w:rsidR="00AF4BD8" w:rsidRPr="00AF4BD8">
        <w:rPr>
          <w:rFonts w:ascii="Times New Roman" w:hAnsi="Times New Roman" w:cs="Times New Roman"/>
          <w:sz w:val="28"/>
          <w:szCs w:val="28"/>
        </w:rPr>
        <w:t>підприємств в умовах воєнного стану</w:t>
      </w:r>
      <w:r w:rsidR="00AF4BD8">
        <w:rPr>
          <w:rFonts w:ascii="Times New Roman" w:hAnsi="Times New Roman" w:cs="Times New Roman"/>
          <w:sz w:val="28"/>
          <w:szCs w:val="28"/>
        </w:rPr>
        <w:t xml:space="preserve">. </w:t>
      </w:r>
      <w:r w:rsidR="00AF4BD8" w:rsidRPr="00AF4BD8">
        <w:rPr>
          <w:rFonts w:ascii="Times New Roman" w:hAnsi="Times New Roman" w:cs="Times New Roman"/>
          <w:sz w:val="28"/>
          <w:szCs w:val="28"/>
        </w:rPr>
        <w:t>Вісник Хмельницького національного університету</w:t>
      </w:r>
      <w:r w:rsidR="00AF4BD8">
        <w:rPr>
          <w:rFonts w:ascii="Times New Roman" w:hAnsi="Times New Roman" w:cs="Times New Roman"/>
          <w:sz w:val="28"/>
          <w:szCs w:val="28"/>
        </w:rPr>
        <w:t>. Економічні науки.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 2022</w:t>
      </w:r>
      <w:r w:rsidR="00AF4BD8">
        <w:rPr>
          <w:rFonts w:ascii="Times New Roman" w:hAnsi="Times New Roman" w:cs="Times New Roman"/>
          <w:sz w:val="28"/>
          <w:szCs w:val="28"/>
        </w:rPr>
        <w:t>.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 № 4</w:t>
      </w:r>
      <w:r w:rsidR="00AF4BD8">
        <w:rPr>
          <w:rFonts w:ascii="Times New Roman" w:hAnsi="Times New Roman" w:cs="Times New Roman"/>
          <w:sz w:val="28"/>
          <w:szCs w:val="28"/>
        </w:rPr>
        <w:t xml:space="preserve">. С. 163-168. </w:t>
      </w:r>
      <w:r w:rsidR="00AF4BD8" w:rsidRPr="00AF4BD8">
        <w:rPr>
          <w:rFonts w:ascii="Times New Roman" w:hAnsi="Times New Roman" w:cs="Times New Roman"/>
          <w:sz w:val="28"/>
          <w:szCs w:val="28"/>
        </w:rPr>
        <w:t>DOI: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F4BD8" w:rsidRPr="005C6E83">
          <w:rPr>
            <w:rStyle w:val="a5"/>
            <w:rFonts w:ascii="Times New Roman" w:hAnsi="Times New Roman" w:cs="Times New Roman"/>
            <w:sz w:val="28"/>
            <w:szCs w:val="28"/>
          </w:rPr>
          <w:t>https://doi.org/10.31891/2307-5740-2022-308-4-25</w:t>
        </w:r>
      </w:hyperlink>
      <w:r w:rsidR="00AF4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F88B3C" w14:textId="6D6578D4" w:rsidR="00B744CE" w:rsidRDefault="00B744CE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F4BD8" w:rsidRPr="00AF4BD8">
        <w:rPr>
          <w:rFonts w:ascii="Times New Roman" w:hAnsi="Times New Roman" w:cs="Times New Roman"/>
          <w:sz w:val="28"/>
          <w:szCs w:val="28"/>
        </w:rPr>
        <w:t>Мустеца</w:t>
      </w:r>
      <w:proofErr w:type="spellEnd"/>
      <w:r w:rsidR="00AF4BD8">
        <w:rPr>
          <w:rFonts w:ascii="Times New Roman" w:hAnsi="Times New Roman" w:cs="Times New Roman"/>
          <w:sz w:val="28"/>
          <w:szCs w:val="28"/>
        </w:rPr>
        <w:t xml:space="preserve"> І.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BD8" w:rsidRPr="00AF4BD8">
        <w:rPr>
          <w:rFonts w:ascii="Times New Roman" w:hAnsi="Times New Roman" w:cs="Times New Roman"/>
          <w:sz w:val="28"/>
          <w:szCs w:val="28"/>
        </w:rPr>
        <w:t>Фербей</w:t>
      </w:r>
      <w:proofErr w:type="spellEnd"/>
      <w:r w:rsidR="00AF4BD8">
        <w:rPr>
          <w:rFonts w:ascii="Times New Roman" w:hAnsi="Times New Roman" w:cs="Times New Roman"/>
          <w:sz w:val="28"/>
          <w:szCs w:val="28"/>
        </w:rPr>
        <w:t xml:space="preserve"> Г. </w:t>
      </w:r>
      <w:r w:rsidR="00AF4BD8" w:rsidRPr="00AF4BD8">
        <w:rPr>
          <w:rFonts w:ascii="Times New Roman" w:hAnsi="Times New Roman" w:cs="Times New Roman"/>
          <w:sz w:val="28"/>
          <w:szCs w:val="28"/>
        </w:rPr>
        <w:t>Діяльність аудиторських фірм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r w:rsidR="00AF4BD8" w:rsidRPr="00AF4BD8">
        <w:rPr>
          <w:rFonts w:ascii="Times New Roman" w:hAnsi="Times New Roman" w:cs="Times New Roman"/>
          <w:sz w:val="28"/>
          <w:szCs w:val="28"/>
        </w:rPr>
        <w:t>в умовах воєнного стану – онлайн-аудити</w:t>
      </w:r>
      <w:r w:rsidR="00AF4BD8">
        <w:rPr>
          <w:rFonts w:ascii="Times New Roman" w:hAnsi="Times New Roman" w:cs="Times New Roman"/>
          <w:sz w:val="28"/>
          <w:szCs w:val="28"/>
        </w:rPr>
        <w:t xml:space="preserve">. </w:t>
      </w:r>
      <w:r w:rsidR="00AF4BD8" w:rsidRPr="00AF4BD8">
        <w:rPr>
          <w:rFonts w:ascii="Times New Roman" w:hAnsi="Times New Roman" w:cs="Times New Roman"/>
          <w:i/>
          <w:iCs/>
          <w:sz w:val="28"/>
          <w:szCs w:val="28"/>
        </w:rPr>
        <w:t>Облік і фінанси</w:t>
      </w:r>
      <w:r w:rsidR="00AF4BD8">
        <w:rPr>
          <w:rFonts w:ascii="Times New Roman" w:hAnsi="Times New Roman" w:cs="Times New Roman"/>
          <w:sz w:val="28"/>
          <w:szCs w:val="28"/>
        </w:rPr>
        <w:t xml:space="preserve">. 2023. Випуск ІІІ (91). С. 88-101. 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5" w:history="1">
        <w:r w:rsidR="00AF4BD8" w:rsidRPr="005C6E83">
          <w:rPr>
            <w:rStyle w:val="a5"/>
            <w:rFonts w:ascii="Times New Roman" w:hAnsi="Times New Roman" w:cs="Times New Roman"/>
            <w:sz w:val="28"/>
            <w:szCs w:val="28"/>
          </w:rPr>
          <w:t>http://doi.org/10.34025/2310-8185-2023-3.91.07</w:t>
        </w:r>
      </w:hyperlink>
      <w:r w:rsidR="00AF4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A8487B" w14:textId="2B68EDD7" w:rsidR="00D4545B" w:rsidRPr="00D4545B" w:rsidRDefault="00B744CE" w:rsidP="002235C0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744CE">
        <w:rPr>
          <w:rFonts w:ascii="Times New Roman" w:hAnsi="Times New Roman" w:cs="Times New Roman"/>
          <w:sz w:val="28"/>
          <w:szCs w:val="28"/>
        </w:rPr>
        <w:t>Татенко</w:t>
      </w:r>
      <w:proofErr w:type="spellEnd"/>
      <w:r w:rsidRPr="00B744CE">
        <w:rPr>
          <w:rFonts w:ascii="Times New Roman" w:hAnsi="Times New Roman" w:cs="Times New Roman"/>
          <w:sz w:val="28"/>
          <w:szCs w:val="28"/>
        </w:rPr>
        <w:t xml:space="preserve"> М. 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44CE">
        <w:rPr>
          <w:rFonts w:ascii="Times New Roman" w:hAnsi="Times New Roman" w:cs="Times New Roman"/>
          <w:sz w:val="28"/>
          <w:szCs w:val="28"/>
        </w:rPr>
        <w:t>Назарова К.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4CE">
        <w:rPr>
          <w:rFonts w:ascii="Times New Roman" w:hAnsi="Times New Roman" w:cs="Times New Roman"/>
          <w:sz w:val="28"/>
          <w:szCs w:val="28"/>
        </w:rPr>
        <w:t xml:space="preserve">Місія та </w:t>
      </w:r>
      <w:proofErr w:type="spellStart"/>
      <w:r w:rsidRPr="00B744CE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B744CE">
        <w:rPr>
          <w:rFonts w:ascii="Times New Roman" w:hAnsi="Times New Roman" w:cs="Times New Roman"/>
          <w:sz w:val="28"/>
          <w:szCs w:val="28"/>
        </w:rPr>
        <w:t xml:space="preserve"> трансформації аудиту у повоєнному відновленні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4CE">
        <w:rPr>
          <w:rFonts w:ascii="Times New Roman" w:hAnsi="Times New Roman" w:cs="Times New Roman"/>
          <w:i/>
          <w:iCs/>
          <w:sz w:val="28"/>
          <w:szCs w:val="28"/>
        </w:rPr>
        <w:t>Ефективна економіка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744C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4CE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6" w:history="1">
        <w:r w:rsidR="005C7A88" w:rsidRPr="009058D3">
          <w:rPr>
            <w:rStyle w:val="a5"/>
            <w:rFonts w:ascii="Times New Roman" w:hAnsi="Times New Roman" w:cs="Times New Roman"/>
            <w:sz w:val="28"/>
            <w:szCs w:val="28"/>
          </w:rPr>
          <w:t>https://doi.org/10.32702/2307-2105.2023.6.14</w:t>
        </w:r>
      </w:hyperlink>
      <w:r w:rsidR="00D4545B" w:rsidRPr="00D4545B">
        <w:rPr>
          <w:rFonts w:ascii="Times New Roman" w:hAnsi="Times New Roman" w:cs="Times New Roman"/>
          <w:sz w:val="28"/>
          <w:szCs w:val="28"/>
        </w:rPr>
        <w:t>.</w:t>
      </w:r>
      <w:r w:rsidR="005C7A88">
        <w:rPr>
          <w:rFonts w:ascii="Times New Roman" w:hAnsi="Times New Roman" w:cs="Times New Roman"/>
          <w:sz w:val="28"/>
          <w:szCs w:val="28"/>
        </w:rPr>
        <w:t xml:space="preserve"> </w:t>
      </w:r>
      <w:r w:rsidR="00D4545B" w:rsidRPr="00D454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545B" w:rsidRPr="00D4545B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A44CE"/>
    <w:rsid w:val="000B49A4"/>
    <w:rsid w:val="00103B73"/>
    <w:rsid w:val="00115583"/>
    <w:rsid w:val="001A05EF"/>
    <w:rsid w:val="002235C0"/>
    <w:rsid w:val="00333BF0"/>
    <w:rsid w:val="003C03E5"/>
    <w:rsid w:val="0040536C"/>
    <w:rsid w:val="00425B13"/>
    <w:rsid w:val="00472F40"/>
    <w:rsid w:val="0048074C"/>
    <w:rsid w:val="00570D03"/>
    <w:rsid w:val="00595DF8"/>
    <w:rsid w:val="005C7A88"/>
    <w:rsid w:val="006E14D6"/>
    <w:rsid w:val="007834A3"/>
    <w:rsid w:val="007C5B72"/>
    <w:rsid w:val="007E765E"/>
    <w:rsid w:val="008315FB"/>
    <w:rsid w:val="008428B2"/>
    <w:rsid w:val="00862D58"/>
    <w:rsid w:val="008C2ECD"/>
    <w:rsid w:val="00912F0A"/>
    <w:rsid w:val="00A07414"/>
    <w:rsid w:val="00A377D4"/>
    <w:rsid w:val="00AE2BC8"/>
    <w:rsid w:val="00AF4BD8"/>
    <w:rsid w:val="00B0714E"/>
    <w:rsid w:val="00B12656"/>
    <w:rsid w:val="00B315B5"/>
    <w:rsid w:val="00B744CE"/>
    <w:rsid w:val="00B82D48"/>
    <w:rsid w:val="00C53227"/>
    <w:rsid w:val="00C73977"/>
    <w:rsid w:val="00CC1709"/>
    <w:rsid w:val="00CE7F22"/>
    <w:rsid w:val="00CF45FA"/>
    <w:rsid w:val="00D249CE"/>
    <w:rsid w:val="00D4545B"/>
    <w:rsid w:val="00DD6124"/>
    <w:rsid w:val="00DE2D27"/>
    <w:rsid w:val="00E546AC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4B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4BD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0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702/2307-2105.2023.6.14" TargetMode="External"/><Relationship Id="rId5" Type="http://schemas.openxmlformats.org/officeDocument/2006/relationships/hyperlink" Target="http://doi.org/10.34025/2310-8185-2023-3.91.07" TargetMode="External"/><Relationship Id="rId4" Type="http://schemas.openxmlformats.org/officeDocument/2006/relationships/hyperlink" Target="https://doi.org/10.31891/2307-5740-2022-308-4-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5086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Гевлич Лариса Леонідівна</cp:lastModifiedBy>
  <cp:revision>20</cp:revision>
  <dcterms:created xsi:type="dcterms:W3CDTF">2024-08-25T08:25:00Z</dcterms:created>
  <dcterms:modified xsi:type="dcterms:W3CDTF">2024-08-30T11:07:00Z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