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94" w:rsidRDefault="006E5494" w:rsidP="00582110">
      <w:pPr>
        <w:pStyle w:val="author"/>
        <w:spacing w:after="480" w:line="360" w:lineRule="atLeast"/>
        <w:rPr>
          <w:b/>
          <w:sz w:val="28"/>
          <w:lang w:val="uk-UA"/>
        </w:rPr>
      </w:pPr>
      <w:r w:rsidRPr="006E5494">
        <w:rPr>
          <w:b/>
          <w:sz w:val="28"/>
          <w:lang w:val="uk-UA"/>
        </w:rPr>
        <w:t xml:space="preserve">Моделювання </w:t>
      </w:r>
      <w:r w:rsidR="0058193E" w:rsidRPr="0058193E">
        <w:rPr>
          <w:b/>
          <w:sz w:val="28"/>
          <w:lang w:val="uk-UA"/>
        </w:rPr>
        <w:t>деформаційної обробки</w:t>
      </w:r>
      <w:r w:rsidRPr="006E5494">
        <w:rPr>
          <w:b/>
          <w:sz w:val="28"/>
          <w:lang w:val="uk-UA"/>
        </w:rPr>
        <w:t xml:space="preserve"> пористих заготовок, матеріал яких містить жорсткі включення</w:t>
      </w:r>
    </w:p>
    <w:p w:rsidR="006F604C" w:rsidRPr="006844A8" w:rsidRDefault="00E524F9" w:rsidP="006844A8">
      <w:pPr>
        <w:pStyle w:val="author"/>
        <w:spacing w:after="0"/>
        <w:rPr>
          <w:lang w:val="ru-RU"/>
        </w:rPr>
      </w:pPr>
      <w:r w:rsidRPr="006844A8">
        <w:rPr>
          <w:lang w:val="uk-UA"/>
        </w:rPr>
        <w:t>Михайлов О. В.</w:t>
      </w:r>
      <w:r w:rsidR="005A6716" w:rsidRPr="006844A8">
        <w:rPr>
          <w:lang w:val="uk-UA"/>
        </w:rPr>
        <w:t xml:space="preserve">, </w:t>
      </w:r>
      <w:r w:rsidR="00660A56" w:rsidRPr="006844A8">
        <w:rPr>
          <w:lang w:val="ru-RU"/>
        </w:rPr>
        <w:t xml:space="preserve"> </w:t>
      </w:r>
      <w:r w:rsidR="006F604C" w:rsidRPr="006844A8">
        <w:rPr>
          <w:lang w:val="uk-UA"/>
        </w:rPr>
        <w:t>д.</w:t>
      </w:r>
      <w:r w:rsidR="0011136C">
        <w:rPr>
          <w:lang w:val="uk-UA"/>
        </w:rPr>
        <w:t xml:space="preserve"> </w:t>
      </w:r>
      <w:r w:rsidR="006F604C" w:rsidRPr="006844A8">
        <w:rPr>
          <w:lang w:val="uk-UA"/>
        </w:rPr>
        <w:t>т.</w:t>
      </w:r>
      <w:r w:rsidR="0011136C">
        <w:rPr>
          <w:lang w:val="uk-UA"/>
        </w:rPr>
        <w:t xml:space="preserve"> </w:t>
      </w:r>
      <w:r w:rsidR="006F604C" w:rsidRPr="006844A8">
        <w:rPr>
          <w:lang w:val="uk-UA"/>
        </w:rPr>
        <w:t xml:space="preserve">н., </w:t>
      </w:r>
      <w:r w:rsidR="00FB13FD" w:rsidRPr="006844A8">
        <w:rPr>
          <w:lang w:val="uk-UA"/>
        </w:rPr>
        <w:t xml:space="preserve"> </w:t>
      </w:r>
      <w:r w:rsidR="006F604C" w:rsidRPr="006844A8">
        <w:rPr>
          <w:lang w:val="uk-UA"/>
        </w:rPr>
        <w:t>с.</w:t>
      </w:r>
      <w:r w:rsidR="0011136C">
        <w:rPr>
          <w:lang w:val="uk-UA"/>
        </w:rPr>
        <w:t xml:space="preserve"> </w:t>
      </w:r>
      <w:r w:rsidR="006F604C" w:rsidRPr="006844A8">
        <w:rPr>
          <w:lang w:val="uk-UA"/>
        </w:rPr>
        <w:t>н.</w:t>
      </w:r>
      <w:r w:rsidR="0011136C">
        <w:rPr>
          <w:lang w:val="uk-UA"/>
        </w:rPr>
        <w:t xml:space="preserve"> </w:t>
      </w:r>
      <w:r w:rsidR="006F604C" w:rsidRPr="006844A8">
        <w:rPr>
          <w:lang w:val="uk-UA"/>
        </w:rPr>
        <w:t>с.</w:t>
      </w:r>
      <w:r w:rsidR="00660A56" w:rsidRPr="006844A8">
        <w:rPr>
          <w:lang w:val="ru-RU"/>
        </w:rPr>
        <w:t>;</w:t>
      </w:r>
    </w:p>
    <w:p w:rsidR="00C81A2D" w:rsidRPr="006844A8" w:rsidRDefault="00C81A2D" w:rsidP="006844A8">
      <w:pPr>
        <w:pStyle w:val="address"/>
        <w:spacing w:after="0"/>
        <w:rPr>
          <w:sz w:val="20"/>
          <w:lang w:val="ru-RU"/>
        </w:rPr>
      </w:pPr>
      <w:r w:rsidRPr="006844A8">
        <w:rPr>
          <w:sz w:val="20"/>
          <w:lang w:val="uk-UA"/>
        </w:rPr>
        <w:t>Михайлов А.</w:t>
      </w:r>
      <w:r w:rsidR="00660A56" w:rsidRPr="006844A8">
        <w:rPr>
          <w:sz w:val="20"/>
          <w:lang w:val="ru-RU"/>
        </w:rPr>
        <w:t xml:space="preserve"> </w:t>
      </w:r>
      <w:r w:rsidR="00FB13FD" w:rsidRPr="006844A8">
        <w:rPr>
          <w:sz w:val="20"/>
          <w:lang w:val="uk-UA"/>
        </w:rPr>
        <w:t>О., доктор</w:t>
      </w:r>
      <w:r w:rsidRPr="006844A8">
        <w:rPr>
          <w:sz w:val="20"/>
          <w:lang w:val="uk-UA"/>
        </w:rPr>
        <w:t xml:space="preserve"> філософії</w:t>
      </w:r>
      <w:r w:rsidR="00660A56" w:rsidRPr="006844A8">
        <w:rPr>
          <w:sz w:val="20"/>
          <w:lang w:val="ru-RU"/>
        </w:rPr>
        <w:t>;</w:t>
      </w:r>
    </w:p>
    <w:p w:rsidR="005A6716" w:rsidRPr="006844A8" w:rsidRDefault="005A6716" w:rsidP="006844A8">
      <w:pPr>
        <w:pStyle w:val="address"/>
        <w:spacing w:after="0"/>
        <w:rPr>
          <w:rStyle w:val="ORCID"/>
          <w:sz w:val="20"/>
          <w:vertAlign w:val="baseline"/>
          <w:lang w:val="ru-RU"/>
        </w:rPr>
      </w:pPr>
      <w:r w:rsidRPr="006844A8">
        <w:rPr>
          <w:rStyle w:val="ORCID"/>
          <w:sz w:val="20"/>
          <w:vertAlign w:val="baseline"/>
          <w:lang w:val="ru-RU"/>
        </w:rPr>
        <w:t>Шт</w:t>
      </w:r>
      <w:r w:rsidR="00E524F9" w:rsidRPr="006844A8">
        <w:rPr>
          <w:rStyle w:val="ORCID"/>
          <w:sz w:val="20"/>
          <w:vertAlign w:val="baseline"/>
          <w:lang w:val="ru-RU"/>
        </w:rPr>
        <w:t>ерн</w:t>
      </w:r>
      <w:r w:rsidRPr="006844A8">
        <w:rPr>
          <w:rStyle w:val="ORCID"/>
          <w:sz w:val="20"/>
          <w:vertAlign w:val="baseline"/>
          <w:lang w:val="ru-RU"/>
        </w:rPr>
        <w:t xml:space="preserve"> </w:t>
      </w:r>
      <w:r w:rsidR="00E524F9" w:rsidRPr="006844A8">
        <w:rPr>
          <w:rStyle w:val="ORCID"/>
          <w:sz w:val="20"/>
          <w:vertAlign w:val="baseline"/>
          <w:lang w:val="ru-RU"/>
        </w:rPr>
        <w:t>М</w:t>
      </w:r>
      <w:r w:rsidRPr="006844A8">
        <w:rPr>
          <w:rStyle w:val="ORCID"/>
          <w:sz w:val="20"/>
          <w:vertAlign w:val="baseline"/>
          <w:lang w:val="ru-RU"/>
        </w:rPr>
        <w:t xml:space="preserve">. </w:t>
      </w:r>
      <w:r w:rsidR="00E524F9" w:rsidRPr="006844A8">
        <w:rPr>
          <w:rStyle w:val="ORCID"/>
          <w:sz w:val="20"/>
          <w:vertAlign w:val="baseline"/>
          <w:lang w:val="ru-RU"/>
        </w:rPr>
        <w:t>Б</w:t>
      </w:r>
      <w:r w:rsidRPr="006844A8">
        <w:rPr>
          <w:rStyle w:val="ORCID"/>
          <w:sz w:val="20"/>
          <w:vertAlign w:val="baseline"/>
          <w:lang w:val="ru-RU"/>
        </w:rPr>
        <w:t>.</w:t>
      </w:r>
      <w:r w:rsidR="006F604C" w:rsidRPr="006844A8">
        <w:rPr>
          <w:rStyle w:val="ORCID"/>
          <w:sz w:val="20"/>
          <w:vertAlign w:val="baseline"/>
          <w:lang w:val="ru-RU"/>
        </w:rPr>
        <w:t>,</w:t>
      </w:r>
      <w:r w:rsidR="00660A56" w:rsidRPr="006844A8">
        <w:rPr>
          <w:rStyle w:val="ORCID"/>
          <w:sz w:val="20"/>
          <w:vertAlign w:val="baseline"/>
          <w:lang w:val="ru-RU"/>
        </w:rPr>
        <w:t xml:space="preserve"> </w:t>
      </w:r>
      <w:r w:rsidR="006F604C" w:rsidRPr="006844A8">
        <w:rPr>
          <w:rStyle w:val="ORCID"/>
          <w:sz w:val="20"/>
          <w:vertAlign w:val="baseline"/>
          <w:lang w:val="ru-RU"/>
        </w:rPr>
        <w:t>д.</w:t>
      </w:r>
      <w:r w:rsidR="0011136C">
        <w:rPr>
          <w:rStyle w:val="ORCID"/>
          <w:sz w:val="20"/>
          <w:vertAlign w:val="baseline"/>
          <w:lang w:val="ru-RU"/>
        </w:rPr>
        <w:t xml:space="preserve"> </w:t>
      </w:r>
      <w:r w:rsidR="006F604C" w:rsidRPr="006844A8">
        <w:rPr>
          <w:rStyle w:val="ORCID"/>
          <w:sz w:val="20"/>
          <w:vertAlign w:val="baseline"/>
          <w:lang w:val="ru-RU"/>
        </w:rPr>
        <w:t>т.</w:t>
      </w:r>
      <w:r w:rsidR="0011136C">
        <w:rPr>
          <w:rStyle w:val="ORCID"/>
          <w:sz w:val="20"/>
          <w:vertAlign w:val="baseline"/>
          <w:lang w:val="ru-RU"/>
        </w:rPr>
        <w:t xml:space="preserve"> </w:t>
      </w:r>
      <w:r w:rsidR="006F604C" w:rsidRPr="006844A8">
        <w:rPr>
          <w:rStyle w:val="ORCID"/>
          <w:sz w:val="20"/>
          <w:vertAlign w:val="baseline"/>
          <w:lang w:val="ru-RU"/>
        </w:rPr>
        <w:t>н., проф.</w:t>
      </w:r>
      <w:r w:rsidR="004F5050" w:rsidRPr="006844A8">
        <w:rPr>
          <w:rStyle w:val="ORCID"/>
          <w:sz w:val="20"/>
          <w:vertAlign w:val="baseline"/>
          <w:lang w:val="ru-RU"/>
        </w:rPr>
        <w:t>, чл.-</w:t>
      </w:r>
      <w:proofErr w:type="spellStart"/>
      <w:r w:rsidR="004F5050" w:rsidRPr="006844A8">
        <w:rPr>
          <w:rStyle w:val="ORCID"/>
          <w:sz w:val="20"/>
          <w:vertAlign w:val="baseline"/>
          <w:lang w:val="ru-RU"/>
        </w:rPr>
        <w:t>кор</w:t>
      </w:r>
      <w:proofErr w:type="spellEnd"/>
      <w:r w:rsidR="004F5050" w:rsidRPr="006844A8">
        <w:rPr>
          <w:rStyle w:val="ORCID"/>
          <w:sz w:val="20"/>
          <w:vertAlign w:val="baseline"/>
          <w:lang w:val="ru-RU"/>
        </w:rPr>
        <w:t xml:space="preserve">. НАН </w:t>
      </w:r>
      <w:proofErr w:type="spellStart"/>
      <w:r w:rsidR="004F5050" w:rsidRPr="006844A8">
        <w:rPr>
          <w:rStyle w:val="ORCID"/>
          <w:sz w:val="20"/>
          <w:vertAlign w:val="baseline"/>
          <w:lang w:val="ru-RU"/>
        </w:rPr>
        <w:t>України</w:t>
      </w:r>
      <w:proofErr w:type="spellEnd"/>
    </w:p>
    <w:p w:rsidR="00D41D41" w:rsidRPr="006844A8" w:rsidRDefault="00D41D41" w:rsidP="00D41D41">
      <w:pPr>
        <w:pStyle w:val="address"/>
        <w:rPr>
          <w:sz w:val="20"/>
          <w:lang w:val="ru-RU"/>
        </w:rPr>
      </w:pPr>
    </w:p>
    <w:p w:rsidR="00C81A2D" w:rsidRPr="000E786B" w:rsidRDefault="00C81A2D" w:rsidP="00C81A2D">
      <w:pPr>
        <w:pStyle w:val="address"/>
        <w:rPr>
          <w:szCs w:val="18"/>
          <w:lang w:val="ru-RU"/>
        </w:rPr>
      </w:pPr>
      <w:proofErr w:type="spellStart"/>
      <w:r w:rsidRPr="000E786B">
        <w:rPr>
          <w:szCs w:val="18"/>
          <w:lang w:val="ru-RU"/>
        </w:rPr>
        <w:t>Інститут</w:t>
      </w:r>
      <w:proofErr w:type="spellEnd"/>
      <w:r w:rsidRPr="000E786B">
        <w:rPr>
          <w:szCs w:val="18"/>
          <w:lang w:val="ru-RU"/>
        </w:rPr>
        <w:t xml:space="preserve"> проблем </w:t>
      </w:r>
      <w:proofErr w:type="spellStart"/>
      <w:r w:rsidRPr="000E786B">
        <w:rPr>
          <w:szCs w:val="18"/>
          <w:lang w:val="ru-RU"/>
        </w:rPr>
        <w:t>матеріалознавства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ім</w:t>
      </w:r>
      <w:proofErr w:type="spellEnd"/>
      <w:r w:rsidRPr="000E786B">
        <w:rPr>
          <w:szCs w:val="18"/>
          <w:lang w:val="ru-RU"/>
        </w:rPr>
        <w:t xml:space="preserve">. І.М. </w:t>
      </w:r>
      <w:proofErr w:type="spellStart"/>
      <w:r w:rsidRPr="000E786B">
        <w:rPr>
          <w:szCs w:val="18"/>
          <w:lang w:val="ru-RU"/>
        </w:rPr>
        <w:t>Францевича</w:t>
      </w:r>
      <w:proofErr w:type="spellEnd"/>
      <w:r w:rsidRPr="000E786B">
        <w:rPr>
          <w:szCs w:val="18"/>
          <w:lang w:val="ru-RU"/>
        </w:rPr>
        <w:t xml:space="preserve"> НАН </w:t>
      </w:r>
      <w:proofErr w:type="spellStart"/>
      <w:r w:rsidRPr="000E786B">
        <w:rPr>
          <w:szCs w:val="18"/>
          <w:lang w:val="ru-RU"/>
        </w:rPr>
        <w:t>України</w:t>
      </w:r>
      <w:proofErr w:type="spellEnd"/>
      <w:r w:rsidRPr="000E786B">
        <w:rPr>
          <w:szCs w:val="18"/>
          <w:lang w:val="ru-RU"/>
        </w:rPr>
        <w:t xml:space="preserve">, </w:t>
      </w:r>
    </w:p>
    <w:p w:rsidR="00C81A2D" w:rsidRPr="000E786B" w:rsidRDefault="00C81A2D" w:rsidP="00C81A2D">
      <w:pPr>
        <w:pStyle w:val="address"/>
        <w:rPr>
          <w:szCs w:val="18"/>
          <w:lang w:val="ru-RU"/>
        </w:rPr>
      </w:pPr>
      <w:proofErr w:type="spellStart"/>
      <w:r w:rsidRPr="000E786B">
        <w:rPr>
          <w:szCs w:val="18"/>
          <w:lang w:val="ru-RU"/>
        </w:rPr>
        <w:t>вул</w:t>
      </w:r>
      <w:proofErr w:type="spellEnd"/>
      <w:r w:rsidRPr="000E786B">
        <w:rPr>
          <w:szCs w:val="18"/>
          <w:lang w:val="ru-RU"/>
        </w:rPr>
        <w:t xml:space="preserve">. </w:t>
      </w:r>
      <w:proofErr w:type="spellStart"/>
      <w:r w:rsidRPr="000E786B">
        <w:rPr>
          <w:szCs w:val="18"/>
          <w:lang w:val="ru-RU"/>
        </w:rPr>
        <w:t>Омеляна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Пріцака</w:t>
      </w:r>
      <w:proofErr w:type="spellEnd"/>
      <w:r w:rsidRPr="000E786B">
        <w:rPr>
          <w:szCs w:val="18"/>
          <w:lang w:val="ru-RU"/>
        </w:rPr>
        <w:t xml:space="preserve">, 3, </w:t>
      </w:r>
      <w:proofErr w:type="spellStart"/>
      <w:r w:rsidRPr="000E786B">
        <w:rPr>
          <w:szCs w:val="18"/>
          <w:lang w:val="ru-RU"/>
        </w:rPr>
        <w:t>Київ</w:t>
      </w:r>
      <w:proofErr w:type="spellEnd"/>
      <w:r w:rsidRPr="000E786B">
        <w:rPr>
          <w:szCs w:val="18"/>
          <w:lang w:val="ru-RU"/>
        </w:rPr>
        <w:t xml:space="preserve">, 03142, </w:t>
      </w:r>
      <w:proofErr w:type="spellStart"/>
      <w:r w:rsidRPr="000E786B">
        <w:rPr>
          <w:szCs w:val="18"/>
          <w:lang w:val="ru-RU"/>
        </w:rPr>
        <w:t>Україна</w:t>
      </w:r>
      <w:proofErr w:type="spellEnd"/>
    </w:p>
    <w:p w:rsidR="00EE71F7" w:rsidRPr="00582110" w:rsidRDefault="00582110" w:rsidP="00C81A2D">
      <w:pPr>
        <w:pStyle w:val="address"/>
        <w:rPr>
          <w:rFonts w:ascii="Courier New" w:hAnsi="Courier New" w:cs="Courier New"/>
          <w:szCs w:val="18"/>
          <w:lang w:val="ru-RU"/>
        </w:rPr>
      </w:pPr>
      <w:r w:rsidRPr="00582110">
        <w:rPr>
          <w:rStyle w:val="e-mail"/>
          <w:rFonts w:ascii="Courier New" w:hAnsi="Courier New" w:cs="Courier New"/>
        </w:rPr>
        <w:t>olmi</w:t>
      </w:r>
      <w:r w:rsidRPr="00582110">
        <w:rPr>
          <w:rStyle w:val="e-mail"/>
          <w:rFonts w:ascii="Courier New" w:hAnsi="Courier New" w:cs="Courier New"/>
          <w:lang w:val="ru-RU"/>
        </w:rPr>
        <w:t>.2021@gmail.com</w:t>
      </w:r>
    </w:p>
    <w:p w:rsidR="00F54938" w:rsidRPr="00582110" w:rsidRDefault="00661DC0" w:rsidP="00437EB6">
      <w:pPr>
        <w:pStyle w:val="keywords"/>
        <w:jc w:val="both"/>
        <w:rPr>
          <w:szCs w:val="18"/>
          <w:lang w:val="uk-UA"/>
        </w:rPr>
      </w:pPr>
      <w:r w:rsidRPr="00582110">
        <w:rPr>
          <w:b/>
          <w:bCs/>
          <w:szCs w:val="18"/>
          <w:lang w:val="uk-UA"/>
        </w:rPr>
        <w:t>Ключові слова:</w:t>
      </w:r>
      <w:r w:rsidRPr="00582110">
        <w:rPr>
          <w:szCs w:val="18"/>
          <w:lang w:val="uk-UA"/>
        </w:rPr>
        <w:t xml:space="preserve"> </w:t>
      </w:r>
      <w:r w:rsidR="000029D4" w:rsidRPr="00582110">
        <w:rPr>
          <w:szCs w:val="18"/>
          <w:lang w:val="uk-UA"/>
        </w:rPr>
        <w:t xml:space="preserve">комп'ютерне моделювання, метод скінчених елементів, </w:t>
      </w:r>
      <w:r w:rsidR="00C81A2D" w:rsidRPr="00582110">
        <w:rPr>
          <w:szCs w:val="18"/>
          <w:lang w:val="uk-UA"/>
        </w:rPr>
        <w:t xml:space="preserve">пластичність, </w:t>
      </w:r>
      <w:r w:rsidR="00E40634" w:rsidRPr="00582110">
        <w:rPr>
          <w:szCs w:val="18"/>
          <w:lang w:val="uk-UA"/>
        </w:rPr>
        <w:t xml:space="preserve">деформування, </w:t>
      </w:r>
      <w:r w:rsidR="00C81A2D" w:rsidRPr="00582110">
        <w:rPr>
          <w:szCs w:val="18"/>
          <w:lang w:val="uk-UA"/>
        </w:rPr>
        <w:t xml:space="preserve">композиційний матеріал, </w:t>
      </w:r>
      <w:proofErr w:type="spellStart"/>
      <w:r w:rsidR="00C81A2D" w:rsidRPr="00582110">
        <w:rPr>
          <w:szCs w:val="18"/>
          <w:lang w:val="uk-UA"/>
        </w:rPr>
        <w:t>когезійна</w:t>
      </w:r>
      <w:proofErr w:type="spellEnd"/>
      <w:r w:rsidR="00C81A2D" w:rsidRPr="00582110">
        <w:rPr>
          <w:szCs w:val="18"/>
          <w:lang w:val="uk-UA"/>
        </w:rPr>
        <w:t xml:space="preserve"> взаємодія</w:t>
      </w:r>
      <w:r w:rsidR="000029D4" w:rsidRPr="00582110">
        <w:rPr>
          <w:szCs w:val="18"/>
          <w:lang w:val="uk-UA"/>
        </w:rPr>
        <w:t xml:space="preserve"> </w:t>
      </w:r>
    </w:p>
    <w:p w:rsidR="007F13C1" w:rsidRDefault="00D0609C" w:rsidP="00752841">
      <w:pPr>
        <w:pStyle w:val="keywords"/>
        <w:spacing w:before="0" w:after="0" w:line="240" w:lineRule="atLeast"/>
        <w:ind w:left="0" w:right="0"/>
        <w:jc w:val="both"/>
        <w:rPr>
          <w:sz w:val="20"/>
          <w:lang w:val="uk-UA"/>
        </w:rPr>
      </w:pPr>
      <w:r w:rsidRPr="006844A8">
        <w:rPr>
          <w:sz w:val="20"/>
          <w:lang w:val="uk-UA"/>
        </w:rPr>
        <w:t>В даний час все більше застосування знаходять композиційні матеріали, що складаються з компонентів, які істотно відрізняються за своїми властивостями. До них, зокрема, відносяться матеріали з металевою матрицею та керамічними включеннями. При цьому матрицю композиційного матеріалу отримують в результаті ущільнення металевого порошку і</w:t>
      </w:r>
      <w:r w:rsidR="00E37DC4" w:rsidRPr="006844A8">
        <w:rPr>
          <w:sz w:val="20"/>
          <w:lang w:val="uk-UA"/>
        </w:rPr>
        <w:t xml:space="preserve">, </w:t>
      </w:r>
      <w:r w:rsidRPr="006844A8">
        <w:rPr>
          <w:sz w:val="20"/>
          <w:lang w:val="uk-UA"/>
        </w:rPr>
        <w:t>у зв'язку з цим</w:t>
      </w:r>
      <w:r w:rsidR="00E37DC4" w:rsidRPr="006844A8">
        <w:rPr>
          <w:sz w:val="20"/>
          <w:lang w:val="uk-UA"/>
        </w:rPr>
        <w:t>,</w:t>
      </w:r>
      <w:r w:rsidRPr="006844A8">
        <w:rPr>
          <w:sz w:val="20"/>
          <w:lang w:val="uk-UA"/>
        </w:rPr>
        <w:t xml:space="preserve"> вона може бути пористою.</w:t>
      </w:r>
      <w:r w:rsidR="00C57B4C" w:rsidRPr="006844A8">
        <w:rPr>
          <w:sz w:val="20"/>
          <w:lang w:val="uk-UA"/>
        </w:rPr>
        <w:t xml:space="preserve"> Виготовлення кінцевих виробів з одержаного композиційного матеріалу можливе методом деформаційної обробки. Тому дослідження закономірностей цього процесу є актуальним.</w:t>
      </w:r>
      <w:r w:rsidR="007F13C1">
        <w:rPr>
          <w:sz w:val="20"/>
          <w:lang w:val="uk-UA"/>
        </w:rPr>
        <w:t xml:space="preserve"> </w:t>
      </w:r>
    </w:p>
    <w:p w:rsidR="00E37DC4" w:rsidRPr="006844A8" w:rsidRDefault="007F13C1" w:rsidP="007F13C1">
      <w:pPr>
        <w:pStyle w:val="keywords"/>
        <w:spacing w:before="0" w:after="0" w:line="240" w:lineRule="atLeast"/>
        <w:ind w:left="0" w:right="0" w:firstLine="567"/>
        <w:jc w:val="both"/>
        <w:rPr>
          <w:sz w:val="20"/>
          <w:lang w:val="uk-UA"/>
        </w:rPr>
      </w:pPr>
      <w:r w:rsidRPr="004A09DB">
        <w:rPr>
          <w:sz w:val="20"/>
          <w:lang w:val="uk-UA"/>
        </w:rPr>
        <w:t>Методом комп’ютерного моделювання досліджено процес деформаційної обробки пористих заготовок, матеріал яких містить жорсткі включення.</w:t>
      </w:r>
      <w:r w:rsidR="0011136C" w:rsidRPr="004A09DB">
        <w:rPr>
          <w:sz w:val="20"/>
          <w:lang w:val="uk-UA"/>
        </w:rPr>
        <w:t xml:space="preserve"> Виконано аналіз напружено-деформованого стану та визначено розподіли накопиченої пластичної деформації матеріалу матриці та величини її залишкової пористості.</w:t>
      </w:r>
      <w:r w:rsidR="0087056A" w:rsidRPr="004A09DB">
        <w:rPr>
          <w:sz w:val="20"/>
          <w:lang w:val="uk-UA"/>
        </w:rPr>
        <w:t xml:space="preserve"> Враховувалася </w:t>
      </w:r>
      <w:proofErr w:type="spellStart"/>
      <w:r w:rsidR="0087056A" w:rsidRPr="004A09DB">
        <w:rPr>
          <w:sz w:val="20"/>
          <w:lang w:val="uk-UA"/>
        </w:rPr>
        <w:t>когезійна</w:t>
      </w:r>
      <w:proofErr w:type="spellEnd"/>
      <w:r w:rsidR="0087056A" w:rsidRPr="004A09DB">
        <w:rPr>
          <w:sz w:val="20"/>
          <w:lang w:val="uk-UA"/>
        </w:rPr>
        <w:t xml:space="preserve"> взаємодія між пластичною пористою матрицею та жорсткими включеннями.</w:t>
      </w:r>
      <w:r w:rsidR="0087056A">
        <w:rPr>
          <w:sz w:val="20"/>
          <w:lang w:val="uk-UA"/>
        </w:rPr>
        <w:t xml:space="preserve"> </w:t>
      </w:r>
    </w:p>
    <w:p w:rsidR="00D019F0" w:rsidRDefault="00E37DC4" w:rsidP="00752841">
      <w:pPr>
        <w:pStyle w:val="keywords"/>
        <w:spacing w:before="0" w:after="0" w:line="240" w:lineRule="atLeast"/>
        <w:ind w:left="0" w:right="57" w:firstLine="567"/>
        <w:jc w:val="both"/>
        <w:rPr>
          <w:sz w:val="20"/>
          <w:lang w:val="uk-UA"/>
        </w:rPr>
      </w:pPr>
      <w:r w:rsidRPr="006844A8">
        <w:rPr>
          <w:sz w:val="20"/>
          <w:lang w:val="uk-UA"/>
        </w:rPr>
        <w:t>Розглянуто дві схеми деформування</w:t>
      </w:r>
      <w:r w:rsidR="009B6C7C" w:rsidRPr="006844A8">
        <w:rPr>
          <w:sz w:val="20"/>
          <w:lang w:val="uk-UA"/>
        </w:rPr>
        <w:t xml:space="preserve"> заготовок з композиційного матеріалу</w:t>
      </w:r>
      <w:r w:rsidRPr="006844A8">
        <w:rPr>
          <w:sz w:val="20"/>
          <w:lang w:val="uk-UA"/>
        </w:rPr>
        <w:t>: вільна осадка та вдавлювання сферичного пуансону (рис.1).</w:t>
      </w:r>
      <w:r w:rsidR="006844A8">
        <w:rPr>
          <w:sz w:val="20"/>
          <w:lang w:val="uk-UA"/>
        </w:rPr>
        <w:t xml:space="preserve"> </w:t>
      </w:r>
      <w:r w:rsidR="006844A8" w:rsidRPr="006844A8">
        <w:rPr>
          <w:sz w:val="20"/>
          <w:lang w:val="uk-UA"/>
        </w:rPr>
        <w:t xml:space="preserve">Моделювання виконано методом </w:t>
      </w:r>
      <w:proofErr w:type="spellStart"/>
      <w:r w:rsidR="006844A8" w:rsidRPr="006844A8">
        <w:rPr>
          <w:sz w:val="20"/>
          <w:lang w:val="uk-UA"/>
        </w:rPr>
        <w:t>cкінчених</w:t>
      </w:r>
      <w:proofErr w:type="spellEnd"/>
      <w:r w:rsidR="006844A8" w:rsidRPr="006844A8">
        <w:rPr>
          <w:sz w:val="20"/>
          <w:lang w:val="uk-UA"/>
        </w:rPr>
        <w:t xml:space="preserve"> елементів [1] із використанням співвідношень теорії пластичності пористого тіла [2]. Матеріал матриці – сплав </w:t>
      </w:r>
      <w:proofErr w:type="spellStart"/>
      <w:r w:rsidR="006844A8" w:rsidRPr="006844A8">
        <w:rPr>
          <w:sz w:val="20"/>
          <w:lang w:val="uk-UA"/>
        </w:rPr>
        <w:t>Al</w:t>
      </w:r>
      <w:proofErr w:type="spellEnd"/>
      <w:r w:rsidR="006844A8" w:rsidRPr="006844A8">
        <w:rPr>
          <w:sz w:val="20"/>
          <w:lang w:val="uk-UA"/>
        </w:rPr>
        <w:t xml:space="preserve">, матеріал включень – </w:t>
      </w:r>
      <w:proofErr w:type="spellStart"/>
      <w:r w:rsidR="006844A8" w:rsidRPr="006844A8">
        <w:rPr>
          <w:sz w:val="20"/>
          <w:lang w:val="uk-UA"/>
        </w:rPr>
        <w:t>SiC</w:t>
      </w:r>
      <w:proofErr w:type="spellEnd"/>
      <w:r w:rsidR="006844A8" w:rsidRPr="006844A8">
        <w:rPr>
          <w:sz w:val="20"/>
          <w:lang w:val="uk-UA"/>
        </w:rPr>
        <w:t xml:space="preserve">. </w:t>
      </w:r>
      <w:r w:rsidR="00BE231C" w:rsidRPr="004A09DB">
        <w:rPr>
          <w:sz w:val="20"/>
          <w:lang w:val="uk-UA"/>
        </w:rPr>
        <w:t>В</w:t>
      </w:r>
      <w:r w:rsidR="0036426F" w:rsidRPr="004A09DB">
        <w:rPr>
          <w:sz w:val="20"/>
          <w:lang w:val="uk-UA"/>
        </w:rPr>
        <w:t>важали, що матеріал матриці деформується пружно-</w:t>
      </w:r>
      <w:proofErr w:type="spellStart"/>
      <w:r w:rsidR="0036426F" w:rsidRPr="004A09DB">
        <w:rPr>
          <w:sz w:val="20"/>
          <w:lang w:val="uk-UA"/>
        </w:rPr>
        <w:t>пластично</w:t>
      </w:r>
      <w:proofErr w:type="spellEnd"/>
      <w:r w:rsidR="0036426F" w:rsidRPr="004A09DB">
        <w:rPr>
          <w:sz w:val="20"/>
          <w:lang w:val="uk-UA"/>
        </w:rPr>
        <w:t xml:space="preserve">, а матеріал включень - пружно. </w:t>
      </w:r>
      <w:r w:rsidR="006844A8" w:rsidRPr="004A09DB">
        <w:rPr>
          <w:sz w:val="20"/>
          <w:lang w:val="uk-UA"/>
        </w:rPr>
        <w:t xml:space="preserve">Деформуючий інструмент </w:t>
      </w:r>
      <w:r w:rsidR="0036426F" w:rsidRPr="004A09DB">
        <w:rPr>
          <w:sz w:val="20"/>
          <w:lang w:val="uk-UA"/>
        </w:rPr>
        <w:t xml:space="preserve">розглядався як </w:t>
      </w:r>
      <w:r w:rsidR="006844A8" w:rsidRPr="004A09DB">
        <w:rPr>
          <w:sz w:val="20"/>
          <w:lang w:val="uk-UA"/>
        </w:rPr>
        <w:t>абсолютно жорстке тіло. Початкова пористість матеріалу матриці була 0.3.  Коефіцієнт тертя між інструментом та</w:t>
      </w:r>
      <w:r w:rsidR="006844A8" w:rsidRPr="006844A8">
        <w:rPr>
          <w:sz w:val="20"/>
          <w:lang w:val="uk-UA"/>
        </w:rPr>
        <w:t xml:space="preserve"> заготовкою приймали рівним 0.15. Розглядали плоско-деформований стан, враховували властивості симетрії.  </w:t>
      </w:r>
    </w:p>
    <w:p w:rsidR="00D019F0" w:rsidRDefault="00D019F0" w:rsidP="00752841">
      <w:pPr>
        <w:pStyle w:val="keywords"/>
        <w:spacing w:before="0" w:after="0" w:line="240" w:lineRule="atLeast"/>
        <w:ind w:left="0" w:right="57" w:firstLine="567"/>
        <w:jc w:val="both"/>
        <w:rPr>
          <w:sz w:val="20"/>
          <w:lang w:val="uk-UA"/>
        </w:rPr>
      </w:pPr>
      <w:r w:rsidRPr="006844A8">
        <w:rPr>
          <w:sz w:val="20"/>
          <w:lang w:val="uk-UA"/>
        </w:rPr>
        <w:lastRenderedPageBreak/>
        <w:t xml:space="preserve">При моделюванні </w:t>
      </w:r>
      <w:proofErr w:type="spellStart"/>
      <w:r w:rsidRPr="006844A8">
        <w:rPr>
          <w:sz w:val="20"/>
          <w:lang w:val="uk-UA"/>
        </w:rPr>
        <w:t>когезійної</w:t>
      </w:r>
      <w:proofErr w:type="spellEnd"/>
      <w:r w:rsidRPr="006844A8">
        <w:rPr>
          <w:sz w:val="20"/>
          <w:lang w:val="uk-UA"/>
        </w:rPr>
        <w:t xml:space="preserve"> взаємодії між матрицею та включеннями використовували поняття </w:t>
      </w:r>
      <w:proofErr w:type="spellStart"/>
      <w:r w:rsidRPr="006844A8">
        <w:rPr>
          <w:sz w:val="20"/>
          <w:lang w:val="uk-UA"/>
        </w:rPr>
        <w:t>когезійної</w:t>
      </w:r>
      <w:proofErr w:type="spellEnd"/>
      <w:r w:rsidRPr="006844A8">
        <w:rPr>
          <w:sz w:val="20"/>
          <w:lang w:val="uk-UA"/>
        </w:rPr>
        <w:t xml:space="preserve"> зони (</w:t>
      </w:r>
      <w:proofErr w:type="spellStart"/>
      <w:r w:rsidRPr="006844A8">
        <w:rPr>
          <w:sz w:val="20"/>
          <w:lang w:val="uk-UA"/>
        </w:rPr>
        <w:t>Cohesive</w:t>
      </w:r>
      <w:proofErr w:type="spellEnd"/>
      <w:r w:rsidRPr="006844A8">
        <w:rPr>
          <w:sz w:val="20"/>
          <w:lang w:val="uk-UA"/>
        </w:rPr>
        <w:t xml:space="preserve"> </w:t>
      </w:r>
      <w:proofErr w:type="spellStart"/>
      <w:r w:rsidRPr="006844A8">
        <w:rPr>
          <w:sz w:val="20"/>
          <w:lang w:val="uk-UA"/>
        </w:rPr>
        <w:t>Zone</w:t>
      </w:r>
      <w:proofErr w:type="spellEnd"/>
      <w:r w:rsidRPr="006844A8">
        <w:rPr>
          <w:sz w:val="20"/>
          <w:lang w:val="uk-UA"/>
        </w:rPr>
        <w:t xml:space="preserve">), яка характеризується </w:t>
      </w:r>
      <w:proofErr w:type="spellStart"/>
      <w:r w:rsidRPr="006844A8">
        <w:rPr>
          <w:sz w:val="20"/>
          <w:lang w:val="uk-UA"/>
        </w:rPr>
        <w:t>залежностями</w:t>
      </w:r>
      <w:proofErr w:type="spellEnd"/>
      <w:r w:rsidRPr="006844A8">
        <w:rPr>
          <w:sz w:val="20"/>
          <w:lang w:val="uk-UA"/>
        </w:rPr>
        <w:t xml:space="preserve"> напруження – переміщення (або деформації) у нормальному та дотичних напрямках до контактної поверхні. Вигляд цих </w:t>
      </w:r>
      <w:proofErr w:type="spellStart"/>
      <w:r w:rsidRPr="006844A8">
        <w:rPr>
          <w:sz w:val="20"/>
          <w:lang w:val="uk-UA"/>
        </w:rPr>
        <w:t>залежностей</w:t>
      </w:r>
      <w:proofErr w:type="spellEnd"/>
      <w:r w:rsidRPr="006844A8">
        <w:rPr>
          <w:sz w:val="20"/>
          <w:lang w:val="uk-UA"/>
        </w:rPr>
        <w:t xml:space="preserve">, що описують еволюцію руйнування, може бути різним і визначається властивостями </w:t>
      </w:r>
      <w:proofErr w:type="spellStart"/>
      <w:r w:rsidRPr="006844A8">
        <w:rPr>
          <w:sz w:val="20"/>
          <w:lang w:val="uk-UA"/>
        </w:rPr>
        <w:t>зв'язків</w:t>
      </w:r>
      <w:proofErr w:type="spellEnd"/>
      <w:r w:rsidRPr="006844A8">
        <w:rPr>
          <w:sz w:val="20"/>
          <w:lang w:val="uk-UA"/>
        </w:rPr>
        <w:t xml:space="preserve"> між компонентами композиційного матеріалу. При цьому допускається деформація з можливим відривом в напрямку нормалі до поверхні </w:t>
      </w:r>
      <w:r w:rsidR="00893326">
        <w:rPr>
          <w:sz w:val="20"/>
          <w:lang w:val="uk-UA"/>
        </w:rPr>
        <w:t xml:space="preserve">контакту </w:t>
      </w:r>
      <w:r w:rsidRPr="006844A8">
        <w:rPr>
          <w:sz w:val="20"/>
          <w:lang w:val="uk-UA"/>
        </w:rPr>
        <w:t xml:space="preserve">під дією навантажень, що розтягують. Під дією стискаючих навантажень деформація не відбувається. Крім того, можлива деформація зсуву.  Залежності напруження – переміщення при нормальному і дотичному навантаженні, що визначають еволюцію відшарування матриці від включення, а також параметри </w:t>
      </w:r>
      <w:proofErr w:type="spellStart"/>
      <w:r w:rsidRPr="006844A8">
        <w:rPr>
          <w:sz w:val="20"/>
          <w:lang w:val="uk-UA"/>
        </w:rPr>
        <w:t>когезійної</w:t>
      </w:r>
      <w:proofErr w:type="spellEnd"/>
      <w:r w:rsidRPr="006844A8">
        <w:rPr>
          <w:sz w:val="20"/>
          <w:lang w:val="uk-UA"/>
        </w:rPr>
        <w:t xml:space="preserve"> взаємодії були взяті на підставі результатів роботи [3]. </w:t>
      </w:r>
    </w:p>
    <w:p w:rsidR="00D019F0" w:rsidRPr="00D019F0" w:rsidRDefault="00D019F0" w:rsidP="00D019F0">
      <w:pPr>
        <w:pStyle w:val="heading1"/>
        <w:numPr>
          <w:ilvl w:val="0"/>
          <w:numId w:val="0"/>
        </w:numPr>
        <w:spacing w:before="0" w:after="0" w:line="240" w:lineRule="auto"/>
        <w:ind w:left="567"/>
        <w:rPr>
          <w:lang w:val="uk-UA"/>
        </w:rPr>
      </w:pPr>
    </w:p>
    <w:p w:rsidR="00C57B4C" w:rsidRPr="006844A8" w:rsidRDefault="00A805ED" w:rsidP="00A805ED">
      <w:pPr>
        <w:pStyle w:val="heading1"/>
        <w:numPr>
          <w:ilvl w:val="0"/>
          <w:numId w:val="0"/>
        </w:numPr>
        <w:spacing w:before="0" w:after="0" w:line="240" w:lineRule="auto"/>
        <w:jc w:val="center"/>
        <w:rPr>
          <w:sz w:val="20"/>
          <w:lang w:val="uk-UA"/>
        </w:rPr>
      </w:pPr>
      <w:r w:rsidRPr="006844A8">
        <w:rPr>
          <w:noProof/>
          <w:sz w:val="20"/>
        </w:rPr>
        <w:drawing>
          <wp:inline distT="0" distB="0" distL="0" distR="0">
            <wp:extent cx="3317000" cy="1526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57" cy="15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ED" w:rsidRDefault="00A805ED" w:rsidP="00A805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E786B">
        <w:rPr>
          <w:rFonts w:ascii="Times New Roman" w:hAnsi="Times New Roman" w:cs="Times New Roman"/>
          <w:sz w:val="18"/>
          <w:szCs w:val="18"/>
          <w:lang w:val="uk-UA"/>
        </w:rPr>
        <w:t>а                                               б</w:t>
      </w:r>
    </w:p>
    <w:p w:rsidR="00C57B4C" w:rsidRPr="000E786B" w:rsidRDefault="00E37DC4" w:rsidP="007F13C1">
      <w:pPr>
        <w:spacing w:before="120" w:after="240" w:line="22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0E786B">
        <w:rPr>
          <w:rFonts w:ascii="Times New Roman" w:hAnsi="Times New Roman" w:cs="Times New Roman"/>
          <w:b/>
          <w:sz w:val="18"/>
          <w:szCs w:val="18"/>
          <w:lang w:val="uk-UA"/>
        </w:rPr>
        <w:t>Рис</w:t>
      </w:r>
      <w:r w:rsidRPr="000E786B">
        <w:rPr>
          <w:rFonts w:ascii="Times New Roman" w:hAnsi="Times New Roman" w:cs="Times New Roman"/>
          <w:b/>
          <w:sz w:val="18"/>
          <w:szCs w:val="18"/>
          <w:lang w:val="ru-RU"/>
        </w:rPr>
        <w:t xml:space="preserve">. </w:t>
      </w:r>
      <w:r w:rsidRPr="000E786B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0E786B">
        <w:rPr>
          <w:rFonts w:ascii="Times New Roman" w:hAnsi="Times New Roman" w:cs="Times New Roman"/>
          <w:b/>
          <w:sz w:val="18"/>
          <w:szCs w:val="18"/>
          <w:lang w:val="ru-RU"/>
        </w:rPr>
        <w:instrText xml:space="preserve"> </w:instrText>
      </w:r>
      <w:r w:rsidRPr="000E786B">
        <w:rPr>
          <w:rFonts w:ascii="Times New Roman" w:hAnsi="Times New Roman" w:cs="Times New Roman"/>
          <w:b/>
          <w:sz w:val="18"/>
          <w:szCs w:val="18"/>
        </w:rPr>
        <w:instrText>SEQ</w:instrText>
      </w:r>
      <w:r w:rsidRPr="000E786B">
        <w:rPr>
          <w:rFonts w:ascii="Times New Roman" w:hAnsi="Times New Roman" w:cs="Times New Roman"/>
          <w:b/>
          <w:sz w:val="18"/>
          <w:szCs w:val="18"/>
          <w:lang w:val="ru-RU"/>
        </w:rPr>
        <w:instrText xml:space="preserve"> "</w:instrText>
      </w:r>
      <w:r w:rsidRPr="000E786B">
        <w:rPr>
          <w:rFonts w:ascii="Times New Roman" w:hAnsi="Times New Roman" w:cs="Times New Roman"/>
          <w:b/>
          <w:sz w:val="18"/>
          <w:szCs w:val="18"/>
        </w:rPr>
        <w:instrText>Figure</w:instrText>
      </w:r>
      <w:r w:rsidRPr="000E786B">
        <w:rPr>
          <w:rFonts w:ascii="Times New Roman" w:hAnsi="Times New Roman" w:cs="Times New Roman"/>
          <w:b/>
          <w:sz w:val="18"/>
          <w:szCs w:val="18"/>
          <w:lang w:val="ru-RU"/>
        </w:rPr>
        <w:instrText xml:space="preserve">" \* </w:instrText>
      </w:r>
      <w:r w:rsidRPr="000E786B">
        <w:rPr>
          <w:rFonts w:ascii="Times New Roman" w:hAnsi="Times New Roman" w:cs="Times New Roman"/>
          <w:b/>
          <w:sz w:val="18"/>
          <w:szCs w:val="18"/>
        </w:rPr>
        <w:instrText>MERGEFORMAT</w:instrText>
      </w:r>
      <w:r w:rsidRPr="000E786B">
        <w:rPr>
          <w:rFonts w:ascii="Times New Roman" w:hAnsi="Times New Roman" w:cs="Times New Roman"/>
          <w:b/>
          <w:sz w:val="18"/>
          <w:szCs w:val="18"/>
          <w:lang w:val="ru-RU"/>
        </w:rPr>
        <w:instrText xml:space="preserve"> </w:instrText>
      </w:r>
      <w:r w:rsidRPr="000E786B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Pr="000E786B">
        <w:rPr>
          <w:rFonts w:ascii="Times New Roman" w:hAnsi="Times New Roman" w:cs="Times New Roman"/>
          <w:b/>
          <w:noProof/>
          <w:sz w:val="18"/>
          <w:szCs w:val="18"/>
          <w:lang w:val="ru-RU"/>
        </w:rPr>
        <w:t>1</w:t>
      </w:r>
      <w:r w:rsidRPr="000E786B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0E786B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E786B">
        <w:rPr>
          <w:rFonts w:ascii="Times New Roman" w:hAnsi="Times New Roman" w:cs="Times New Roman"/>
          <w:sz w:val="18"/>
          <w:szCs w:val="18"/>
          <w:lang w:val="uk-UA"/>
        </w:rPr>
        <w:t>Схеми вільної осадки (а) та вдавлювання сферичного пуансону (б):</w:t>
      </w:r>
      <w:r w:rsidR="007F13C1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Pr="000E786B">
        <w:rPr>
          <w:rFonts w:ascii="Times New Roman" w:hAnsi="Times New Roman" w:cs="Times New Roman"/>
          <w:sz w:val="18"/>
          <w:szCs w:val="18"/>
          <w:lang w:val="uk-UA"/>
        </w:rPr>
        <w:t xml:space="preserve">1 - деформуючий інструмент; 2 - нижня плита; 3 </w:t>
      </w:r>
      <w:r w:rsidR="0058193E" w:rsidRPr="000E786B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0E786B">
        <w:rPr>
          <w:rFonts w:ascii="Times New Roman" w:hAnsi="Times New Roman" w:cs="Times New Roman"/>
          <w:sz w:val="18"/>
          <w:szCs w:val="18"/>
          <w:lang w:val="uk-UA"/>
        </w:rPr>
        <w:t xml:space="preserve"> заготовка</w:t>
      </w:r>
    </w:p>
    <w:p w:rsidR="000600D1" w:rsidRPr="00C834CD" w:rsidRDefault="0029157E" w:rsidP="00752841">
      <w:pPr>
        <w:pStyle w:val="keywords"/>
        <w:spacing w:before="0" w:after="0" w:line="240" w:lineRule="atLeast"/>
        <w:ind w:left="0" w:right="0" w:firstLine="567"/>
        <w:jc w:val="both"/>
        <w:rPr>
          <w:sz w:val="20"/>
          <w:lang w:val="ru-RU"/>
        </w:rPr>
      </w:pPr>
      <w:r w:rsidRPr="006844A8">
        <w:rPr>
          <w:sz w:val="20"/>
          <w:lang w:val="uk-UA"/>
        </w:rPr>
        <w:t xml:space="preserve">Аналіз результатів моделювання показав, що напружено-деформований стан заготовки подібний до стану </w:t>
      </w:r>
      <w:r w:rsidR="0001568D" w:rsidRPr="006844A8">
        <w:rPr>
          <w:sz w:val="20"/>
          <w:lang w:val="uk-UA"/>
        </w:rPr>
        <w:t xml:space="preserve">деформованої </w:t>
      </w:r>
      <w:r w:rsidR="0086766A" w:rsidRPr="006844A8">
        <w:rPr>
          <w:sz w:val="20"/>
          <w:lang w:val="uk-UA"/>
        </w:rPr>
        <w:t>заготовки, що не місти</w:t>
      </w:r>
      <w:r w:rsidRPr="006844A8">
        <w:rPr>
          <w:sz w:val="20"/>
          <w:lang w:val="uk-UA"/>
        </w:rPr>
        <w:t xml:space="preserve">ть жорстких включень. </w:t>
      </w:r>
      <w:r w:rsidR="000600D1" w:rsidRPr="004A09DB">
        <w:rPr>
          <w:sz w:val="20"/>
          <w:lang w:val="uk-UA"/>
        </w:rPr>
        <w:t xml:space="preserve">При вільній осадці максимальна </w:t>
      </w:r>
      <w:r w:rsidR="00C834CD" w:rsidRPr="004A09DB">
        <w:rPr>
          <w:sz w:val="20"/>
          <w:lang w:val="uk-UA"/>
        </w:rPr>
        <w:t>деформація</w:t>
      </w:r>
      <w:r w:rsidR="000600D1" w:rsidRPr="004A09DB">
        <w:rPr>
          <w:sz w:val="20"/>
          <w:lang w:val="uk-UA"/>
        </w:rPr>
        <w:t xml:space="preserve"> відбувається в центральній зоні заготовки та у її торців близько бічної поверхні. У торців заготовки в безпосередній близькості від осі симетрії знаходиться зона утрудненої деформації.</w:t>
      </w:r>
      <w:r w:rsidR="00C834CD" w:rsidRPr="004A09DB">
        <w:rPr>
          <w:sz w:val="20"/>
          <w:lang w:val="uk-UA"/>
        </w:rPr>
        <w:t xml:space="preserve"> При вдавлюванні сферичного пуансона максимальна деформація відбувається в області контакту з інструментом.</w:t>
      </w:r>
    </w:p>
    <w:p w:rsidR="00815F9E" w:rsidRPr="006844A8" w:rsidRDefault="0029157E" w:rsidP="00752841">
      <w:pPr>
        <w:pStyle w:val="keywords"/>
        <w:spacing w:before="0" w:after="0" w:line="240" w:lineRule="atLeast"/>
        <w:ind w:left="0" w:right="0" w:firstLine="567"/>
        <w:jc w:val="both"/>
        <w:rPr>
          <w:sz w:val="20"/>
          <w:lang w:val="uk-UA"/>
        </w:rPr>
      </w:pPr>
      <w:r w:rsidRPr="006844A8">
        <w:rPr>
          <w:sz w:val="20"/>
          <w:lang w:val="uk-UA"/>
        </w:rPr>
        <w:t xml:space="preserve">Водночас наявність жорстких </w:t>
      </w:r>
      <w:r w:rsidR="0001568D" w:rsidRPr="006844A8">
        <w:rPr>
          <w:sz w:val="20"/>
          <w:lang w:val="uk-UA"/>
        </w:rPr>
        <w:t>включень</w:t>
      </w:r>
      <w:r w:rsidRPr="006844A8">
        <w:rPr>
          <w:sz w:val="20"/>
          <w:lang w:val="uk-UA"/>
        </w:rPr>
        <w:t xml:space="preserve"> вносить низку особливостей.</w:t>
      </w:r>
      <w:r w:rsidR="00EE71F7" w:rsidRPr="006844A8">
        <w:rPr>
          <w:sz w:val="20"/>
          <w:lang w:val="uk-UA"/>
        </w:rPr>
        <w:t xml:space="preserve"> </w:t>
      </w:r>
      <w:r w:rsidR="00F56716" w:rsidRPr="006844A8">
        <w:rPr>
          <w:sz w:val="20"/>
          <w:lang w:val="uk-UA"/>
        </w:rPr>
        <w:t xml:space="preserve"> </w:t>
      </w:r>
      <w:r w:rsidR="00EE71F7" w:rsidRPr="006844A8">
        <w:rPr>
          <w:sz w:val="20"/>
          <w:lang w:val="uk-UA"/>
        </w:rPr>
        <w:t xml:space="preserve">Максимальні напруження виникають в областях біля включень і в них самих. </w:t>
      </w:r>
      <w:r w:rsidR="003B4D36" w:rsidRPr="006844A8">
        <w:rPr>
          <w:sz w:val="20"/>
          <w:lang w:val="uk-UA"/>
        </w:rPr>
        <w:t xml:space="preserve">Ці області є областями можливого відриву включень від матриці. На напружено-деформований стан </w:t>
      </w:r>
      <w:r w:rsidR="0001568D" w:rsidRPr="006844A8">
        <w:rPr>
          <w:sz w:val="20"/>
          <w:lang w:val="uk-UA"/>
        </w:rPr>
        <w:t>заготовки</w:t>
      </w:r>
      <w:r w:rsidR="003B4D36" w:rsidRPr="006844A8">
        <w:rPr>
          <w:sz w:val="20"/>
          <w:lang w:val="uk-UA"/>
        </w:rPr>
        <w:t xml:space="preserve"> впливає розташування включень по її об'єму (рис.2).</w:t>
      </w:r>
      <w:r w:rsidR="00F56716" w:rsidRPr="006844A8">
        <w:rPr>
          <w:sz w:val="20"/>
          <w:lang w:val="uk-UA"/>
        </w:rPr>
        <w:t xml:space="preserve"> </w:t>
      </w:r>
    </w:p>
    <w:p w:rsidR="00D019F0" w:rsidRPr="006844A8" w:rsidRDefault="00D019F0" w:rsidP="00752841">
      <w:pPr>
        <w:pStyle w:val="keywords"/>
        <w:spacing w:before="0" w:after="0" w:line="240" w:lineRule="atLeast"/>
        <w:ind w:left="0" w:right="0" w:firstLine="567"/>
        <w:jc w:val="both"/>
        <w:rPr>
          <w:sz w:val="20"/>
          <w:lang w:val="uk-UA"/>
        </w:rPr>
      </w:pPr>
      <w:r w:rsidRPr="006844A8">
        <w:rPr>
          <w:sz w:val="20"/>
          <w:lang w:val="uk-UA"/>
        </w:rPr>
        <w:t>Також встановлено, що в результаті взаємодії жорстких включень, між ними можуть утворюватися локальні  області, які  характеризуються вищими значеннями накопиченої пластичної деформації  та меншою величиною залишкової пористості</w:t>
      </w:r>
      <w:r w:rsidR="008533DA">
        <w:rPr>
          <w:sz w:val="20"/>
          <w:lang w:val="uk-UA"/>
        </w:rPr>
        <w:t>.</w:t>
      </w:r>
      <w:r w:rsidRPr="006844A8">
        <w:rPr>
          <w:sz w:val="20"/>
          <w:lang w:val="uk-UA"/>
        </w:rPr>
        <w:t xml:space="preserve"> (рис.3).</w:t>
      </w:r>
    </w:p>
    <w:p w:rsidR="00D019F0" w:rsidRDefault="00D019F0" w:rsidP="00D019F0">
      <w:pPr>
        <w:rPr>
          <w:lang w:val="uk-UA"/>
        </w:rPr>
      </w:pPr>
    </w:p>
    <w:p w:rsidR="002A7BBD" w:rsidRDefault="002A7BBD" w:rsidP="002A7B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844A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669D0A" wp14:editId="18A364A6">
            <wp:extent cx="4243705" cy="131000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4A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</w:p>
    <w:p w:rsidR="002A7BBD" w:rsidRDefault="002A7BBD" w:rsidP="002A7B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E786B">
        <w:rPr>
          <w:rFonts w:ascii="Times New Roman" w:hAnsi="Times New Roman" w:cs="Times New Roman"/>
          <w:sz w:val="18"/>
          <w:szCs w:val="18"/>
          <w:lang w:val="uk-UA"/>
        </w:rPr>
        <w:t>а                                               б</w:t>
      </w:r>
    </w:p>
    <w:p w:rsidR="002A7BBD" w:rsidRDefault="002A7BBD" w:rsidP="007F13C1">
      <w:pPr>
        <w:pStyle w:val="figurecaption"/>
        <w:rPr>
          <w:szCs w:val="18"/>
          <w:lang w:val="ru-RU"/>
        </w:rPr>
      </w:pPr>
      <w:r w:rsidRPr="000E786B">
        <w:rPr>
          <w:b/>
          <w:szCs w:val="18"/>
          <w:lang w:val="uk-UA"/>
        </w:rPr>
        <w:t>Рис</w:t>
      </w:r>
      <w:r w:rsidRPr="000E786B">
        <w:rPr>
          <w:b/>
          <w:szCs w:val="18"/>
          <w:lang w:val="ru-RU"/>
        </w:rPr>
        <w:t xml:space="preserve">. </w:t>
      </w:r>
      <w:r w:rsidRPr="000E786B">
        <w:rPr>
          <w:b/>
          <w:szCs w:val="18"/>
          <w:lang w:val="uk-UA"/>
        </w:rPr>
        <w:t>2</w:t>
      </w:r>
      <w:r w:rsidRPr="000E786B">
        <w:rPr>
          <w:b/>
          <w:szCs w:val="18"/>
          <w:lang w:val="ru-RU"/>
        </w:rPr>
        <w:t>.</w:t>
      </w:r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Розподіл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величини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накопиченої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пластичної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деформації</w:t>
      </w:r>
      <w:proofErr w:type="spellEnd"/>
      <w:r w:rsidRPr="000E786B">
        <w:rPr>
          <w:szCs w:val="18"/>
          <w:lang w:val="ru-RU"/>
        </w:rPr>
        <w:t xml:space="preserve"> при регулярному (а) та нерегулярному </w:t>
      </w:r>
      <w:proofErr w:type="spellStart"/>
      <w:r w:rsidRPr="000E786B">
        <w:rPr>
          <w:szCs w:val="18"/>
          <w:lang w:val="ru-RU"/>
        </w:rPr>
        <w:t>розташуванні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жорстких</w:t>
      </w:r>
      <w:proofErr w:type="spellEnd"/>
      <w:r w:rsidRPr="000E786B">
        <w:rPr>
          <w:szCs w:val="18"/>
          <w:lang w:val="ru-RU"/>
        </w:rPr>
        <w:t xml:space="preserve"> </w:t>
      </w:r>
      <w:proofErr w:type="spellStart"/>
      <w:r w:rsidRPr="000E786B">
        <w:rPr>
          <w:szCs w:val="18"/>
          <w:lang w:val="ru-RU"/>
        </w:rPr>
        <w:t>включень</w:t>
      </w:r>
      <w:proofErr w:type="spellEnd"/>
    </w:p>
    <w:p w:rsidR="00257DCF" w:rsidRPr="006844A8" w:rsidRDefault="00C7747E" w:rsidP="00003B4F">
      <w:pPr>
        <w:spacing w:after="0" w:line="240" w:lineRule="auto"/>
        <w:jc w:val="center"/>
        <w:rPr>
          <w:sz w:val="20"/>
          <w:szCs w:val="20"/>
          <w:lang w:val="uk-UA"/>
        </w:rPr>
      </w:pPr>
      <w:r w:rsidRPr="006844A8">
        <w:rPr>
          <w:noProof/>
          <w:sz w:val="20"/>
          <w:szCs w:val="20"/>
        </w:rPr>
        <w:drawing>
          <wp:inline distT="0" distB="0" distL="0" distR="0">
            <wp:extent cx="3905250" cy="171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4F" w:rsidRDefault="00003B4F" w:rsidP="00003B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E786B">
        <w:rPr>
          <w:rFonts w:ascii="Times New Roman" w:hAnsi="Times New Roman" w:cs="Times New Roman"/>
          <w:sz w:val="18"/>
          <w:szCs w:val="18"/>
          <w:lang w:val="uk-UA"/>
        </w:rPr>
        <w:t>а                                               б</w:t>
      </w:r>
    </w:p>
    <w:p w:rsidR="002C0FEE" w:rsidRDefault="00B3088F" w:rsidP="007F13C1">
      <w:pPr>
        <w:spacing w:before="120" w:after="240" w:line="220" w:lineRule="atLeast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E786B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2C0FEE" w:rsidRPr="000E786B">
        <w:rPr>
          <w:rFonts w:ascii="Times New Roman" w:hAnsi="Times New Roman" w:cs="Times New Roman"/>
          <w:b/>
          <w:sz w:val="18"/>
          <w:szCs w:val="18"/>
          <w:lang w:val="uk-UA"/>
        </w:rPr>
        <w:t>Рис</w:t>
      </w:r>
      <w:r w:rsidR="002C0FEE" w:rsidRPr="000E786B">
        <w:rPr>
          <w:rFonts w:ascii="Times New Roman" w:hAnsi="Times New Roman" w:cs="Times New Roman"/>
          <w:b/>
          <w:sz w:val="18"/>
          <w:szCs w:val="18"/>
          <w:lang w:val="ru-RU"/>
        </w:rPr>
        <w:t xml:space="preserve">. </w:t>
      </w:r>
      <w:r w:rsidR="00762F0F" w:rsidRPr="000E786B">
        <w:rPr>
          <w:rFonts w:ascii="Times New Roman" w:hAnsi="Times New Roman" w:cs="Times New Roman"/>
          <w:b/>
          <w:sz w:val="18"/>
          <w:szCs w:val="18"/>
          <w:lang w:val="uk-UA"/>
        </w:rPr>
        <w:t>3</w:t>
      </w:r>
      <w:r w:rsidR="002C0FEE" w:rsidRPr="000E786B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="002C0FEE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Розподіл</w:t>
      </w:r>
      <w:proofErr w:type="spellEnd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величин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накопиченої</w:t>
      </w:r>
      <w:proofErr w:type="spellEnd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пластичної</w:t>
      </w:r>
      <w:proofErr w:type="spellEnd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деформації</w:t>
      </w:r>
      <w:proofErr w:type="spellEnd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(а) та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пористості</w:t>
      </w:r>
      <w:proofErr w:type="spellEnd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матеріалу</w:t>
      </w:r>
      <w:proofErr w:type="spellEnd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003B4F" w:rsidRPr="000E786B">
        <w:rPr>
          <w:rFonts w:ascii="Times New Roman" w:hAnsi="Times New Roman" w:cs="Times New Roman"/>
          <w:sz w:val="18"/>
          <w:szCs w:val="18"/>
          <w:lang w:val="ru-RU"/>
        </w:rPr>
        <w:t>матриці</w:t>
      </w:r>
      <w:proofErr w:type="spellEnd"/>
    </w:p>
    <w:p w:rsidR="002A7BBD" w:rsidRPr="0070123C" w:rsidRDefault="002A7BBD" w:rsidP="002A7BBD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:rsidR="002A7BBD" w:rsidRPr="002A7BBD" w:rsidRDefault="002A7BBD" w:rsidP="002A7BBD">
      <w:pPr>
        <w:pStyle w:val="referenceitem"/>
        <w:rPr>
          <w:lang w:val="ru-RU"/>
        </w:rPr>
      </w:pPr>
      <w:r>
        <w:rPr>
          <w:lang w:val="ru-RU"/>
        </w:rPr>
        <w:t xml:space="preserve">Зенкевич О. </w:t>
      </w:r>
      <w:r w:rsidRPr="002A7BBD">
        <w:rPr>
          <w:lang w:val="ru-RU"/>
        </w:rPr>
        <w:t>Метод конечных элементов в технике: Пер. с англ. М.: Мир, 1975. 541с</w:t>
      </w:r>
    </w:p>
    <w:p w:rsidR="002A7BBD" w:rsidRDefault="002A7BBD" w:rsidP="002A7BBD">
      <w:pPr>
        <w:pStyle w:val="referenceitem"/>
        <w:rPr>
          <w:lang w:val="ru-RU"/>
        </w:rPr>
      </w:pPr>
      <w:r w:rsidRPr="002A7BBD">
        <w:rPr>
          <w:lang w:val="ru-RU"/>
        </w:rPr>
        <w:t xml:space="preserve">Штерн М.Б., Михайлов О.В., Михайлов А.О. </w:t>
      </w:r>
      <w:proofErr w:type="spellStart"/>
      <w:r w:rsidRPr="002A7BBD">
        <w:rPr>
          <w:lang w:val="ru-RU"/>
        </w:rPr>
        <w:t>Узагальнена</w:t>
      </w:r>
      <w:proofErr w:type="spellEnd"/>
      <w:r w:rsidRPr="002A7BBD">
        <w:rPr>
          <w:lang w:val="ru-RU"/>
        </w:rPr>
        <w:t xml:space="preserve"> континуальна модель </w:t>
      </w:r>
      <w:proofErr w:type="spellStart"/>
      <w:r w:rsidRPr="002A7BBD">
        <w:rPr>
          <w:lang w:val="ru-RU"/>
        </w:rPr>
        <w:t>пластичності</w:t>
      </w:r>
      <w:proofErr w:type="spellEnd"/>
      <w:r w:rsidRPr="002A7BBD">
        <w:rPr>
          <w:lang w:val="ru-RU"/>
        </w:rPr>
        <w:t xml:space="preserve"> </w:t>
      </w:r>
      <w:proofErr w:type="spellStart"/>
      <w:r w:rsidRPr="002A7BBD">
        <w:rPr>
          <w:lang w:val="ru-RU"/>
        </w:rPr>
        <w:t>порошкових</w:t>
      </w:r>
      <w:proofErr w:type="spellEnd"/>
      <w:r w:rsidRPr="002A7BBD">
        <w:rPr>
          <w:lang w:val="ru-RU"/>
        </w:rPr>
        <w:t xml:space="preserve"> та </w:t>
      </w:r>
      <w:proofErr w:type="spellStart"/>
      <w:r w:rsidRPr="002A7BBD">
        <w:rPr>
          <w:lang w:val="ru-RU"/>
        </w:rPr>
        <w:t>пористих</w:t>
      </w:r>
      <w:proofErr w:type="spellEnd"/>
      <w:r w:rsidRPr="002A7BBD">
        <w:rPr>
          <w:lang w:val="ru-RU"/>
        </w:rPr>
        <w:t xml:space="preserve"> </w:t>
      </w:r>
      <w:proofErr w:type="spellStart"/>
      <w:r w:rsidRPr="002A7BBD">
        <w:rPr>
          <w:lang w:val="ru-RU"/>
        </w:rPr>
        <w:t>матеріалів</w:t>
      </w:r>
      <w:proofErr w:type="spellEnd"/>
      <w:r w:rsidRPr="002A7BBD">
        <w:rPr>
          <w:lang w:val="ru-RU"/>
        </w:rPr>
        <w:t xml:space="preserve">. Порошкова </w:t>
      </w:r>
      <w:proofErr w:type="spellStart"/>
      <w:r w:rsidRPr="002A7BBD">
        <w:rPr>
          <w:lang w:val="ru-RU"/>
        </w:rPr>
        <w:t>металургія</w:t>
      </w:r>
      <w:proofErr w:type="spellEnd"/>
      <w:r w:rsidRPr="002A7BBD">
        <w:rPr>
          <w:lang w:val="ru-RU"/>
        </w:rPr>
        <w:t xml:space="preserve">. </w:t>
      </w:r>
      <w:proofErr w:type="spellStart"/>
      <w:r w:rsidRPr="002A7BBD">
        <w:rPr>
          <w:lang w:val="ru-RU"/>
        </w:rPr>
        <w:t>Київ</w:t>
      </w:r>
      <w:proofErr w:type="spellEnd"/>
      <w:r w:rsidRPr="002A7BBD">
        <w:rPr>
          <w:lang w:val="ru-RU"/>
        </w:rPr>
        <w:t xml:space="preserve">, 2021. № 1/2. С. 27 </w:t>
      </w:r>
      <w:r>
        <w:rPr>
          <w:lang w:val="ru-RU"/>
        </w:rPr>
        <w:t>–</w:t>
      </w:r>
      <w:r w:rsidRPr="002A7BBD">
        <w:rPr>
          <w:lang w:val="ru-RU"/>
        </w:rPr>
        <w:t xml:space="preserve"> 44</w:t>
      </w:r>
    </w:p>
    <w:p w:rsidR="00257DCF" w:rsidRPr="00752841" w:rsidRDefault="002A7BBD" w:rsidP="002A7BBD">
      <w:pPr>
        <w:pStyle w:val="referenceitem"/>
        <w:rPr>
          <w:sz w:val="20"/>
          <w:lang w:val="uk-UA"/>
        </w:rPr>
      </w:pPr>
      <w:proofErr w:type="spellStart"/>
      <w:r w:rsidRPr="002A7BBD">
        <w:t>Dandekar</w:t>
      </w:r>
      <w:proofErr w:type="spellEnd"/>
      <w:r w:rsidRPr="002A7BBD">
        <w:t>, C.R., &amp; Shin, Y.C. (2011). Molecular dynamics based cohesive zone law for describing Al–</w:t>
      </w:r>
      <w:proofErr w:type="spellStart"/>
      <w:r w:rsidRPr="002A7BBD">
        <w:t>SiC</w:t>
      </w:r>
      <w:proofErr w:type="spellEnd"/>
      <w:r w:rsidRPr="002A7BBD">
        <w:t xml:space="preserve"> interface mechanics. </w:t>
      </w:r>
      <w:proofErr w:type="spellStart"/>
      <w:r w:rsidRPr="002A7BBD">
        <w:rPr>
          <w:lang w:val="ru-RU"/>
        </w:rPr>
        <w:t>Composites</w:t>
      </w:r>
      <w:proofErr w:type="spellEnd"/>
      <w:r w:rsidRPr="002A7BBD">
        <w:rPr>
          <w:lang w:val="ru-RU"/>
        </w:rPr>
        <w:t xml:space="preserve"> </w:t>
      </w:r>
      <w:proofErr w:type="spellStart"/>
      <w:r w:rsidRPr="002A7BBD">
        <w:rPr>
          <w:lang w:val="ru-RU"/>
        </w:rPr>
        <w:t>Part</w:t>
      </w:r>
      <w:proofErr w:type="spellEnd"/>
      <w:r w:rsidRPr="002A7BBD">
        <w:rPr>
          <w:lang w:val="ru-RU"/>
        </w:rPr>
        <w:t xml:space="preserve"> A: </w:t>
      </w:r>
      <w:proofErr w:type="spellStart"/>
      <w:r w:rsidRPr="002A7BBD">
        <w:rPr>
          <w:lang w:val="ru-RU"/>
        </w:rPr>
        <w:t>Applied</w:t>
      </w:r>
      <w:proofErr w:type="spellEnd"/>
      <w:r w:rsidRPr="002A7BBD">
        <w:rPr>
          <w:lang w:val="ru-RU"/>
        </w:rPr>
        <w:t xml:space="preserve"> </w:t>
      </w:r>
      <w:proofErr w:type="spellStart"/>
      <w:r w:rsidRPr="002A7BBD">
        <w:rPr>
          <w:lang w:val="ru-RU"/>
        </w:rPr>
        <w:t>Science</w:t>
      </w:r>
      <w:proofErr w:type="spellEnd"/>
      <w:r w:rsidRPr="002A7BBD">
        <w:rPr>
          <w:lang w:val="ru-RU"/>
        </w:rPr>
        <w:t xml:space="preserve"> </w:t>
      </w:r>
      <w:proofErr w:type="spellStart"/>
      <w:r w:rsidRPr="002A7BBD">
        <w:rPr>
          <w:lang w:val="ru-RU"/>
        </w:rPr>
        <w:t>and</w:t>
      </w:r>
      <w:proofErr w:type="spellEnd"/>
      <w:r w:rsidRPr="002A7BBD">
        <w:rPr>
          <w:lang w:val="ru-RU"/>
        </w:rPr>
        <w:t xml:space="preserve"> </w:t>
      </w:r>
      <w:proofErr w:type="spellStart"/>
      <w:r w:rsidRPr="002A7BBD">
        <w:rPr>
          <w:lang w:val="ru-RU"/>
        </w:rPr>
        <w:t>Manufacturing</w:t>
      </w:r>
      <w:proofErr w:type="spellEnd"/>
      <w:r w:rsidRPr="002A7BBD">
        <w:rPr>
          <w:lang w:val="ru-RU"/>
        </w:rPr>
        <w:t>, 42(4), 355–363</w:t>
      </w:r>
      <w:r w:rsidR="007365A2">
        <w:rPr>
          <w:lang w:val="ru-RU"/>
        </w:rPr>
        <w:t xml:space="preserve">  </w:t>
      </w:r>
      <w:bookmarkStart w:id="0" w:name="_GoBack"/>
      <w:bookmarkEnd w:id="0"/>
    </w:p>
    <w:sectPr w:rsidR="00257DCF" w:rsidRPr="00752841" w:rsidSect="003961B8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00F"/>
    <w:multiLevelType w:val="hybridMultilevel"/>
    <w:tmpl w:val="9002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04E41"/>
    <w:multiLevelType w:val="hybridMultilevel"/>
    <w:tmpl w:val="D066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6"/>
    <w:rsid w:val="000011D4"/>
    <w:rsid w:val="000029D4"/>
    <w:rsid w:val="00003B4F"/>
    <w:rsid w:val="0001568D"/>
    <w:rsid w:val="00025475"/>
    <w:rsid w:val="000600D1"/>
    <w:rsid w:val="00086B42"/>
    <w:rsid w:val="000E2006"/>
    <w:rsid w:val="000E786B"/>
    <w:rsid w:val="000F46D8"/>
    <w:rsid w:val="0011136C"/>
    <w:rsid w:val="001118A5"/>
    <w:rsid w:val="001302A5"/>
    <w:rsid w:val="00191803"/>
    <w:rsid w:val="00217A0A"/>
    <w:rsid w:val="00233429"/>
    <w:rsid w:val="00257DCF"/>
    <w:rsid w:val="0029157E"/>
    <w:rsid w:val="002A7BBD"/>
    <w:rsid w:val="002C0FEE"/>
    <w:rsid w:val="002D04AF"/>
    <w:rsid w:val="002E2C63"/>
    <w:rsid w:val="00304FB2"/>
    <w:rsid w:val="00321DDB"/>
    <w:rsid w:val="00332F10"/>
    <w:rsid w:val="00354E4A"/>
    <w:rsid w:val="0036426F"/>
    <w:rsid w:val="003813FB"/>
    <w:rsid w:val="0039367A"/>
    <w:rsid w:val="00394960"/>
    <w:rsid w:val="003961B8"/>
    <w:rsid w:val="003B4D36"/>
    <w:rsid w:val="003C4F60"/>
    <w:rsid w:val="003C6D7B"/>
    <w:rsid w:val="00437EB6"/>
    <w:rsid w:val="004414A4"/>
    <w:rsid w:val="00467C48"/>
    <w:rsid w:val="00471223"/>
    <w:rsid w:val="004A09DB"/>
    <w:rsid w:val="004F5050"/>
    <w:rsid w:val="005056D3"/>
    <w:rsid w:val="00507270"/>
    <w:rsid w:val="00575F02"/>
    <w:rsid w:val="0058193E"/>
    <w:rsid w:val="00582110"/>
    <w:rsid w:val="005A6716"/>
    <w:rsid w:val="005B3020"/>
    <w:rsid w:val="005E317B"/>
    <w:rsid w:val="005E6D5B"/>
    <w:rsid w:val="005F2575"/>
    <w:rsid w:val="00660A56"/>
    <w:rsid w:val="00661DC0"/>
    <w:rsid w:val="00667E2C"/>
    <w:rsid w:val="006844A8"/>
    <w:rsid w:val="006E5494"/>
    <w:rsid w:val="006F604C"/>
    <w:rsid w:val="0070790D"/>
    <w:rsid w:val="007365A2"/>
    <w:rsid w:val="00752841"/>
    <w:rsid w:val="00762F0F"/>
    <w:rsid w:val="00767FCB"/>
    <w:rsid w:val="00782682"/>
    <w:rsid w:val="00785053"/>
    <w:rsid w:val="007A0AAA"/>
    <w:rsid w:val="007B0594"/>
    <w:rsid w:val="007C2DD4"/>
    <w:rsid w:val="007D4AAF"/>
    <w:rsid w:val="007D7BE4"/>
    <w:rsid w:val="007F13C1"/>
    <w:rsid w:val="008044FA"/>
    <w:rsid w:val="00810B8A"/>
    <w:rsid w:val="00815F9E"/>
    <w:rsid w:val="008533DA"/>
    <w:rsid w:val="00854406"/>
    <w:rsid w:val="00855027"/>
    <w:rsid w:val="0086766A"/>
    <w:rsid w:val="0087056A"/>
    <w:rsid w:val="00893326"/>
    <w:rsid w:val="008936EC"/>
    <w:rsid w:val="008D268B"/>
    <w:rsid w:val="008E3BC1"/>
    <w:rsid w:val="009162FE"/>
    <w:rsid w:val="009B0820"/>
    <w:rsid w:val="009B6C7C"/>
    <w:rsid w:val="009E18E4"/>
    <w:rsid w:val="009F4EB5"/>
    <w:rsid w:val="00A805ED"/>
    <w:rsid w:val="00AB75A2"/>
    <w:rsid w:val="00B00A03"/>
    <w:rsid w:val="00B211AF"/>
    <w:rsid w:val="00B3088F"/>
    <w:rsid w:val="00B436E5"/>
    <w:rsid w:val="00B65861"/>
    <w:rsid w:val="00B757C6"/>
    <w:rsid w:val="00B8740A"/>
    <w:rsid w:val="00B92EF5"/>
    <w:rsid w:val="00BA4ED5"/>
    <w:rsid w:val="00BB1D6C"/>
    <w:rsid w:val="00BE231C"/>
    <w:rsid w:val="00C11136"/>
    <w:rsid w:val="00C532AC"/>
    <w:rsid w:val="00C532E6"/>
    <w:rsid w:val="00C57B4C"/>
    <w:rsid w:val="00C7747E"/>
    <w:rsid w:val="00C81A2D"/>
    <w:rsid w:val="00C834CD"/>
    <w:rsid w:val="00C94AC0"/>
    <w:rsid w:val="00C953DC"/>
    <w:rsid w:val="00C96AEF"/>
    <w:rsid w:val="00CD1D77"/>
    <w:rsid w:val="00CE36CB"/>
    <w:rsid w:val="00D019F0"/>
    <w:rsid w:val="00D0609C"/>
    <w:rsid w:val="00D25378"/>
    <w:rsid w:val="00D41D41"/>
    <w:rsid w:val="00D60171"/>
    <w:rsid w:val="00D73E04"/>
    <w:rsid w:val="00D977A4"/>
    <w:rsid w:val="00DC1CEE"/>
    <w:rsid w:val="00DE57AF"/>
    <w:rsid w:val="00DF2302"/>
    <w:rsid w:val="00E25B33"/>
    <w:rsid w:val="00E37DC4"/>
    <w:rsid w:val="00E40634"/>
    <w:rsid w:val="00E43DE9"/>
    <w:rsid w:val="00E524F9"/>
    <w:rsid w:val="00E71DAD"/>
    <w:rsid w:val="00E866CC"/>
    <w:rsid w:val="00EE71F7"/>
    <w:rsid w:val="00F10273"/>
    <w:rsid w:val="00F114ED"/>
    <w:rsid w:val="00F16766"/>
    <w:rsid w:val="00F54938"/>
    <w:rsid w:val="00F56716"/>
    <w:rsid w:val="00F627A3"/>
    <w:rsid w:val="00FB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F7DA"/>
  <w15:docId w15:val="{358BC8AA-A96A-46D8-881E-4EA181D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61DC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rsid w:val="005A6716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uthor">
    <w:name w:val="author"/>
    <w:basedOn w:val="a"/>
    <w:next w:val="address"/>
    <w:rsid w:val="005A6716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">
    <w:name w:val="e-mail"/>
    <w:basedOn w:val="a0"/>
    <w:rsid w:val="005A6716"/>
    <w:rPr>
      <w:rFonts w:ascii="Courier" w:hAnsi="Courier"/>
      <w:noProof/>
    </w:rPr>
  </w:style>
  <w:style w:type="paragraph" w:customStyle="1" w:styleId="papertitle">
    <w:name w:val="papertitle"/>
    <w:basedOn w:val="a"/>
    <w:next w:val="author"/>
    <w:rsid w:val="005A6716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RCID">
    <w:name w:val="ORCID"/>
    <w:basedOn w:val="a0"/>
    <w:rsid w:val="005A6716"/>
    <w:rPr>
      <w:position w:val="0"/>
      <w:vertAlign w:val="superscript"/>
    </w:rPr>
  </w:style>
  <w:style w:type="character" w:styleId="a3">
    <w:name w:val="Hyperlink"/>
    <w:basedOn w:val="a0"/>
    <w:uiPriority w:val="99"/>
    <w:unhideWhenUsed/>
    <w:rsid w:val="00DF2302"/>
    <w:rPr>
      <w:color w:val="0563C1" w:themeColor="hyperlink"/>
      <w:u w:val="single"/>
    </w:rPr>
  </w:style>
  <w:style w:type="paragraph" w:customStyle="1" w:styleId="figurecaption">
    <w:name w:val="figurecaption"/>
    <w:basedOn w:val="a"/>
    <w:next w:val="a"/>
    <w:rsid w:val="00661DC0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heading1">
    <w:name w:val="heading1"/>
    <w:basedOn w:val="a"/>
    <w:next w:val="a"/>
    <w:qFormat/>
    <w:rsid w:val="00661DC0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2">
    <w:name w:val="heading2"/>
    <w:basedOn w:val="a"/>
    <w:next w:val="a"/>
    <w:qFormat/>
    <w:rsid w:val="00661DC0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headings">
    <w:name w:val="headings"/>
    <w:basedOn w:val="a2"/>
    <w:rsid w:val="00661DC0"/>
    <w:pPr>
      <w:numPr>
        <w:numId w:val="1"/>
      </w:numPr>
    </w:pPr>
  </w:style>
  <w:style w:type="character" w:customStyle="1" w:styleId="40">
    <w:name w:val="Заголовок 4 Знак"/>
    <w:basedOn w:val="a0"/>
    <w:link w:val="4"/>
    <w:rsid w:val="00661DC0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a"/>
    <w:rsid w:val="00661DC0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4">
    <w:name w:val="heading4"/>
    <w:basedOn w:val="a0"/>
    <w:rsid w:val="00661DC0"/>
    <w:rPr>
      <w:i/>
    </w:rPr>
  </w:style>
  <w:style w:type="paragraph" w:customStyle="1" w:styleId="keywords">
    <w:name w:val="keywords"/>
    <w:basedOn w:val="abstract"/>
    <w:next w:val="heading1"/>
    <w:rsid w:val="00661DC0"/>
    <w:pPr>
      <w:spacing w:before="220"/>
      <w:ind w:firstLine="0"/>
      <w:contextualSpacing w:val="0"/>
      <w:jc w:val="left"/>
    </w:pPr>
  </w:style>
  <w:style w:type="paragraph" w:customStyle="1" w:styleId="tablecaption">
    <w:name w:val="tablecaption"/>
    <w:basedOn w:val="a"/>
    <w:next w:val="a"/>
    <w:rsid w:val="00661DC0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a4">
    <w:name w:val="List Paragraph"/>
    <w:basedOn w:val="a"/>
    <w:uiPriority w:val="34"/>
    <w:qFormat/>
    <w:rsid w:val="00E43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E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E71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ferenceitem">
    <w:name w:val="referenceitem"/>
    <w:basedOn w:val="a"/>
    <w:rsid w:val="002A7BBD"/>
    <w:pPr>
      <w:numPr>
        <w:numId w:val="4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numbering" w:customStyle="1" w:styleId="referencelist">
    <w:name w:val="referencelist"/>
    <w:basedOn w:val="a2"/>
    <w:semiHidden/>
    <w:rsid w:val="002A7BB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/</vt:lpstr>
      <vt:lpstr>Список посилань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</dc:creator>
  <cp:lastModifiedBy>Malysh</cp:lastModifiedBy>
  <cp:revision>105</cp:revision>
  <dcterms:created xsi:type="dcterms:W3CDTF">2024-04-27T05:08:00Z</dcterms:created>
  <dcterms:modified xsi:type="dcterms:W3CDTF">2024-04-28T16:31:00Z</dcterms:modified>
</cp:coreProperties>
</file>