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03E5" w14:textId="00F0EFDC" w:rsidR="0027668A" w:rsidRPr="004A42BA" w:rsidRDefault="0027668A" w:rsidP="0027668A">
      <w:pPr>
        <w:spacing w:after="480" w:line="36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A42BA">
        <w:rPr>
          <w:rFonts w:ascii="Times New Roman" w:hAnsi="Times New Roman"/>
          <w:b/>
          <w:sz w:val="28"/>
          <w:szCs w:val="28"/>
          <w:lang w:val="uk-UA"/>
        </w:rPr>
        <w:t xml:space="preserve">Особливості </w:t>
      </w:r>
      <w:r w:rsidRPr="004A42BA">
        <w:rPr>
          <w:rFonts w:ascii="Times New Roman" w:hAnsi="Times New Roman"/>
          <w:b/>
          <w:sz w:val="28"/>
          <w:szCs w:val="28"/>
          <w:lang w:val="uk-UA"/>
        </w:rPr>
        <w:t>α→γ перекристалізаці</w:t>
      </w:r>
      <w:r w:rsidRPr="004A42BA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4A42BA">
        <w:rPr>
          <w:rFonts w:ascii="Times New Roman" w:hAnsi="Times New Roman"/>
          <w:b/>
          <w:sz w:val="28"/>
          <w:szCs w:val="28"/>
          <w:lang w:val="uk-UA"/>
        </w:rPr>
        <w:t xml:space="preserve"> феритних сплавів заліза при навуглецюванні</w:t>
      </w:r>
      <w:r w:rsidRPr="004A42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12855092" w14:textId="77777777" w:rsidR="0027668A" w:rsidRPr="0027668A" w:rsidRDefault="0027668A" w:rsidP="0027668A">
      <w:pPr>
        <w:pStyle w:val="author"/>
        <w:rPr>
          <w:lang w:val="ru-RU"/>
        </w:rPr>
      </w:pPr>
      <w:r w:rsidRPr="0027668A">
        <w:rPr>
          <w:lang w:val="uk-UA"/>
        </w:rPr>
        <w:t xml:space="preserve">Чорноіваненко Катерина </w:t>
      </w:r>
      <w:r w:rsidRPr="0027668A">
        <w:rPr>
          <w:rStyle w:val="ORCID"/>
          <w:lang w:val="ru-RU"/>
        </w:rPr>
        <w:t>[0000-0003-1613-7784]</w:t>
      </w:r>
    </w:p>
    <w:p w14:paraId="1F70A57E" w14:textId="77777777" w:rsidR="0027668A" w:rsidRPr="0027668A" w:rsidRDefault="0027668A" w:rsidP="0027668A">
      <w:pPr>
        <w:pStyle w:val="address"/>
        <w:rPr>
          <w:lang w:val="uk-UA"/>
        </w:rPr>
      </w:pPr>
      <w:r w:rsidRPr="0027668A">
        <w:rPr>
          <w:lang w:val="uk-UA"/>
        </w:rPr>
        <w:t>Український державний університет науки і технологій</w:t>
      </w:r>
      <w:r w:rsidRPr="0027668A">
        <w:rPr>
          <w:lang w:val="ru-RU"/>
        </w:rPr>
        <w:t xml:space="preserve">, </w:t>
      </w:r>
      <w:r w:rsidRPr="0027668A">
        <w:rPr>
          <w:lang w:val="uk-UA"/>
        </w:rPr>
        <w:t>вул. Лазаряна, 2, Дніпро, 49010, Україна</w:t>
      </w:r>
    </w:p>
    <w:p w14:paraId="3F898BF2" w14:textId="77777777" w:rsidR="0027668A" w:rsidRPr="0027668A" w:rsidRDefault="0027668A" w:rsidP="0027668A">
      <w:pPr>
        <w:pStyle w:val="address"/>
        <w:rPr>
          <w:lang w:val="uk-UA"/>
        </w:rPr>
      </w:pPr>
      <w:r w:rsidRPr="0027668A">
        <w:rPr>
          <w:rStyle w:val="e-mail"/>
          <w:rFonts w:ascii="Times New Roman" w:eastAsiaTheme="majorEastAsia" w:hAnsi="Times New Roman"/>
          <w:lang w:val="uk-UA"/>
        </w:rPr>
        <w:t>ekatmovchan@gmail.com</w:t>
      </w:r>
    </w:p>
    <w:p w14:paraId="6793A4D0" w14:textId="283528A4" w:rsidR="0027668A" w:rsidRPr="0027668A" w:rsidRDefault="0027668A" w:rsidP="004A42BA">
      <w:pPr>
        <w:pStyle w:val="keywords"/>
        <w:ind w:left="0" w:right="26"/>
        <w:jc w:val="center"/>
        <w:rPr>
          <w:lang w:val="uk-UA"/>
        </w:rPr>
      </w:pPr>
      <w:r w:rsidRPr="0027668A">
        <w:rPr>
          <w:b/>
          <w:bCs/>
          <w:lang w:val="uk-UA"/>
        </w:rPr>
        <w:t>Ключові слова:</w:t>
      </w:r>
      <w:r w:rsidRPr="0027668A">
        <w:rPr>
          <w:lang w:val="uk-UA"/>
        </w:rPr>
        <w:t xml:space="preserve"> </w:t>
      </w:r>
      <w:r w:rsidR="004A42BA">
        <w:rPr>
          <w:lang w:val="uk-UA"/>
        </w:rPr>
        <w:t>фронт</w:t>
      </w:r>
      <w:r w:rsidRPr="0027668A">
        <w:rPr>
          <w:lang w:val="uk-UA"/>
        </w:rPr>
        <w:t xml:space="preserve">, </w:t>
      </w:r>
      <w:r w:rsidR="004A42BA">
        <w:rPr>
          <w:lang w:val="uk-UA"/>
        </w:rPr>
        <w:t>перекристалізація</w:t>
      </w:r>
      <w:r w:rsidRPr="0027668A">
        <w:rPr>
          <w:lang w:val="uk-UA"/>
        </w:rPr>
        <w:t xml:space="preserve">, </w:t>
      </w:r>
      <w:r w:rsidR="004A42BA">
        <w:rPr>
          <w:lang w:val="uk-UA"/>
        </w:rPr>
        <w:t>навуглецювання</w:t>
      </w:r>
      <w:r w:rsidRPr="0027668A">
        <w:rPr>
          <w:lang w:val="uk-UA"/>
        </w:rPr>
        <w:t xml:space="preserve">, </w:t>
      </w:r>
      <w:r w:rsidR="004A42BA">
        <w:rPr>
          <w:lang w:val="uk-UA"/>
        </w:rPr>
        <w:t>стаціонарний процес.</w:t>
      </w:r>
    </w:p>
    <w:p w14:paraId="4EB78AA5" w14:textId="6F94251F" w:rsidR="004A42BA" w:rsidRPr="004A42BA" w:rsidRDefault="009F7FE2" w:rsidP="004324C7">
      <w:pPr>
        <w:ind w:firstLine="28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Дослідження</w:t>
      </w:r>
      <w:r w:rsidR="004A42BA" w:rsidRPr="004A42BA">
        <w:rPr>
          <w:rFonts w:ascii="Times New Roman" w:hAnsi="Times New Roman"/>
          <w:sz w:val="20"/>
          <w:lang w:val="uk-UA"/>
        </w:rPr>
        <w:t xml:space="preserve"> дифузійних </w:t>
      </w:r>
      <w:r>
        <w:rPr>
          <w:rFonts w:ascii="Times New Roman" w:hAnsi="Times New Roman"/>
          <w:sz w:val="20"/>
          <w:lang w:val="uk-UA"/>
        </w:rPr>
        <w:t>пер</w:t>
      </w:r>
      <w:r w:rsidR="00AD2EF0">
        <w:rPr>
          <w:rFonts w:ascii="Times New Roman" w:hAnsi="Times New Roman"/>
          <w:sz w:val="20"/>
          <w:lang w:val="uk-UA"/>
        </w:rPr>
        <w:t>е</w:t>
      </w:r>
      <w:r>
        <w:rPr>
          <w:rFonts w:ascii="Times New Roman" w:hAnsi="Times New Roman"/>
          <w:sz w:val="20"/>
          <w:lang w:val="uk-UA"/>
        </w:rPr>
        <w:t>творень</w:t>
      </w:r>
      <w:r w:rsidR="004A42BA" w:rsidRPr="004A42BA">
        <w:rPr>
          <w:rFonts w:ascii="Times New Roman" w:hAnsi="Times New Roman"/>
          <w:sz w:val="20"/>
          <w:lang w:val="uk-UA"/>
        </w:rPr>
        <w:t xml:space="preserve"> у багатофазних багатокомпонентних сплавах представляє інтерес для вивчення [1]. Однією </w:t>
      </w:r>
      <w:r w:rsidR="00AD2EF0">
        <w:rPr>
          <w:rFonts w:ascii="Times New Roman" w:hAnsi="Times New Roman"/>
          <w:sz w:val="20"/>
          <w:lang w:val="uk-UA"/>
        </w:rPr>
        <w:t>і</w:t>
      </w:r>
      <w:r w:rsidR="004A42BA" w:rsidRPr="004A42BA">
        <w:rPr>
          <w:rFonts w:ascii="Times New Roman" w:hAnsi="Times New Roman"/>
          <w:sz w:val="20"/>
          <w:lang w:val="uk-UA"/>
        </w:rPr>
        <w:t xml:space="preserve">з </w:t>
      </w:r>
      <w:r w:rsidR="00AD2EF0">
        <w:rPr>
          <w:rFonts w:ascii="Times New Roman" w:hAnsi="Times New Roman"/>
          <w:sz w:val="20"/>
          <w:lang w:val="uk-UA"/>
        </w:rPr>
        <w:t>сфер інтересів</w:t>
      </w:r>
      <w:r w:rsidR="004A42BA" w:rsidRPr="004A42BA">
        <w:rPr>
          <w:rFonts w:ascii="Times New Roman" w:hAnsi="Times New Roman"/>
          <w:sz w:val="20"/>
          <w:lang w:val="uk-UA"/>
        </w:rPr>
        <w:t xml:space="preserve"> є морфологія інтерфейсу між дифузійними шарами. </w:t>
      </w:r>
    </w:p>
    <w:p w14:paraId="724ECCDB" w14:textId="2A1787AB" w:rsidR="004A42BA" w:rsidRPr="004A42BA" w:rsidRDefault="004A42BA" w:rsidP="004324C7">
      <w:pPr>
        <w:ind w:firstLine="284"/>
        <w:jc w:val="both"/>
        <w:rPr>
          <w:rFonts w:ascii="Times New Roman" w:hAnsi="Times New Roman"/>
          <w:sz w:val="20"/>
          <w:lang w:val="uk-UA"/>
        </w:rPr>
      </w:pPr>
      <w:r w:rsidRPr="004A42BA">
        <w:rPr>
          <w:rFonts w:ascii="Times New Roman" w:hAnsi="Times New Roman"/>
          <w:sz w:val="20"/>
          <w:lang w:val="uk-UA"/>
        </w:rPr>
        <w:t>У роботі [2] проаналізовано теоретичні відомості про морфологічну стійкість фронту перетворення під час фазових реакцій. Розглянуто теорію концентраційного переохолодження, основою якої є дифузійний перерозподіл компонентів сплаву в розплаві поблизу границі кристалізації. Авторами [3…</w:t>
      </w:r>
      <w:r w:rsidR="006C37FF" w:rsidRPr="009917D3">
        <w:rPr>
          <w:rFonts w:ascii="Times New Roman" w:hAnsi="Times New Roman"/>
          <w:sz w:val="20"/>
          <w:lang w:val="ru-RU"/>
        </w:rPr>
        <w:t>6</w:t>
      </w:r>
      <w:r w:rsidRPr="004A42BA">
        <w:rPr>
          <w:rFonts w:ascii="Times New Roman" w:hAnsi="Times New Roman"/>
          <w:sz w:val="20"/>
          <w:lang w:val="uk-UA"/>
        </w:rPr>
        <w:t xml:space="preserve">] встановлено, що комірчаста структура </w:t>
      </w:r>
      <w:proofErr w:type="spellStart"/>
      <w:r w:rsidRPr="004A42BA">
        <w:rPr>
          <w:rFonts w:ascii="Times New Roman" w:hAnsi="Times New Roman"/>
          <w:sz w:val="20"/>
          <w:lang w:val="uk-UA"/>
        </w:rPr>
        <w:t>міжфазної</w:t>
      </w:r>
      <w:proofErr w:type="spellEnd"/>
      <w:r w:rsidRPr="004A42BA">
        <w:rPr>
          <w:rFonts w:ascii="Times New Roman" w:hAnsi="Times New Roman"/>
          <w:sz w:val="20"/>
          <w:lang w:val="uk-UA"/>
        </w:rPr>
        <w:t xml:space="preserve"> границі виникає у випадку, коли </w:t>
      </w:r>
      <w:proofErr w:type="spellStart"/>
      <w:r w:rsidRPr="004A42BA">
        <w:rPr>
          <w:rFonts w:ascii="Times New Roman" w:hAnsi="Times New Roman"/>
          <w:sz w:val="20"/>
          <w:lang w:val="uk-UA"/>
        </w:rPr>
        <w:t>міжфазна</w:t>
      </w:r>
      <w:proofErr w:type="spellEnd"/>
      <w:r w:rsidRPr="004A42BA">
        <w:rPr>
          <w:rFonts w:ascii="Times New Roman" w:hAnsi="Times New Roman"/>
          <w:sz w:val="20"/>
          <w:lang w:val="uk-UA"/>
        </w:rPr>
        <w:t xml:space="preserve"> поверхня стає нестійкою до хвильових </w:t>
      </w:r>
      <w:r w:rsidR="000E4DDB">
        <w:rPr>
          <w:rFonts w:ascii="Times New Roman" w:hAnsi="Times New Roman"/>
          <w:sz w:val="20"/>
          <w:lang w:val="uk-UA"/>
        </w:rPr>
        <w:t>збурень</w:t>
      </w:r>
      <w:r w:rsidRPr="004A42BA">
        <w:rPr>
          <w:rFonts w:ascii="Times New Roman" w:hAnsi="Times New Roman"/>
          <w:sz w:val="20"/>
          <w:lang w:val="uk-UA"/>
        </w:rPr>
        <w:t xml:space="preserve">. Також встановлено, що трансформація фронту </w:t>
      </w:r>
      <w:r w:rsidR="004324C7">
        <w:rPr>
          <w:rFonts w:ascii="Times New Roman" w:hAnsi="Times New Roman"/>
          <w:sz w:val="20"/>
          <w:lang w:val="uk-UA"/>
        </w:rPr>
        <w:t>пер</w:t>
      </w:r>
      <w:r w:rsidR="000E4DDB">
        <w:rPr>
          <w:rFonts w:ascii="Times New Roman" w:hAnsi="Times New Roman"/>
          <w:sz w:val="20"/>
          <w:lang w:val="uk-UA"/>
        </w:rPr>
        <w:t>е</w:t>
      </w:r>
      <w:r w:rsidR="004324C7">
        <w:rPr>
          <w:rFonts w:ascii="Times New Roman" w:hAnsi="Times New Roman"/>
          <w:sz w:val="20"/>
          <w:lang w:val="uk-UA"/>
        </w:rPr>
        <w:t>творення</w:t>
      </w:r>
      <w:r w:rsidRPr="004A42BA">
        <w:rPr>
          <w:rFonts w:ascii="Times New Roman" w:hAnsi="Times New Roman"/>
          <w:sz w:val="20"/>
          <w:lang w:val="uk-UA"/>
        </w:rPr>
        <w:t xml:space="preserve"> здійснюється під дією градієнтів концентрації.</w:t>
      </w:r>
    </w:p>
    <w:p w14:paraId="479FEE50" w14:textId="222F5889" w:rsidR="004A42BA" w:rsidRPr="004A42BA" w:rsidRDefault="004A42BA" w:rsidP="004324C7">
      <w:pPr>
        <w:ind w:firstLine="284"/>
        <w:jc w:val="both"/>
        <w:rPr>
          <w:rFonts w:ascii="Times New Roman" w:hAnsi="Times New Roman"/>
          <w:sz w:val="20"/>
          <w:lang w:val="uk-UA"/>
        </w:rPr>
      </w:pPr>
      <w:r w:rsidRPr="004A42BA">
        <w:rPr>
          <w:rFonts w:ascii="Times New Roman" w:hAnsi="Times New Roman"/>
          <w:sz w:val="20"/>
          <w:lang w:val="uk-UA"/>
        </w:rPr>
        <w:t xml:space="preserve">На сьогоднішній день опубліковано багато робіт, пов’язаних з фазовими та структурними перетвореннями феритних сплавів </w:t>
      </w:r>
      <w:proofErr w:type="spellStart"/>
      <w:r w:rsidRPr="004A42BA">
        <w:rPr>
          <w:rFonts w:ascii="Times New Roman" w:hAnsi="Times New Roman"/>
          <w:sz w:val="20"/>
          <w:lang w:val="uk-UA"/>
        </w:rPr>
        <w:t>Fe-Me</w:t>
      </w:r>
      <w:proofErr w:type="spellEnd"/>
      <w:r w:rsidRPr="004A42BA">
        <w:rPr>
          <w:rFonts w:ascii="Times New Roman" w:hAnsi="Times New Roman"/>
          <w:sz w:val="20"/>
          <w:lang w:val="uk-UA"/>
        </w:rPr>
        <w:t xml:space="preserve"> під час </w:t>
      </w:r>
      <w:r w:rsidR="004324C7">
        <w:rPr>
          <w:rFonts w:ascii="Times New Roman" w:hAnsi="Times New Roman"/>
          <w:sz w:val="20"/>
          <w:lang w:val="uk-UA"/>
        </w:rPr>
        <w:t>навуглецювання</w:t>
      </w:r>
      <w:r w:rsidRPr="004A42BA">
        <w:rPr>
          <w:rFonts w:ascii="Times New Roman" w:hAnsi="Times New Roman"/>
          <w:sz w:val="20"/>
          <w:lang w:val="uk-UA"/>
        </w:rPr>
        <w:t xml:space="preserve"> [</w:t>
      </w:r>
      <w:r w:rsidR="000E4DDB">
        <w:rPr>
          <w:rFonts w:ascii="Times New Roman" w:hAnsi="Times New Roman"/>
          <w:sz w:val="20"/>
          <w:lang w:val="uk-UA"/>
        </w:rPr>
        <w:t>7</w:t>
      </w:r>
      <w:r w:rsidRPr="004A42BA">
        <w:rPr>
          <w:rFonts w:ascii="Times New Roman" w:hAnsi="Times New Roman"/>
          <w:sz w:val="20"/>
          <w:lang w:val="uk-UA"/>
        </w:rPr>
        <w:t>...</w:t>
      </w:r>
      <w:r w:rsidR="000E4DDB">
        <w:rPr>
          <w:rFonts w:ascii="Times New Roman" w:hAnsi="Times New Roman"/>
          <w:sz w:val="20"/>
          <w:lang w:val="uk-UA"/>
        </w:rPr>
        <w:t>11</w:t>
      </w:r>
      <w:r w:rsidRPr="004A42BA">
        <w:rPr>
          <w:rFonts w:ascii="Times New Roman" w:hAnsi="Times New Roman"/>
          <w:sz w:val="20"/>
          <w:lang w:val="uk-UA"/>
        </w:rPr>
        <w:t>]. Деякі з цих робіт [</w:t>
      </w:r>
      <w:r w:rsidR="000E4DDB">
        <w:rPr>
          <w:rFonts w:ascii="Times New Roman" w:hAnsi="Times New Roman"/>
          <w:sz w:val="20"/>
          <w:lang w:val="uk-UA"/>
        </w:rPr>
        <w:t>10, 11</w:t>
      </w:r>
      <w:r w:rsidRPr="004A42BA">
        <w:rPr>
          <w:rFonts w:ascii="Times New Roman" w:hAnsi="Times New Roman"/>
          <w:sz w:val="20"/>
          <w:lang w:val="uk-UA"/>
        </w:rPr>
        <w:t>] показують, що за певних умов процесу на</w:t>
      </w:r>
      <w:r w:rsidR="004324C7">
        <w:rPr>
          <w:rFonts w:ascii="Times New Roman" w:hAnsi="Times New Roman"/>
          <w:sz w:val="20"/>
          <w:lang w:val="uk-UA"/>
        </w:rPr>
        <w:t>вуглецювання</w:t>
      </w:r>
      <w:r w:rsidRPr="004A42BA">
        <w:rPr>
          <w:rFonts w:ascii="Times New Roman" w:hAnsi="Times New Roman"/>
          <w:sz w:val="20"/>
          <w:lang w:val="uk-UA"/>
        </w:rPr>
        <w:t xml:space="preserve"> плоский фронт поліморфного перетворення α→γ стає нестійким. Він трансформується спочатку в </w:t>
      </w:r>
      <w:r w:rsidR="004324C7">
        <w:rPr>
          <w:rFonts w:ascii="Times New Roman" w:hAnsi="Times New Roman"/>
          <w:sz w:val="20"/>
          <w:lang w:val="uk-UA"/>
        </w:rPr>
        <w:t>комірковий</w:t>
      </w:r>
      <w:r w:rsidRPr="004A42BA">
        <w:rPr>
          <w:rFonts w:ascii="Times New Roman" w:hAnsi="Times New Roman"/>
          <w:sz w:val="20"/>
          <w:lang w:val="uk-UA"/>
        </w:rPr>
        <w:t xml:space="preserve"> (рис. 1</w:t>
      </w:r>
      <w:r w:rsidR="004324C7">
        <w:rPr>
          <w:rFonts w:ascii="Times New Roman" w:hAnsi="Times New Roman"/>
          <w:sz w:val="20"/>
          <w:lang w:val="uk-UA"/>
        </w:rPr>
        <w:t xml:space="preserve"> </w:t>
      </w:r>
      <w:r w:rsidRPr="004A42BA">
        <w:rPr>
          <w:rFonts w:ascii="Times New Roman" w:hAnsi="Times New Roman"/>
          <w:sz w:val="20"/>
          <w:lang w:val="uk-UA"/>
        </w:rPr>
        <w:t xml:space="preserve">а, б), а потім у дендритний (рис. 1в). Стійкість плоского </w:t>
      </w:r>
      <w:r w:rsidR="004324C7">
        <w:rPr>
          <w:rFonts w:ascii="Times New Roman" w:hAnsi="Times New Roman"/>
          <w:sz w:val="20"/>
          <w:lang w:val="uk-UA"/>
        </w:rPr>
        <w:t>фронту</w:t>
      </w:r>
      <w:r w:rsidRPr="004A42BA">
        <w:rPr>
          <w:rFonts w:ascii="Times New Roman" w:hAnsi="Times New Roman"/>
          <w:sz w:val="20"/>
          <w:lang w:val="uk-UA"/>
        </w:rPr>
        <w:t xml:space="preserve"> аналізували за допомогою відомого методу збурень </w:t>
      </w:r>
      <w:proofErr w:type="spellStart"/>
      <w:r w:rsidRPr="004A42BA">
        <w:rPr>
          <w:rFonts w:ascii="Times New Roman" w:hAnsi="Times New Roman"/>
          <w:sz w:val="20"/>
          <w:lang w:val="uk-UA"/>
        </w:rPr>
        <w:t>Mullins</w:t>
      </w:r>
      <w:proofErr w:type="spellEnd"/>
      <w:r w:rsidRPr="004A42BA">
        <w:rPr>
          <w:rFonts w:ascii="Times New Roman" w:hAnsi="Times New Roman"/>
          <w:sz w:val="20"/>
          <w:lang w:val="uk-UA"/>
        </w:rPr>
        <w:t xml:space="preserve"> &amp; </w:t>
      </w:r>
      <w:proofErr w:type="spellStart"/>
      <w:r w:rsidRPr="004A42BA">
        <w:rPr>
          <w:rFonts w:ascii="Times New Roman" w:hAnsi="Times New Roman"/>
          <w:sz w:val="20"/>
          <w:lang w:val="uk-UA"/>
        </w:rPr>
        <w:t>Sekerka</w:t>
      </w:r>
      <w:proofErr w:type="spellEnd"/>
      <w:r w:rsidRPr="004A42BA">
        <w:rPr>
          <w:rFonts w:ascii="Times New Roman" w:hAnsi="Times New Roman"/>
          <w:sz w:val="20"/>
          <w:lang w:val="uk-UA"/>
        </w:rPr>
        <w:t xml:space="preserve"> [3]. Результати в цілому відповідають результатам, отриманим при дослідженні кристалізації різних сплавів. Найбільш істотними факторами, що впливають на стійкість плоского фронту, є швидкість його просування, концентрація (мольна частка) α-стабілізатора, а також різниця між рівноважними концентраціями компонентів у фериті та аустеніті [</w:t>
      </w:r>
      <w:r w:rsidR="000E4DDB">
        <w:rPr>
          <w:rFonts w:ascii="Times New Roman" w:hAnsi="Times New Roman"/>
          <w:sz w:val="20"/>
          <w:lang w:val="uk-UA"/>
        </w:rPr>
        <w:t>11</w:t>
      </w:r>
      <w:r w:rsidRPr="004A42BA">
        <w:rPr>
          <w:rFonts w:ascii="Times New Roman" w:hAnsi="Times New Roman"/>
          <w:sz w:val="20"/>
          <w:lang w:val="uk-UA"/>
        </w:rPr>
        <w:t>] .</w:t>
      </w:r>
    </w:p>
    <w:p w14:paraId="3C2319F1" w14:textId="2C513409" w:rsidR="009F7FE2" w:rsidRPr="004324C7" w:rsidRDefault="009F7FE2" w:rsidP="004324C7">
      <w:pPr>
        <w:ind w:firstLine="284"/>
        <w:jc w:val="both"/>
        <w:rPr>
          <w:rFonts w:ascii="Times New Roman" w:hAnsi="Times New Roman"/>
          <w:sz w:val="20"/>
          <w:lang w:val="uk-UA"/>
        </w:rPr>
      </w:pPr>
      <w:r w:rsidRPr="004324C7">
        <w:rPr>
          <w:rFonts w:ascii="Times New Roman" w:hAnsi="Times New Roman"/>
          <w:sz w:val="20"/>
          <w:lang w:val="uk-UA"/>
        </w:rPr>
        <w:t>На</w:t>
      </w:r>
      <w:r w:rsidR="000E4DDB">
        <w:rPr>
          <w:rFonts w:ascii="Times New Roman" w:hAnsi="Times New Roman"/>
          <w:sz w:val="20"/>
          <w:lang w:val="uk-UA"/>
        </w:rPr>
        <w:t xml:space="preserve">вуглецювання </w:t>
      </w:r>
      <w:r w:rsidRPr="004324C7">
        <w:rPr>
          <w:rFonts w:ascii="Times New Roman" w:hAnsi="Times New Roman"/>
          <w:sz w:val="20"/>
          <w:lang w:val="uk-UA"/>
        </w:rPr>
        <w:t xml:space="preserve">сплавів заліза карбідоутворюючим α-стабілізатором дає змогу отримувати матеріали з </w:t>
      </w:r>
      <w:proofErr w:type="spellStart"/>
      <w:r w:rsidRPr="004324C7">
        <w:rPr>
          <w:rFonts w:ascii="Times New Roman" w:hAnsi="Times New Roman"/>
          <w:sz w:val="20"/>
          <w:lang w:val="uk-UA"/>
        </w:rPr>
        <w:t>in</w:t>
      </w:r>
      <w:proofErr w:type="spellEnd"/>
      <w:r w:rsidRPr="004324C7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4324C7">
        <w:rPr>
          <w:rFonts w:ascii="Times New Roman" w:hAnsi="Times New Roman"/>
          <w:sz w:val="20"/>
          <w:lang w:val="uk-UA"/>
        </w:rPr>
        <w:t>situ</w:t>
      </w:r>
      <w:proofErr w:type="spellEnd"/>
      <w:r w:rsidRPr="004324C7">
        <w:rPr>
          <w:rFonts w:ascii="Times New Roman" w:hAnsi="Times New Roman"/>
          <w:sz w:val="20"/>
          <w:lang w:val="uk-UA"/>
        </w:rPr>
        <w:t xml:space="preserve"> структурою композиту в поверхневому шарі. Композит являє собою аустенітну (мартенситну) матрицю, армовану волокнами або пластинами спеціальних </w:t>
      </w:r>
      <w:proofErr w:type="spellStart"/>
      <w:r w:rsidRPr="004324C7">
        <w:rPr>
          <w:rFonts w:ascii="Times New Roman" w:hAnsi="Times New Roman"/>
          <w:sz w:val="20"/>
          <w:lang w:val="uk-UA"/>
        </w:rPr>
        <w:t>карбідів</w:t>
      </w:r>
      <w:proofErr w:type="spellEnd"/>
      <w:r w:rsidRPr="004324C7">
        <w:rPr>
          <w:rFonts w:ascii="Times New Roman" w:hAnsi="Times New Roman"/>
          <w:sz w:val="20"/>
          <w:lang w:val="uk-UA"/>
        </w:rPr>
        <w:t xml:space="preserve"> (рис. 1г). Пластини або волокна орієнтовані вздовж потоку вуглецю. Така структура </w:t>
      </w:r>
      <w:r w:rsidR="004324C7" w:rsidRPr="004324C7">
        <w:rPr>
          <w:rFonts w:ascii="Times New Roman" w:hAnsi="Times New Roman"/>
          <w:sz w:val="20"/>
          <w:lang w:val="uk-UA"/>
        </w:rPr>
        <w:t>поверхневого</w:t>
      </w:r>
      <w:r w:rsidRPr="004324C7">
        <w:rPr>
          <w:rFonts w:ascii="Times New Roman" w:hAnsi="Times New Roman"/>
          <w:sz w:val="20"/>
          <w:lang w:val="uk-UA"/>
        </w:rPr>
        <w:t xml:space="preserve"> шару відповідає особливому комплексу експлуатаційних властивостей, зокрема, високій зносостійкості. Порушення </w:t>
      </w:r>
      <w:proofErr w:type="spellStart"/>
      <w:r w:rsidRPr="004324C7">
        <w:rPr>
          <w:rFonts w:ascii="Times New Roman" w:hAnsi="Times New Roman"/>
          <w:sz w:val="20"/>
          <w:lang w:val="uk-UA"/>
        </w:rPr>
        <w:t>односпрямованості</w:t>
      </w:r>
      <w:proofErr w:type="spellEnd"/>
      <w:r w:rsidRPr="004324C7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4324C7">
        <w:rPr>
          <w:rFonts w:ascii="Times New Roman" w:hAnsi="Times New Roman"/>
          <w:sz w:val="20"/>
          <w:lang w:val="uk-UA"/>
        </w:rPr>
        <w:t>армуючої</w:t>
      </w:r>
      <w:proofErr w:type="spellEnd"/>
      <w:r w:rsidRPr="004324C7">
        <w:rPr>
          <w:rFonts w:ascii="Times New Roman" w:hAnsi="Times New Roman"/>
          <w:sz w:val="20"/>
          <w:lang w:val="uk-UA"/>
        </w:rPr>
        <w:t xml:space="preserve"> </w:t>
      </w:r>
      <w:r w:rsidRPr="004324C7">
        <w:rPr>
          <w:rFonts w:ascii="Times New Roman" w:hAnsi="Times New Roman"/>
          <w:sz w:val="20"/>
          <w:lang w:val="uk-UA"/>
        </w:rPr>
        <w:lastRenderedPageBreak/>
        <w:t>карбідної фази за рахунок розвитку комірчастої структури призводить до зниження або втрати необхідних характеристик.</w:t>
      </w:r>
    </w:p>
    <w:p w14:paraId="3A2EFF4E" w14:textId="77777777" w:rsidR="009F7FE2" w:rsidRDefault="009F7FE2" w:rsidP="009F7FE2">
      <w:pPr>
        <w:ind w:right="-40" w:firstLine="720"/>
        <w:jc w:val="both"/>
        <w:rPr>
          <w:rFonts w:ascii="Times New Roman" w:hAnsi="Times New Roman"/>
          <w:sz w:val="20"/>
          <w:lang w:val="ru-RU"/>
        </w:rPr>
      </w:pPr>
    </w:p>
    <w:p w14:paraId="4392ECBD" w14:textId="77777777" w:rsidR="009F7FE2" w:rsidRPr="004324C7" w:rsidRDefault="009F7FE2" w:rsidP="009F7FE2">
      <w:pPr>
        <w:jc w:val="center"/>
        <w:rPr>
          <w:rFonts w:ascii="Times New Roman" w:hAnsi="Times New Roman"/>
          <w:sz w:val="20"/>
          <w:lang w:val="ru-RU"/>
        </w:rPr>
      </w:pPr>
      <w:r w:rsidRPr="004324C7">
        <w:rPr>
          <w:rFonts w:ascii="Times New Roman" w:hAnsi="Times New Roman"/>
          <w:noProof/>
          <w:sz w:val="20"/>
        </w:rPr>
        <w:drawing>
          <wp:inline distT="0" distB="0" distL="0" distR="0" wp14:anchorId="6E23F524" wp14:editId="7B4EFD0A">
            <wp:extent cx="1674713" cy="1440000"/>
            <wp:effectExtent l="0" t="0" r="1905" b="8255"/>
            <wp:docPr id="1371199733" name="Рисунок 8" descr="Зображення, що містить ескіз, малюнок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99733" name="Рисунок 8" descr="Зображення, що містить ескіз, малюнок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4C7">
        <w:rPr>
          <w:rFonts w:ascii="Times New Roman" w:hAnsi="Times New Roman"/>
          <w:sz w:val="20"/>
          <w:lang w:val="uk-UA"/>
        </w:rPr>
        <w:t xml:space="preserve">      </w:t>
      </w:r>
      <w:r w:rsidRPr="004324C7">
        <w:rPr>
          <w:rFonts w:ascii="Times New Roman" w:hAnsi="Times New Roman"/>
          <w:noProof/>
          <w:sz w:val="20"/>
        </w:rPr>
        <w:drawing>
          <wp:inline distT="0" distB="0" distL="0" distR="0" wp14:anchorId="7AB5E2EF" wp14:editId="01502959">
            <wp:extent cx="1681057" cy="1440000"/>
            <wp:effectExtent l="0" t="0" r="0" b="8255"/>
            <wp:docPr id="972787149" name="Рисунок 7" descr="Зображення, що містить знімок екрана, чорно-білий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87149" name="Рисунок 7" descr="Зображення, що містить знімок екрана, чорно-білий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5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EF9D" w14:textId="7DAF0285" w:rsidR="009F7FE2" w:rsidRPr="004324C7" w:rsidRDefault="009F7FE2" w:rsidP="009F7FE2">
      <w:pPr>
        <w:jc w:val="center"/>
        <w:rPr>
          <w:rFonts w:ascii="Times New Roman" w:hAnsi="Times New Roman"/>
          <w:sz w:val="20"/>
          <w:lang w:val="uk-UA"/>
        </w:rPr>
      </w:pPr>
      <w:r w:rsidRPr="004324C7">
        <w:rPr>
          <w:rFonts w:ascii="Times New Roman" w:hAnsi="Times New Roman"/>
          <w:sz w:val="20"/>
          <w:lang w:val="uk-UA"/>
        </w:rPr>
        <w:t>а</w:t>
      </w:r>
      <w:r w:rsidRPr="004324C7">
        <w:rPr>
          <w:rFonts w:ascii="Times New Roman" w:hAnsi="Times New Roman"/>
          <w:sz w:val="20"/>
          <w:lang w:val="ru-RU"/>
        </w:rPr>
        <w:t xml:space="preserve">                          </w:t>
      </w:r>
      <w:r w:rsidR="004324C7">
        <w:rPr>
          <w:rFonts w:ascii="Times New Roman" w:hAnsi="Times New Roman"/>
          <w:sz w:val="20"/>
          <w:lang w:val="ru-RU"/>
        </w:rPr>
        <w:t xml:space="preserve">     </w:t>
      </w:r>
      <w:r w:rsidRPr="004324C7">
        <w:rPr>
          <w:rFonts w:ascii="Times New Roman" w:hAnsi="Times New Roman"/>
          <w:sz w:val="20"/>
          <w:lang w:val="ru-RU"/>
        </w:rPr>
        <w:t xml:space="preserve">                    </w:t>
      </w:r>
      <w:r w:rsidRPr="004324C7">
        <w:rPr>
          <w:rFonts w:ascii="Times New Roman" w:hAnsi="Times New Roman"/>
          <w:sz w:val="20"/>
          <w:lang w:val="uk-UA"/>
        </w:rPr>
        <w:t>б</w:t>
      </w:r>
    </w:p>
    <w:p w14:paraId="31455BE3" w14:textId="77777777" w:rsidR="009F7FE2" w:rsidRPr="004324C7" w:rsidRDefault="009F7FE2" w:rsidP="009F7FE2">
      <w:pPr>
        <w:jc w:val="center"/>
        <w:rPr>
          <w:rFonts w:ascii="Times New Roman" w:hAnsi="Times New Roman"/>
          <w:sz w:val="20"/>
          <w:lang w:val="ru-RU"/>
        </w:rPr>
      </w:pPr>
      <w:r w:rsidRPr="004324C7">
        <w:rPr>
          <w:rFonts w:ascii="Times New Roman" w:hAnsi="Times New Roman"/>
          <w:noProof/>
          <w:sz w:val="20"/>
        </w:rPr>
        <w:drawing>
          <wp:inline distT="0" distB="0" distL="0" distR="0" wp14:anchorId="79F6B799" wp14:editId="3F6ADA94">
            <wp:extent cx="1674713" cy="1440000"/>
            <wp:effectExtent l="0" t="0" r="1905" b="8255"/>
            <wp:docPr id="1081968861" name="Рисунок 6" descr="Зображення, що містить текст, карта, чорно-білий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68861" name="Рисунок 6" descr="Зображення, що містить текст, карта, чорно-білий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4C7">
        <w:rPr>
          <w:rFonts w:ascii="Times New Roman" w:hAnsi="Times New Roman"/>
          <w:sz w:val="20"/>
          <w:lang w:val="uk-UA"/>
        </w:rPr>
        <w:t xml:space="preserve">      </w:t>
      </w:r>
      <w:r w:rsidRPr="004324C7">
        <w:rPr>
          <w:rFonts w:ascii="Times New Roman" w:hAnsi="Times New Roman"/>
          <w:noProof/>
          <w:sz w:val="20"/>
        </w:rPr>
        <w:drawing>
          <wp:inline distT="0" distB="0" distL="0" distR="0" wp14:anchorId="3A037DB3" wp14:editId="0C053910">
            <wp:extent cx="1682124" cy="1440000"/>
            <wp:effectExtent l="0" t="0" r="0" b="8255"/>
            <wp:docPr id="2113827531" name="Рисунок 5" descr="Зображення, що містить текст, ескіз, малюнок, чорно-білий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27531" name="Рисунок 5" descr="Зображення, що містить текст, ескіз, малюнок, чорно-білий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2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E510" w14:textId="77777777" w:rsidR="009F7FE2" w:rsidRPr="004324C7" w:rsidRDefault="009F7FE2" w:rsidP="009F7FE2">
      <w:pPr>
        <w:jc w:val="center"/>
        <w:rPr>
          <w:rFonts w:ascii="Times New Roman" w:hAnsi="Times New Roman"/>
          <w:sz w:val="20"/>
          <w:lang w:val="uk-UA"/>
        </w:rPr>
      </w:pPr>
      <w:r w:rsidRPr="004324C7">
        <w:rPr>
          <w:rFonts w:ascii="Times New Roman" w:hAnsi="Times New Roman"/>
          <w:sz w:val="20"/>
          <w:lang w:val="uk-UA"/>
        </w:rPr>
        <w:t>в</w:t>
      </w:r>
      <w:r w:rsidRPr="004324C7">
        <w:rPr>
          <w:rFonts w:ascii="Times New Roman" w:hAnsi="Times New Roman"/>
          <w:sz w:val="20"/>
          <w:lang w:val="ru-RU"/>
        </w:rPr>
        <w:t xml:space="preserve">                                                     </w:t>
      </w:r>
      <w:r w:rsidRPr="004324C7">
        <w:rPr>
          <w:rFonts w:ascii="Times New Roman" w:hAnsi="Times New Roman"/>
          <w:sz w:val="20"/>
          <w:lang w:val="uk-UA"/>
        </w:rPr>
        <w:t>г</w:t>
      </w:r>
    </w:p>
    <w:p w14:paraId="377A693C" w14:textId="39DB9DA7" w:rsidR="009F7FE2" w:rsidRPr="009F7FE2" w:rsidRDefault="009F7FE2" w:rsidP="0091335E">
      <w:pPr>
        <w:ind w:right="-40"/>
        <w:jc w:val="center"/>
        <w:rPr>
          <w:rFonts w:ascii="Times New Roman" w:hAnsi="Times New Roman"/>
          <w:sz w:val="20"/>
          <w:lang w:val="uk-UA"/>
        </w:rPr>
      </w:pPr>
      <w:r w:rsidRPr="0091335E">
        <w:rPr>
          <w:rFonts w:ascii="Times New Roman" w:hAnsi="Times New Roman"/>
          <w:b/>
          <w:bCs/>
          <w:sz w:val="20"/>
          <w:lang w:val="ru-RU"/>
        </w:rPr>
        <w:t>Рис. 1.</w:t>
      </w:r>
      <w:r w:rsidRPr="009F7FE2">
        <w:rPr>
          <w:rFonts w:ascii="Times New Roman" w:hAnsi="Times New Roman"/>
          <w:sz w:val="20"/>
          <w:lang w:val="ru-RU"/>
        </w:rPr>
        <w:t xml:space="preserve"> Структура </w:t>
      </w:r>
      <w:r w:rsidR="004324C7">
        <w:rPr>
          <w:rFonts w:ascii="Times New Roman" w:hAnsi="Times New Roman"/>
          <w:sz w:val="20"/>
          <w:lang w:val="uk-UA"/>
        </w:rPr>
        <w:t>фронту перекристалізації</w:t>
      </w:r>
      <w:r w:rsidRPr="009F7FE2">
        <w:rPr>
          <w:rFonts w:ascii="Times New Roman" w:hAnsi="Times New Roman"/>
          <w:sz w:val="20"/>
          <w:lang w:val="ru-RU"/>
        </w:rPr>
        <w:t xml:space="preserve"> сплаву </w:t>
      </w:r>
      <w:r w:rsidR="0091335E">
        <w:rPr>
          <w:rFonts w:ascii="Times New Roman" w:hAnsi="Times New Roman"/>
          <w:sz w:val="20"/>
          <w:lang w:val="ru-RU"/>
        </w:rPr>
        <w:br/>
      </w:r>
      <w:r w:rsidRPr="009F7FE2">
        <w:rPr>
          <w:rFonts w:ascii="Times New Roman" w:hAnsi="Times New Roman"/>
          <w:sz w:val="20"/>
          <w:lang w:val="en-US"/>
        </w:rPr>
        <w:t>Fe</w:t>
      </w:r>
      <w:r w:rsidRPr="009F7FE2">
        <w:rPr>
          <w:rFonts w:ascii="Times New Roman" w:hAnsi="Times New Roman"/>
          <w:sz w:val="20"/>
          <w:lang w:val="ru-RU"/>
        </w:rPr>
        <w:t>-25%</w:t>
      </w:r>
      <w:r w:rsidRPr="009F7FE2">
        <w:rPr>
          <w:rFonts w:ascii="Times New Roman" w:hAnsi="Times New Roman"/>
          <w:sz w:val="20"/>
          <w:lang w:val="en-US"/>
        </w:rPr>
        <w:t>Cr</w:t>
      </w:r>
      <w:r w:rsidRPr="009F7FE2">
        <w:rPr>
          <w:rFonts w:ascii="Times New Roman" w:hAnsi="Times New Roman"/>
          <w:sz w:val="20"/>
          <w:lang w:val="ru-RU"/>
        </w:rPr>
        <w:t>-0,027%</w:t>
      </w:r>
      <w:r w:rsidRPr="009F7FE2">
        <w:rPr>
          <w:rFonts w:ascii="Times New Roman" w:hAnsi="Times New Roman"/>
          <w:sz w:val="20"/>
          <w:lang w:val="en-US"/>
        </w:rPr>
        <w:t>Si</w:t>
      </w:r>
      <w:r w:rsidRPr="009F7FE2">
        <w:rPr>
          <w:rFonts w:ascii="Times New Roman" w:hAnsi="Times New Roman"/>
          <w:sz w:val="20"/>
          <w:lang w:val="ru-RU"/>
        </w:rPr>
        <w:t xml:space="preserve"> </w:t>
      </w:r>
      <w:r w:rsidRPr="009F7FE2">
        <w:rPr>
          <w:rFonts w:ascii="Times New Roman" w:hAnsi="Times New Roman"/>
          <w:sz w:val="20"/>
          <w:lang w:val="uk-UA"/>
        </w:rPr>
        <w:t>при</w:t>
      </w:r>
      <w:r w:rsidRPr="009F7FE2">
        <w:rPr>
          <w:rFonts w:ascii="Times New Roman" w:hAnsi="Times New Roman"/>
          <w:sz w:val="20"/>
          <w:lang w:val="ru-RU"/>
        </w:rPr>
        <w:t xml:space="preserve"> на</w:t>
      </w:r>
      <w:proofErr w:type="spellStart"/>
      <w:r w:rsidRPr="009F7FE2">
        <w:rPr>
          <w:rFonts w:ascii="Times New Roman" w:hAnsi="Times New Roman"/>
          <w:sz w:val="20"/>
          <w:lang w:val="uk-UA"/>
        </w:rPr>
        <w:t>вуглецюванні</w:t>
      </w:r>
      <w:proofErr w:type="spellEnd"/>
    </w:p>
    <w:p w14:paraId="3A32A28E" w14:textId="77777777" w:rsidR="009F7FE2" w:rsidRPr="004324C7" w:rsidRDefault="009F7FE2" w:rsidP="009F7FE2">
      <w:pPr>
        <w:ind w:right="-40" w:firstLine="720"/>
        <w:jc w:val="both"/>
        <w:rPr>
          <w:rFonts w:ascii="Times New Roman" w:hAnsi="Times New Roman"/>
          <w:sz w:val="20"/>
          <w:lang w:val="ru-RU"/>
        </w:rPr>
      </w:pPr>
    </w:p>
    <w:p w14:paraId="2579F194" w14:textId="23161190" w:rsidR="004324C7" w:rsidRDefault="004324C7" w:rsidP="004324C7">
      <w:pPr>
        <w:ind w:firstLine="284"/>
        <w:jc w:val="both"/>
        <w:rPr>
          <w:rFonts w:ascii="Times New Roman" w:hAnsi="Times New Roman"/>
          <w:bCs/>
          <w:sz w:val="20"/>
          <w:lang w:val="uk-UA"/>
        </w:rPr>
      </w:pPr>
      <w:r w:rsidRPr="00110FBE">
        <w:rPr>
          <w:rFonts w:ascii="Times New Roman" w:hAnsi="Times New Roman"/>
          <w:bCs/>
          <w:sz w:val="20"/>
          <w:lang w:val="uk-UA"/>
        </w:rPr>
        <w:t xml:space="preserve">Проведено аналіз і на підставі його побудована математична модель однофазного  коміркового зростання шару γ-фази при ізотермічній α→γ перекристалізації феритного сплаву заліза при навуглецюванні. Встановлено, що основним фактором, що визначає кінетику α→γ перекристалізації при навуглецюванні, є дифузійна доставка вуглецю через γ-фазу до </w:t>
      </w:r>
      <w:proofErr w:type="spellStart"/>
      <w:r w:rsidRPr="00110FBE">
        <w:rPr>
          <w:rFonts w:ascii="Times New Roman" w:hAnsi="Times New Roman"/>
          <w:bCs/>
          <w:sz w:val="20"/>
          <w:lang w:val="uk-UA"/>
        </w:rPr>
        <w:t>міжфазної</w:t>
      </w:r>
      <w:proofErr w:type="spellEnd"/>
      <w:r w:rsidRPr="00110FBE">
        <w:rPr>
          <w:rFonts w:ascii="Times New Roman" w:hAnsi="Times New Roman"/>
          <w:bCs/>
          <w:sz w:val="20"/>
          <w:lang w:val="uk-UA"/>
        </w:rPr>
        <w:t xml:space="preserve"> поверхні.</w:t>
      </w:r>
    </w:p>
    <w:p w14:paraId="2394E721" w14:textId="30C709DE" w:rsidR="009F7FE2" w:rsidRPr="004324C7" w:rsidRDefault="009F7FE2" w:rsidP="004324C7">
      <w:pPr>
        <w:ind w:firstLine="284"/>
        <w:jc w:val="both"/>
        <w:rPr>
          <w:rFonts w:ascii="Times New Roman" w:hAnsi="Times New Roman"/>
          <w:sz w:val="20"/>
          <w:lang w:val="uk-UA"/>
        </w:rPr>
      </w:pPr>
      <w:r w:rsidRPr="004324C7">
        <w:rPr>
          <w:rFonts w:ascii="Times New Roman" w:hAnsi="Times New Roman"/>
          <w:sz w:val="20"/>
          <w:lang w:val="uk-UA"/>
        </w:rPr>
        <w:t xml:space="preserve">Детальне вивчення мікроструктури фронту трансформації показує, що </w:t>
      </w:r>
      <w:r w:rsidR="004324C7">
        <w:rPr>
          <w:rFonts w:ascii="Times New Roman" w:hAnsi="Times New Roman"/>
          <w:sz w:val="20"/>
          <w:lang w:val="uk-UA"/>
        </w:rPr>
        <w:t>комірки фронту перетворення</w:t>
      </w:r>
      <w:r w:rsidRPr="004324C7">
        <w:rPr>
          <w:rFonts w:ascii="Times New Roman" w:hAnsi="Times New Roman"/>
          <w:sz w:val="20"/>
          <w:lang w:val="uk-UA"/>
        </w:rPr>
        <w:t xml:space="preserve"> мають виражен</w:t>
      </w:r>
      <w:r w:rsidR="004324C7">
        <w:rPr>
          <w:rFonts w:ascii="Times New Roman" w:hAnsi="Times New Roman"/>
          <w:sz w:val="20"/>
          <w:lang w:val="uk-UA"/>
        </w:rPr>
        <w:t>е</w:t>
      </w:r>
      <w:r w:rsidRPr="004324C7">
        <w:rPr>
          <w:rFonts w:ascii="Times New Roman" w:hAnsi="Times New Roman"/>
          <w:sz w:val="20"/>
          <w:lang w:val="uk-UA"/>
        </w:rPr>
        <w:t xml:space="preserve"> кристалічн</w:t>
      </w:r>
      <w:r w:rsidR="004324C7">
        <w:rPr>
          <w:rFonts w:ascii="Times New Roman" w:hAnsi="Times New Roman"/>
          <w:sz w:val="20"/>
          <w:lang w:val="uk-UA"/>
        </w:rPr>
        <w:t>е</w:t>
      </w:r>
      <w:r w:rsidRPr="004324C7">
        <w:rPr>
          <w:rFonts w:ascii="Times New Roman" w:hAnsi="Times New Roman"/>
          <w:sz w:val="20"/>
          <w:lang w:val="uk-UA"/>
        </w:rPr>
        <w:t xml:space="preserve"> </w:t>
      </w:r>
      <w:r w:rsidR="004324C7">
        <w:rPr>
          <w:rFonts w:ascii="Times New Roman" w:hAnsi="Times New Roman"/>
          <w:sz w:val="20"/>
          <w:lang w:val="uk-UA"/>
        </w:rPr>
        <w:t>огранювання</w:t>
      </w:r>
      <w:r w:rsidRPr="004324C7">
        <w:rPr>
          <w:rFonts w:ascii="Times New Roman" w:hAnsi="Times New Roman"/>
          <w:sz w:val="20"/>
          <w:lang w:val="uk-UA"/>
        </w:rPr>
        <w:t xml:space="preserve"> при </w:t>
      </w:r>
      <w:proofErr w:type="spellStart"/>
      <w:r w:rsidRPr="004324C7">
        <w:rPr>
          <w:rFonts w:ascii="Times New Roman" w:hAnsi="Times New Roman"/>
          <w:sz w:val="20"/>
          <w:lang w:val="uk-UA"/>
        </w:rPr>
        <w:t>твердофазній</w:t>
      </w:r>
      <w:proofErr w:type="spellEnd"/>
      <w:r w:rsidRPr="004324C7">
        <w:rPr>
          <w:rFonts w:ascii="Times New Roman" w:hAnsi="Times New Roman"/>
          <w:sz w:val="20"/>
          <w:lang w:val="uk-UA"/>
        </w:rPr>
        <w:t xml:space="preserve"> рекристалізації. Зростаюча γ-фаза має ГЦК-ґратку з набором щільно упакованих </w:t>
      </w:r>
      <w:proofErr w:type="spellStart"/>
      <w:r w:rsidRPr="004324C7">
        <w:rPr>
          <w:rFonts w:ascii="Times New Roman" w:hAnsi="Times New Roman"/>
          <w:sz w:val="20"/>
          <w:lang w:val="uk-UA"/>
        </w:rPr>
        <w:t>площин</w:t>
      </w:r>
      <w:proofErr w:type="spellEnd"/>
      <w:r w:rsidRPr="004324C7">
        <w:rPr>
          <w:rFonts w:ascii="Times New Roman" w:hAnsi="Times New Roman"/>
          <w:sz w:val="20"/>
          <w:lang w:val="uk-UA"/>
        </w:rPr>
        <w:t xml:space="preserve"> типу {111}, які мають мінімальну поверхневу енергію. Морфологія клітин залежить від кристалографічного напрямку росту γ-фази. Зазвичай це одне з простих напрямків, що збігається з осьовою структурою </w:t>
      </w:r>
      <w:proofErr w:type="spellStart"/>
      <w:r w:rsidRPr="004324C7">
        <w:rPr>
          <w:rFonts w:ascii="Times New Roman" w:hAnsi="Times New Roman"/>
          <w:sz w:val="20"/>
          <w:lang w:val="uk-UA"/>
        </w:rPr>
        <w:t>наугле</w:t>
      </w:r>
      <w:r w:rsidR="004324C7">
        <w:rPr>
          <w:rFonts w:ascii="Times New Roman" w:hAnsi="Times New Roman"/>
          <w:sz w:val="20"/>
          <w:lang w:val="uk-UA"/>
        </w:rPr>
        <w:t>цьованого</w:t>
      </w:r>
      <w:proofErr w:type="spellEnd"/>
      <w:r w:rsidRPr="004324C7">
        <w:rPr>
          <w:rFonts w:ascii="Times New Roman" w:hAnsi="Times New Roman"/>
          <w:sz w:val="20"/>
          <w:lang w:val="uk-UA"/>
        </w:rPr>
        <w:t xml:space="preserve"> шару.</w:t>
      </w:r>
    </w:p>
    <w:p w14:paraId="2273920A" w14:textId="77777777" w:rsidR="009F7FE2" w:rsidRPr="004324C7" w:rsidRDefault="009F7FE2" w:rsidP="004324C7">
      <w:pPr>
        <w:ind w:firstLine="284"/>
        <w:jc w:val="both"/>
        <w:rPr>
          <w:rFonts w:ascii="Times New Roman" w:hAnsi="Times New Roman"/>
          <w:sz w:val="20"/>
          <w:lang w:val="uk-UA"/>
        </w:rPr>
      </w:pPr>
      <w:r w:rsidRPr="004324C7">
        <w:rPr>
          <w:rFonts w:ascii="Times New Roman" w:hAnsi="Times New Roman"/>
          <w:sz w:val="20"/>
          <w:lang w:val="uk-UA"/>
        </w:rPr>
        <w:t xml:space="preserve">З одного зерна α-фази можуть вирости два або більше стовпчастих кристалів γ-фази. Зростання граничної площини відбувається з максимальною </w:t>
      </w:r>
      <w:r w:rsidRPr="004324C7">
        <w:rPr>
          <w:rFonts w:ascii="Times New Roman" w:hAnsi="Times New Roman"/>
          <w:sz w:val="20"/>
          <w:lang w:val="uk-UA"/>
        </w:rPr>
        <w:lastRenderedPageBreak/>
        <w:t xml:space="preserve">швидкістю, якщо {111}γ і {110}α взаємно орієнтовані за одним із варіантів </w:t>
      </w:r>
      <w:proofErr w:type="spellStart"/>
      <w:r w:rsidRPr="004324C7">
        <w:rPr>
          <w:rFonts w:ascii="Times New Roman" w:hAnsi="Times New Roman"/>
          <w:sz w:val="20"/>
          <w:lang w:val="uk-UA"/>
        </w:rPr>
        <w:t>орієнтаційного</w:t>
      </w:r>
      <w:proofErr w:type="spellEnd"/>
      <w:r w:rsidRPr="004324C7">
        <w:rPr>
          <w:rFonts w:ascii="Times New Roman" w:hAnsi="Times New Roman"/>
          <w:sz w:val="20"/>
          <w:lang w:val="uk-UA"/>
        </w:rPr>
        <w:t xml:space="preserve"> співвідношення </w:t>
      </w:r>
      <w:proofErr w:type="spellStart"/>
      <w:r w:rsidRPr="004324C7">
        <w:rPr>
          <w:rFonts w:ascii="Times New Roman" w:hAnsi="Times New Roman"/>
          <w:sz w:val="20"/>
          <w:lang w:val="uk-UA"/>
        </w:rPr>
        <w:t>Курдюмова</w:t>
      </w:r>
      <w:proofErr w:type="spellEnd"/>
      <w:r w:rsidRPr="004324C7">
        <w:rPr>
          <w:rFonts w:ascii="Times New Roman" w:hAnsi="Times New Roman"/>
          <w:sz w:val="20"/>
          <w:lang w:val="uk-UA"/>
        </w:rPr>
        <w:t>–</w:t>
      </w:r>
      <w:proofErr w:type="spellStart"/>
      <w:r w:rsidRPr="004324C7">
        <w:rPr>
          <w:rFonts w:ascii="Times New Roman" w:hAnsi="Times New Roman"/>
          <w:sz w:val="20"/>
          <w:lang w:val="uk-UA"/>
        </w:rPr>
        <w:t>Закса</w:t>
      </w:r>
      <w:proofErr w:type="spellEnd"/>
      <w:r w:rsidRPr="004324C7">
        <w:rPr>
          <w:rFonts w:ascii="Times New Roman" w:hAnsi="Times New Roman"/>
          <w:sz w:val="20"/>
          <w:lang w:val="uk-UA"/>
        </w:rPr>
        <w:t>.</w:t>
      </w:r>
    </w:p>
    <w:p w14:paraId="04EF4DC4" w14:textId="0FA1B577" w:rsidR="009F7FE2" w:rsidRDefault="009F7FE2" w:rsidP="004324C7">
      <w:pPr>
        <w:ind w:firstLine="284"/>
        <w:jc w:val="both"/>
        <w:rPr>
          <w:rFonts w:ascii="Times New Roman" w:hAnsi="Times New Roman"/>
          <w:sz w:val="20"/>
          <w:lang w:val="uk-UA"/>
        </w:rPr>
      </w:pPr>
      <w:r w:rsidRPr="004324C7">
        <w:rPr>
          <w:rFonts w:ascii="Times New Roman" w:hAnsi="Times New Roman"/>
          <w:sz w:val="20"/>
          <w:lang w:val="uk-UA"/>
        </w:rPr>
        <w:t xml:space="preserve">Отриману модель можна використовувати як базову модель для дослідження </w:t>
      </w:r>
      <w:r w:rsidR="00A55C8F" w:rsidRPr="00A55C8F">
        <w:rPr>
          <w:rFonts w:ascii="Times New Roman" w:hAnsi="Times New Roman"/>
          <w:sz w:val="20"/>
          <w:lang w:val="uk-UA"/>
        </w:rPr>
        <w:t>специфіки</w:t>
      </w:r>
      <w:r w:rsidR="00A55C8F">
        <w:rPr>
          <w:rFonts w:ascii="Times New Roman" w:hAnsi="Times New Roman"/>
          <w:sz w:val="20"/>
          <w:lang w:val="ru-RU"/>
        </w:rPr>
        <w:t xml:space="preserve"> </w:t>
      </w:r>
      <w:r w:rsidRPr="004324C7">
        <w:rPr>
          <w:rFonts w:ascii="Times New Roman" w:hAnsi="Times New Roman"/>
          <w:sz w:val="20"/>
          <w:lang w:val="uk-UA"/>
        </w:rPr>
        <w:t xml:space="preserve">росту </w:t>
      </w:r>
      <w:r w:rsidR="000E4DDB">
        <w:rPr>
          <w:rFonts w:ascii="Times New Roman" w:hAnsi="Times New Roman"/>
          <w:sz w:val="20"/>
          <w:lang w:val="en-US"/>
        </w:rPr>
        <w:t>in</w:t>
      </w:r>
      <w:r w:rsidR="000E4DDB" w:rsidRPr="000E4DDB">
        <w:rPr>
          <w:rFonts w:ascii="Times New Roman" w:hAnsi="Times New Roman"/>
          <w:sz w:val="20"/>
          <w:lang w:val="ru-RU"/>
        </w:rPr>
        <w:t xml:space="preserve"> </w:t>
      </w:r>
      <w:r w:rsidR="000E4DDB">
        <w:rPr>
          <w:rFonts w:ascii="Times New Roman" w:hAnsi="Times New Roman"/>
          <w:sz w:val="20"/>
          <w:lang w:val="en-US"/>
        </w:rPr>
        <w:t>situ</w:t>
      </w:r>
      <w:r w:rsidRPr="004324C7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4324C7">
        <w:rPr>
          <w:rFonts w:ascii="Times New Roman" w:hAnsi="Times New Roman"/>
          <w:sz w:val="20"/>
          <w:lang w:val="uk-UA"/>
        </w:rPr>
        <w:t>аустеніт</w:t>
      </w:r>
      <w:r w:rsidR="0091335E">
        <w:rPr>
          <w:rFonts w:ascii="Times New Roman" w:hAnsi="Times New Roman"/>
          <w:sz w:val="20"/>
          <w:lang w:val="uk-UA"/>
        </w:rPr>
        <w:t>но</w:t>
      </w:r>
      <w:proofErr w:type="spellEnd"/>
      <w:r w:rsidRPr="004324C7">
        <w:rPr>
          <w:rFonts w:ascii="Times New Roman" w:hAnsi="Times New Roman"/>
          <w:sz w:val="20"/>
          <w:lang w:val="uk-UA"/>
        </w:rPr>
        <w:t>-карбідного композиту.</w:t>
      </w:r>
    </w:p>
    <w:p w14:paraId="6937246F" w14:textId="09DA7AFF" w:rsidR="0091335E" w:rsidRDefault="0091335E" w:rsidP="0091335E">
      <w:pPr>
        <w:pStyle w:val="heading1"/>
        <w:numPr>
          <w:ilvl w:val="0"/>
          <w:numId w:val="0"/>
        </w:numPr>
        <w:ind w:left="567" w:hanging="567"/>
        <w:rPr>
          <w:lang w:val="uk-UA"/>
        </w:rPr>
      </w:pPr>
      <w:r>
        <w:rPr>
          <w:lang w:val="uk-UA"/>
        </w:rPr>
        <w:t>Список посилань</w:t>
      </w:r>
    </w:p>
    <w:p w14:paraId="151C8396" w14:textId="36803708" w:rsidR="0091335E" w:rsidRPr="00BA7CED" w:rsidRDefault="0091335E" w:rsidP="00BA7CED">
      <w:pPr>
        <w:pStyle w:val="a9"/>
        <w:numPr>
          <w:ilvl w:val="0"/>
          <w:numId w:val="4"/>
        </w:numPr>
        <w:tabs>
          <w:tab w:val="left" w:pos="426"/>
        </w:tabs>
        <w:overflowPunct/>
        <w:autoSpaceDE/>
        <w:autoSpaceDN/>
        <w:adjustRightInd/>
        <w:ind w:left="0" w:firstLine="142"/>
        <w:jc w:val="both"/>
        <w:textAlignment w:val="auto"/>
        <w:rPr>
          <w:rFonts w:ascii="Times New Roman" w:hAnsi="Times New Roman"/>
          <w:sz w:val="20"/>
          <w:lang w:val="en-US"/>
        </w:rPr>
      </w:pPr>
      <w:r w:rsidRPr="00BA7CED">
        <w:rPr>
          <w:rFonts w:ascii="Times New Roman" w:hAnsi="Times New Roman"/>
          <w:sz w:val="20"/>
          <w:lang w:val="en-US"/>
        </w:rPr>
        <w:t>Sisson</w:t>
      </w:r>
      <w:r w:rsidRPr="00BA7CED">
        <w:rPr>
          <w:rFonts w:ascii="Times New Roman" w:hAnsi="Times New Roman"/>
          <w:sz w:val="20"/>
          <w:lang w:val="en-US"/>
        </w:rPr>
        <w:t xml:space="preserve"> </w:t>
      </w:r>
      <w:r w:rsidRPr="00BA7CED">
        <w:rPr>
          <w:rFonts w:ascii="Times New Roman" w:hAnsi="Times New Roman"/>
          <w:sz w:val="20"/>
          <w:lang w:val="en-US"/>
        </w:rPr>
        <w:t>R.D., Dayananda</w:t>
      </w:r>
      <w:r w:rsidRPr="00BA7CED">
        <w:rPr>
          <w:rFonts w:ascii="Times New Roman" w:hAnsi="Times New Roman"/>
          <w:sz w:val="20"/>
          <w:lang w:val="en-US"/>
        </w:rPr>
        <w:t xml:space="preserve"> </w:t>
      </w:r>
      <w:r w:rsidRPr="00BA7CED">
        <w:rPr>
          <w:rFonts w:ascii="Times New Roman" w:hAnsi="Times New Roman"/>
          <w:sz w:val="20"/>
          <w:lang w:val="en-US"/>
        </w:rPr>
        <w:t>JR.</w:t>
      </w:r>
      <w:r w:rsidRPr="00BA7CED">
        <w:rPr>
          <w:rFonts w:ascii="Times New Roman" w:hAnsi="Times New Roman"/>
          <w:sz w:val="20"/>
          <w:lang w:val="en-US"/>
        </w:rPr>
        <w:t xml:space="preserve">, </w:t>
      </w:r>
      <w:r w:rsidRPr="00BA7CED">
        <w:rPr>
          <w:rFonts w:ascii="Times New Roman" w:hAnsi="Times New Roman"/>
          <w:sz w:val="20"/>
          <w:lang w:val="en-US"/>
        </w:rPr>
        <w:t>Dayananda</w:t>
      </w:r>
      <w:r w:rsidRPr="00BA7CED">
        <w:rPr>
          <w:rFonts w:ascii="Times New Roman" w:hAnsi="Times New Roman"/>
          <w:sz w:val="20"/>
          <w:lang w:val="en-US"/>
        </w:rPr>
        <w:t xml:space="preserve"> </w:t>
      </w:r>
      <w:r w:rsidRPr="00BA7CED">
        <w:rPr>
          <w:rFonts w:ascii="Times New Roman" w:hAnsi="Times New Roman"/>
          <w:sz w:val="20"/>
          <w:lang w:val="en-US"/>
        </w:rPr>
        <w:t xml:space="preserve">M.A. </w:t>
      </w:r>
      <w:r w:rsidRPr="00BA7CED">
        <w:rPr>
          <w:rFonts w:ascii="Times New Roman" w:eastAsiaTheme="majorEastAsia" w:hAnsi="Times New Roman"/>
          <w:sz w:val="20"/>
          <w:bdr w:val="none" w:sz="0" w:space="0" w:color="auto" w:frame="1"/>
          <w:shd w:val="clear" w:color="auto" w:fill="FFFFFF"/>
        </w:rPr>
        <w:t>Diffusion structures in multiphase Cu-Ni-Zn couples</w:t>
      </w:r>
      <w:r w:rsidRPr="00BA7CED">
        <w:rPr>
          <w:sz w:val="20"/>
        </w:rPr>
        <w:t xml:space="preserve"> </w:t>
      </w:r>
      <w:r w:rsidRPr="00BA7CED">
        <w:rPr>
          <w:rFonts w:ascii="Times New Roman" w:hAnsi="Times New Roman"/>
          <w:sz w:val="20"/>
        </w:rPr>
        <w:t xml:space="preserve">// </w:t>
      </w:r>
      <w:r w:rsidRPr="00BA7CED">
        <w:rPr>
          <w:rFonts w:ascii="Times New Roman" w:hAnsi="Times New Roman"/>
          <w:sz w:val="20"/>
          <w:lang w:val="en-US"/>
        </w:rPr>
        <w:t xml:space="preserve">Metal. Trans., </w:t>
      </w:r>
      <w:r w:rsidRPr="00BA7CED">
        <w:rPr>
          <w:rFonts w:ascii="Times New Roman" w:hAnsi="Times New Roman"/>
          <w:sz w:val="20"/>
          <w:lang w:val="en-US"/>
        </w:rPr>
        <w:t xml:space="preserve">1972. Vol. </w:t>
      </w:r>
      <w:r w:rsidRPr="00BA7CED">
        <w:rPr>
          <w:rFonts w:ascii="Times New Roman" w:hAnsi="Times New Roman"/>
          <w:sz w:val="20"/>
          <w:lang w:val="en-US"/>
        </w:rPr>
        <w:t>3</w:t>
      </w:r>
      <w:r w:rsidRPr="00BA7CED">
        <w:rPr>
          <w:rFonts w:ascii="Times New Roman" w:hAnsi="Times New Roman"/>
          <w:sz w:val="20"/>
          <w:lang w:val="en-US"/>
        </w:rPr>
        <w:t>. P.</w:t>
      </w:r>
      <w:r w:rsidRPr="00BA7CED">
        <w:rPr>
          <w:rFonts w:ascii="Times New Roman" w:hAnsi="Times New Roman"/>
          <w:sz w:val="20"/>
          <w:lang w:val="en-US"/>
        </w:rPr>
        <w:t xml:space="preserve"> 647</w:t>
      </w:r>
      <w:r w:rsidRPr="00BA7CED">
        <w:rPr>
          <w:rFonts w:ascii="Times New Roman" w:hAnsi="Times New Roman"/>
          <w:sz w:val="20"/>
          <w:lang w:val="en-US"/>
        </w:rPr>
        <w:t xml:space="preserve">-652. </w:t>
      </w:r>
      <w:r w:rsidRPr="00BA7CED">
        <w:rPr>
          <w:rFonts w:ascii="Times New Roman" w:hAnsi="Times New Roman"/>
          <w:sz w:val="20"/>
          <w:shd w:val="clear" w:color="auto" w:fill="FFFFFF"/>
        </w:rPr>
        <w:t>https://doi.org/</w:t>
      </w:r>
      <w:hyperlink r:id="rId9" w:tgtFrame="_blank" w:history="1">
        <w:r w:rsidRPr="00BA7CED">
          <w:rPr>
            <w:rStyle w:val="ae"/>
            <w:rFonts w:ascii="Times New Roman" w:eastAsiaTheme="majorEastAsia" w:hAnsi="Times New Roman"/>
            <w:color w:val="auto"/>
            <w:sz w:val="20"/>
            <w:u w:val="none"/>
            <w:bdr w:val="none" w:sz="0" w:space="0" w:color="auto" w:frame="1"/>
            <w:shd w:val="clear" w:color="auto" w:fill="FFFFFF"/>
          </w:rPr>
          <w:t>10.1007/BF02642746</w:t>
        </w:r>
      </w:hyperlink>
    </w:p>
    <w:p w14:paraId="73EA76C4" w14:textId="77777777" w:rsidR="00666C9E" w:rsidRPr="00BA7CED" w:rsidRDefault="0091335E" w:rsidP="00BA7CED">
      <w:pPr>
        <w:pStyle w:val="a9"/>
        <w:numPr>
          <w:ilvl w:val="0"/>
          <w:numId w:val="4"/>
        </w:numPr>
        <w:tabs>
          <w:tab w:val="left" w:pos="426"/>
        </w:tabs>
        <w:overflowPunct/>
        <w:autoSpaceDE/>
        <w:autoSpaceDN/>
        <w:adjustRightInd/>
        <w:ind w:left="0" w:firstLine="142"/>
        <w:jc w:val="both"/>
        <w:textAlignment w:val="auto"/>
        <w:rPr>
          <w:rStyle w:val="ae"/>
          <w:rFonts w:ascii="Times New Roman" w:hAnsi="Times New Roman"/>
          <w:color w:val="auto"/>
          <w:sz w:val="20"/>
          <w:u w:val="none"/>
          <w:lang w:val="en-US"/>
        </w:rPr>
      </w:pPr>
      <w:r w:rsidRPr="00BA7CED">
        <w:rPr>
          <w:rFonts w:ascii="Times New Roman" w:hAnsi="Times New Roman"/>
          <w:color w:val="000000"/>
          <w:sz w:val="20"/>
          <w:lang w:val="en-US"/>
        </w:rPr>
        <w:t>Movchan O.V.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, </w:t>
      </w:r>
      <w:proofErr w:type="spellStart"/>
      <w:r w:rsidRPr="00BA7CED">
        <w:rPr>
          <w:rFonts w:ascii="Times New Roman" w:hAnsi="Times New Roman"/>
          <w:color w:val="000000"/>
          <w:sz w:val="20"/>
          <w:lang w:val="en-US"/>
        </w:rPr>
        <w:t>Chornoivanenko</w:t>
      </w:r>
      <w:proofErr w:type="spellEnd"/>
      <w:r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K.O. </w:t>
      </w:r>
      <w:r w:rsidR="00666C9E" w:rsidRPr="00BA7CED">
        <w:rPr>
          <w:rFonts w:ascii="Times New Roman" w:hAnsi="Times New Roman"/>
          <w:sz w:val="20"/>
          <w:shd w:val="clear" w:color="auto" w:fill="FFFFFF"/>
        </w:rPr>
        <w:t>The Analysis of Morphological Stability of a Recrystallization Front</w:t>
      </w:r>
      <w:r w:rsidR="00666C9E" w:rsidRPr="00BA7CED">
        <w:rPr>
          <w:rFonts w:ascii="Times New Roman" w:hAnsi="Times New Roman"/>
          <w:sz w:val="20"/>
          <w:shd w:val="clear" w:color="auto" w:fill="FFFFFF"/>
        </w:rPr>
        <w:t xml:space="preserve"> // </w:t>
      </w:r>
      <w:r w:rsidRPr="00BA7CED">
        <w:rPr>
          <w:rFonts w:ascii="Times New Roman" w:hAnsi="Times New Roman"/>
          <w:sz w:val="20"/>
          <w:shd w:val="clear" w:color="auto" w:fill="FFFFFF"/>
          <w:lang w:val="en-US"/>
        </w:rPr>
        <w:t>Prog</w:t>
      </w:r>
      <w:r w:rsidRPr="00BA7CED">
        <w:rPr>
          <w:rFonts w:ascii="Times New Roman" w:hAnsi="Times New Roman"/>
          <w:color w:val="333333"/>
          <w:sz w:val="20"/>
          <w:shd w:val="clear" w:color="auto" w:fill="FFFFFF"/>
          <w:lang w:val="en-US"/>
        </w:rPr>
        <w:t>. Phys. Met.,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2018. Vol. </w:t>
      </w:r>
      <w:r w:rsidRPr="00BA7CED">
        <w:rPr>
          <w:rFonts w:ascii="Times New Roman" w:hAnsi="Times New Roman"/>
          <w:color w:val="000000"/>
          <w:sz w:val="20"/>
          <w:lang w:val="en-US"/>
        </w:rPr>
        <w:t>19, No. 2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. P.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 185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-194</w:t>
      </w:r>
      <w:r w:rsidRPr="00BA7CED">
        <w:rPr>
          <w:rFonts w:ascii="Times New Roman" w:hAnsi="Times New Roman"/>
          <w:color w:val="000000"/>
          <w:sz w:val="20"/>
          <w:lang w:val="en-US"/>
        </w:rPr>
        <w:t>.</w:t>
      </w:r>
      <w:r w:rsidRPr="00BA7CED">
        <w:rPr>
          <w:rFonts w:ascii="Times New Roman" w:hAnsi="Times New Roman"/>
          <w:color w:val="000000"/>
          <w:sz w:val="20"/>
          <w:lang w:val="uk-UA"/>
        </w:rPr>
        <w:t xml:space="preserve"> </w:t>
      </w:r>
      <w:hyperlink r:id="rId10" w:history="1">
        <w:r w:rsidRPr="00BA7CED">
          <w:rPr>
            <w:rStyle w:val="ae"/>
            <w:rFonts w:ascii="Times New Roman" w:hAnsi="Times New Roman"/>
            <w:color w:val="auto"/>
            <w:sz w:val="20"/>
            <w:u w:val="none"/>
            <w:shd w:val="clear" w:color="auto" w:fill="FFFFFF"/>
            <w:lang w:val="en-US"/>
          </w:rPr>
          <w:t>https://doi.o</w:t>
        </w:r>
        <w:r w:rsidRPr="00BA7CED">
          <w:rPr>
            <w:rStyle w:val="ae"/>
            <w:rFonts w:ascii="Times New Roman" w:hAnsi="Times New Roman"/>
            <w:color w:val="auto"/>
            <w:sz w:val="20"/>
            <w:u w:val="none"/>
            <w:shd w:val="clear" w:color="auto" w:fill="FFFFFF"/>
            <w:lang w:val="en-US"/>
          </w:rPr>
          <w:t>r</w:t>
        </w:r>
        <w:r w:rsidRPr="00BA7CED">
          <w:rPr>
            <w:rStyle w:val="ae"/>
            <w:rFonts w:ascii="Times New Roman" w:hAnsi="Times New Roman"/>
            <w:color w:val="auto"/>
            <w:sz w:val="20"/>
            <w:u w:val="none"/>
            <w:shd w:val="clear" w:color="auto" w:fill="FFFFFF"/>
            <w:lang w:val="en-US"/>
          </w:rPr>
          <w:t>g/10.15407/ufm.19.02.185</w:t>
        </w:r>
      </w:hyperlink>
    </w:p>
    <w:p w14:paraId="179B8BD6" w14:textId="77777777" w:rsidR="00666C9E" w:rsidRPr="00BA7CED" w:rsidRDefault="0091335E" w:rsidP="00BA7CED">
      <w:pPr>
        <w:pStyle w:val="a9"/>
        <w:numPr>
          <w:ilvl w:val="0"/>
          <w:numId w:val="4"/>
        </w:numPr>
        <w:tabs>
          <w:tab w:val="left" w:pos="426"/>
        </w:tabs>
        <w:overflowPunct/>
        <w:autoSpaceDE/>
        <w:autoSpaceDN/>
        <w:adjustRightInd/>
        <w:ind w:left="0" w:firstLine="142"/>
        <w:jc w:val="both"/>
        <w:textAlignment w:val="auto"/>
        <w:rPr>
          <w:rStyle w:val="ae"/>
          <w:rFonts w:ascii="Times New Roman" w:hAnsi="Times New Roman"/>
          <w:color w:val="auto"/>
          <w:sz w:val="20"/>
          <w:u w:val="none"/>
          <w:lang w:val="en-US"/>
        </w:rPr>
      </w:pPr>
      <w:r w:rsidRPr="00BA7CED">
        <w:rPr>
          <w:rFonts w:ascii="Times New Roman" w:hAnsi="Times New Roman"/>
          <w:sz w:val="20"/>
          <w:lang w:val="en-US"/>
        </w:rPr>
        <w:t xml:space="preserve">Mullins </w:t>
      </w:r>
      <w:r w:rsidR="00666C9E" w:rsidRPr="00BA7CED">
        <w:rPr>
          <w:rFonts w:ascii="Times New Roman" w:hAnsi="Times New Roman"/>
          <w:sz w:val="20"/>
          <w:lang w:val="en-US"/>
        </w:rPr>
        <w:t>W.W.</w:t>
      </w:r>
      <w:r w:rsidR="00666C9E" w:rsidRPr="00BA7CED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BA7CED">
        <w:rPr>
          <w:rFonts w:ascii="Times New Roman" w:hAnsi="Times New Roman"/>
          <w:sz w:val="20"/>
          <w:lang w:val="en-US"/>
        </w:rPr>
        <w:t>Sekerka</w:t>
      </w:r>
      <w:proofErr w:type="spellEnd"/>
      <w:r w:rsidR="00666C9E" w:rsidRPr="00BA7CED">
        <w:rPr>
          <w:rFonts w:ascii="Times New Roman" w:hAnsi="Times New Roman"/>
          <w:sz w:val="20"/>
          <w:lang w:val="en-US"/>
        </w:rPr>
        <w:t xml:space="preserve"> </w:t>
      </w:r>
      <w:r w:rsidR="00666C9E" w:rsidRPr="00BA7CED">
        <w:rPr>
          <w:rFonts w:ascii="Times New Roman" w:hAnsi="Times New Roman"/>
          <w:sz w:val="20"/>
          <w:lang w:val="en-US"/>
        </w:rPr>
        <w:t>R.F.</w:t>
      </w:r>
      <w:r w:rsidRPr="00BA7CED">
        <w:rPr>
          <w:rFonts w:ascii="Times New Roman" w:hAnsi="Times New Roman"/>
          <w:sz w:val="20"/>
          <w:lang w:val="en-US"/>
        </w:rPr>
        <w:t xml:space="preserve"> </w:t>
      </w:r>
      <w:r w:rsidR="00666C9E" w:rsidRPr="00BA7CED">
        <w:rPr>
          <w:rFonts w:ascii="Times New Roman" w:hAnsi="Times New Roman"/>
          <w:color w:val="1D1B1B"/>
          <w:sz w:val="20"/>
        </w:rPr>
        <w:t>Stability of a Planar Interface During Solidification of a Dilute Binary Alloy</w:t>
      </w:r>
      <w:r w:rsidR="00666C9E" w:rsidRPr="00BA7CED">
        <w:rPr>
          <w:rFonts w:ascii="Times New Roman" w:hAnsi="Times New Roman"/>
          <w:color w:val="1D1B1B"/>
          <w:sz w:val="20"/>
        </w:rPr>
        <w:t xml:space="preserve"> // </w:t>
      </w:r>
      <w:r w:rsidRPr="00BA7CED">
        <w:rPr>
          <w:rFonts w:ascii="Times New Roman" w:hAnsi="Times New Roman"/>
          <w:sz w:val="20"/>
          <w:lang w:val="en-US"/>
        </w:rPr>
        <w:t>J. Appl. Phys</w:t>
      </w:r>
      <w:r w:rsidRPr="00BA7CED">
        <w:rPr>
          <w:rFonts w:ascii="Times New Roman" w:hAnsi="Times New Roman"/>
          <w:i/>
          <w:iCs/>
          <w:sz w:val="20"/>
          <w:lang w:val="en-US"/>
        </w:rPr>
        <w:t>.</w:t>
      </w:r>
      <w:r w:rsidRPr="00BA7CED">
        <w:rPr>
          <w:rFonts w:ascii="Times New Roman" w:hAnsi="Times New Roman"/>
          <w:sz w:val="20"/>
          <w:lang w:val="en-US"/>
        </w:rPr>
        <w:t xml:space="preserve">, </w:t>
      </w:r>
      <w:r w:rsidR="00666C9E" w:rsidRPr="00BA7CED">
        <w:rPr>
          <w:rFonts w:ascii="Times New Roman" w:hAnsi="Times New Roman"/>
          <w:sz w:val="20"/>
          <w:lang w:val="en-US"/>
        </w:rPr>
        <w:t xml:space="preserve">1964. Vol. </w:t>
      </w:r>
      <w:r w:rsidRPr="00BA7CED">
        <w:rPr>
          <w:rFonts w:ascii="Times New Roman" w:hAnsi="Times New Roman"/>
          <w:sz w:val="20"/>
          <w:lang w:val="en-US"/>
        </w:rPr>
        <w:t>35: 444</w:t>
      </w:r>
      <w:r w:rsidR="00666C9E" w:rsidRPr="00BA7CED">
        <w:rPr>
          <w:rFonts w:ascii="Times New Roman" w:hAnsi="Times New Roman"/>
          <w:sz w:val="20"/>
          <w:lang w:val="en-US"/>
        </w:rPr>
        <w:t>-451</w:t>
      </w:r>
      <w:r w:rsidRPr="00BA7CED">
        <w:rPr>
          <w:rFonts w:ascii="Times New Roman" w:hAnsi="Times New Roman"/>
          <w:sz w:val="20"/>
          <w:lang w:val="en-US"/>
        </w:rPr>
        <w:t>.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hyperlink r:id="rId11" w:tgtFrame="_blank" w:history="1">
        <w:r w:rsidRPr="00BA7CED">
          <w:rPr>
            <w:rStyle w:val="ae"/>
            <w:rFonts w:ascii="Times New Roman" w:hAnsi="Times New Roman"/>
            <w:color w:val="0066CC"/>
            <w:sz w:val="20"/>
            <w:u w:val="none"/>
            <w:bdr w:val="none" w:sz="0" w:space="0" w:color="auto" w:frame="1"/>
            <w:lang w:val="en-US"/>
          </w:rPr>
          <w:t>https://doi.org/10.1063/1.</w:t>
        </w:r>
        <w:r w:rsidRPr="00BA7CED">
          <w:rPr>
            <w:rStyle w:val="ae"/>
            <w:rFonts w:ascii="Times New Roman" w:hAnsi="Times New Roman"/>
            <w:color w:val="0066CC"/>
            <w:sz w:val="20"/>
            <w:u w:val="none"/>
            <w:bdr w:val="none" w:sz="0" w:space="0" w:color="auto" w:frame="1"/>
            <w:lang w:val="en-US"/>
          </w:rPr>
          <w:t>1</w:t>
        </w:r>
        <w:r w:rsidRPr="00BA7CED">
          <w:rPr>
            <w:rStyle w:val="ae"/>
            <w:rFonts w:ascii="Times New Roman" w:hAnsi="Times New Roman"/>
            <w:color w:val="0066CC"/>
            <w:sz w:val="20"/>
            <w:u w:val="none"/>
            <w:bdr w:val="none" w:sz="0" w:space="0" w:color="auto" w:frame="1"/>
            <w:lang w:val="en-US"/>
          </w:rPr>
          <w:t>713333</w:t>
        </w:r>
      </w:hyperlink>
    </w:p>
    <w:p w14:paraId="0B430238" w14:textId="673D8813" w:rsidR="0091335E" w:rsidRPr="00BA7CED" w:rsidRDefault="0091335E" w:rsidP="00BA7CED">
      <w:pPr>
        <w:pStyle w:val="a9"/>
        <w:numPr>
          <w:ilvl w:val="0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142"/>
        <w:jc w:val="both"/>
        <w:textAlignment w:val="auto"/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BA7CED">
        <w:rPr>
          <w:rFonts w:ascii="Times New Roman" w:hAnsi="Times New Roman"/>
          <w:color w:val="000000"/>
          <w:sz w:val="20"/>
          <w:lang w:val="en-US"/>
        </w:rPr>
        <w:t>Sekerka</w:t>
      </w:r>
      <w:proofErr w:type="spellEnd"/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R.F.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666C9E" w:rsidRPr="00BA7CED">
        <w:rPr>
          <w:rFonts w:ascii="Times New Roman" w:hAnsi="Times New Roman"/>
          <w:color w:val="1D1B1B"/>
          <w:sz w:val="20"/>
        </w:rPr>
        <w:t>A Stability Function for Explicit Evaluation of the Mullins‐</w:t>
      </w:r>
      <w:proofErr w:type="spellStart"/>
      <w:r w:rsidR="00666C9E" w:rsidRPr="00BA7CED">
        <w:rPr>
          <w:rFonts w:ascii="Times New Roman" w:hAnsi="Times New Roman"/>
          <w:color w:val="1D1B1B"/>
          <w:sz w:val="20"/>
        </w:rPr>
        <w:t>Sekerka</w:t>
      </w:r>
      <w:proofErr w:type="spellEnd"/>
      <w:r w:rsidR="00666C9E" w:rsidRPr="00BA7CED">
        <w:rPr>
          <w:rFonts w:ascii="Times New Roman" w:hAnsi="Times New Roman"/>
          <w:color w:val="1D1B1B"/>
          <w:sz w:val="20"/>
        </w:rPr>
        <w:t xml:space="preserve"> Interface Stability Criterion</w:t>
      </w:r>
      <w:r w:rsidR="00666C9E" w:rsidRPr="00BA7CED">
        <w:rPr>
          <w:rFonts w:ascii="Times New Roman" w:hAnsi="Times New Roman"/>
          <w:color w:val="1D1B1B"/>
          <w:sz w:val="20"/>
        </w:rPr>
        <w:t xml:space="preserve"> 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//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 J. Appl. Phys., 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1965. Vol. </w:t>
      </w:r>
      <w:r w:rsidRPr="00BA7CED">
        <w:rPr>
          <w:rFonts w:ascii="Times New Roman" w:hAnsi="Times New Roman"/>
          <w:color w:val="000000"/>
          <w:sz w:val="20"/>
          <w:lang w:val="en-US"/>
        </w:rPr>
        <w:t>36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. P.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 264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-268</w:t>
      </w:r>
      <w:r w:rsidRPr="00BA7CED">
        <w:rPr>
          <w:rFonts w:ascii="Times New Roman" w:hAnsi="Times New Roman"/>
          <w:color w:val="000000"/>
          <w:sz w:val="20"/>
          <w:lang w:val="en-US"/>
        </w:rPr>
        <w:t>.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hyperlink r:id="rId12" w:tgtFrame="_blank" w:history="1">
        <w:r w:rsidR="00666C9E" w:rsidRPr="00BA7CED">
          <w:rPr>
            <w:rStyle w:val="ae"/>
            <w:rFonts w:ascii="Times New Roman" w:eastAsiaTheme="majorEastAsia" w:hAnsi="Times New Roman"/>
            <w:color w:val="auto"/>
            <w:sz w:val="20"/>
            <w:u w:val="none"/>
            <w:bdr w:val="none" w:sz="0" w:space="0" w:color="auto" w:frame="1"/>
            <w:shd w:val="clear" w:color="auto" w:fill="FFFFFF"/>
          </w:rPr>
          <w:t>https://doi.org/10.1063/1.1713887</w:t>
        </w:r>
      </w:hyperlink>
    </w:p>
    <w:p w14:paraId="61E8D05D" w14:textId="53C80510" w:rsidR="0091335E" w:rsidRPr="00BA7CED" w:rsidRDefault="0091335E" w:rsidP="00BA7CED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567"/>
        </w:tabs>
        <w:overflowPunct/>
        <w:autoSpaceDE/>
        <w:autoSpaceDN/>
        <w:adjustRightInd/>
        <w:ind w:left="0" w:firstLine="142"/>
        <w:jc w:val="both"/>
        <w:textAlignment w:val="auto"/>
        <w:rPr>
          <w:rFonts w:ascii="Times New Roman" w:hAnsi="Times New Roman"/>
          <w:color w:val="000000"/>
          <w:sz w:val="20"/>
          <w:lang w:val="en-US"/>
        </w:rPr>
      </w:pPr>
      <w:r w:rsidRPr="00BA7CED">
        <w:rPr>
          <w:rFonts w:ascii="Times New Roman" w:hAnsi="Times New Roman"/>
          <w:color w:val="000000"/>
          <w:sz w:val="20"/>
          <w:lang w:val="en-US"/>
        </w:rPr>
        <w:t>Coriell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S.R.</w:t>
      </w:r>
      <w:r w:rsidRPr="00BA7CED">
        <w:rPr>
          <w:rFonts w:ascii="Times New Roman" w:hAnsi="Times New Roman"/>
          <w:color w:val="000000"/>
          <w:sz w:val="20"/>
          <w:lang w:val="en-US"/>
        </w:rPr>
        <w:t>, McFadden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G.B.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, </w:t>
      </w:r>
      <w:proofErr w:type="spellStart"/>
      <w:r w:rsidRPr="00BA7CED">
        <w:rPr>
          <w:rFonts w:ascii="Times New Roman" w:hAnsi="Times New Roman"/>
          <w:color w:val="000000"/>
          <w:sz w:val="20"/>
          <w:lang w:val="en-US"/>
        </w:rPr>
        <w:t>Sekerka</w:t>
      </w:r>
      <w:proofErr w:type="spellEnd"/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R.F.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666C9E" w:rsidRPr="00BA7CED">
        <w:rPr>
          <w:rFonts w:ascii="Times New Roman" w:hAnsi="Times New Roman"/>
          <w:sz w:val="20"/>
          <w:shd w:val="clear" w:color="auto" w:fill="FFFFFF"/>
        </w:rPr>
        <w:t>Cellular Growth During Directional Solidification</w:t>
      </w:r>
      <w:r w:rsidR="00666C9E" w:rsidRPr="00BA7CED">
        <w:rPr>
          <w:rFonts w:ascii="Times New Roman" w:hAnsi="Times New Roman"/>
          <w:sz w:val="20"/>
          <w:shd w:val="clear" w:color="auto" w:fill="FFFFFF"/>
        </w:rPr>
        <w:t xml:space="preserve"> // </w:t>
      </w:r>
      <w:r w:rsidRPr="00BA7CED">
        <w:rPr>
          <w:rFonts w:ascii="Times New Roman" w:hAnsi="Times New Roman"/>
          <w:color w:val="000000"/>
          <w:sz w:val="20"/>
          <w:lang w:val="en-US"/>
        </w:rPr>
        <w:t>Ann. Rev. Mater. Sci</w:t>
      </w:r>
      <w:r w:rsidRPr="00BA7CED">
        <w:rPr>
          <w:rFonts w:ascii="Times New Roman" w:hAnsi="Times New Roman"/>
          <w:i/>
          <w:iCs/>
          <w:color w:val="000000"/>
          <w:sz w:val="20"/>
          <w:lang w:val="en-US"/>
        </w:rPr>
        <w:t>.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, 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1985. Vol. </w:t>
      </w:r>
      <w:r w:rsidRPr="00BA7CED">
        <w:rPr>
          <w:rFonts w:ascii="Times New Roman" w:hAnsi="Times New Roman"/>
          <w:color w:val="000000"/>
          <w:sz w:val="20"/>
          <w:lang w:val="en-US"/>
        </w:rPr>
        <w:t>15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. P. </w:t>
      </w:r>
      <w:r w:rsidRPr="00BA7CED">
        <w:rPr>
          <w:rFonts w:ascii="Times New Roman" w:hAnsi="Times New Roman"/>
          <w:color w:val="000000"/>
          <w:sz w:val="20"/>
          <w:lang w:val="en-US"/>
        </w:rPr>
        <w:t>119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-145.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hyperlink r:id="rId13" w:history="1">
        <w:r w:rsidRPr="00BA7CED">
          <w:rPr>
            <w:rStyle w:val="ae"/>
            <w:rFonts w:ascii="Times New Roman" w:hAnsi="Times New Roman"/>
            <w:sz w:val="20"/>
            <w:u w:val="none"/>
            <w:lang w:val="en-US"/>
          </w:rPr>
          <w:t>https://doi.org/10.11</w:t>
        </w:r>
        <w:r w:rsidRPr="00BA7CED">
          <w:rPr>
            <w:rStyle w:val="ae"/>
            <w:rFonts w:ascii="Times New Roman" w:hAnsi="Times New Roman"/>
            <w:sz w:val="20"/>
            <w:u w:val="none"/>
            <w:lang w:val="en-US"/>
          </w:rPr>
          <w:t>4</w:t>
        </w:r>
        <w:r w:rsidRPr="00BA7CED">
          <w:rPr>
            <w:rStyle w:val="ae"/>
            <w:rFonts w:ascii="Times New Roman" w:hAnsi="Times New Roman"/>
            <w:sz w:val="20"/>
            <w:u w:val="none"/>
            <w:lang w:val="en-US"/>
          </w:rPr>
          <w:t>6/annurev.ms.15.080185.001003</w:t>
        </w:r>
      </w:hyperlink>
    </w:p>
    <w:p w14:paraId="61FF5F0B" w14:textId="5162C00F" w:rsidR="0091335E" w:rsidRPr="00BA7CED" w:rsidRDefault="0091335E" w:rsidP="00BA7CED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567"/>
        </w:tabs>
        <w:overflowPunct/>
        <w:autoSpaceDE/>
        <w:autoSpaceDN/>
        <w:adjustRightInd/>
        <w:ind w:left="0" w:firstLine="142"/>
        <w:jc w:val="both"/>
        <w:textAlignment w:val="auto"/>
        <w:rPr>
          <w:rFonts w:ascii="Times New Roman" w:hAnsi="Times New Roman"/>
          <w:color w:val="000000"/>
          <w:sz w:val="20"/>
          <w:lang w:val="en-US"/>
        </w:rPr>
      </w:pPr>
      <w:r w:rsidRPr="00BA7CED">
        <w:rPr>
          <w:rFonts w:ascii="Times New Roman" w:hAnsi="Times New Roman"/>
          <w:color w:val="000000"/>
          <w:sz w:val="20"/>
          <w:lang w:val="en-US"/>
        </w:rPr>
        <w:t>Davis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666C9E" w:rsidRPr="00BA7CED">
        <w:rPr>
          <w:rFonts w:ascii="Times New Roman" w:hAnsi="Times New Roman"/>
          <w:color w:val="000000"/>
          <w:sz w:val="20"/>
          <w:lang w:val="en-US"/>
        </w:rPr>
        <w:t>S.H.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 Theory of Solidification </w:t>
      </w:r>
      <w:r w:rsidR="00BB7335" w:rsidRPr="00BA7CED">
        <w:rPr>
          <w:rFonts w:ascii="Times New Roman" w:hAnsi="Times New Roman"/>
          <w:color w:val="000000"/>
          <w:sz w:val="20"/>
          <w:lang w:val="en-US"/>
        </w:rPr>
        <w:t xml:space="preserve">// 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Cambridge: Cambridge University Press, 2001. </w:t>
      </w:r>
      <w:r w:rsidRPr="00BA7CED">
        <w:rPr>
          <w:rFonts w:ascii="Times New Roman" w:hAnsi="Times New Roman"/>
          <w:sz w:val="20"/>
          <w:shd w:val="clear" w:color="auto" w:fill="FFFFFF"/>
          <w:lang w:val="en-US"/>
        </w:rPr>
        <w:t>https://doi.org/10.1017/CBO9780511546747</w:t>
      </w:r>
    </w:p>
    <w:p w14:paraId="2F04DA24" w14:textId="0C29210E" w:rsidR="00BA7CED" w:rsidRPr="00BA7CED" w:rsidRDefault="00BA7CED" w:rsidP="00BA7CED">
      <w:pPr>
        <w:pStyle w:val="a9"/>
        <w:numPr>
          <w:ilvl w:val="0"/>
          <w:numId w:val="4"/>
        </w:numPr>
        <w:tabs>
          <w:tab w:val="left" w:pos="426"/>
          <w:tab w:val="left" w:pos="567"/>
        </w:tabs>
        <w:overflowPunct/>
        <w:autoSpaceDE/>
        <w:autoSpaceDN/>
        <w:adjustRightInd/>
        <w:ind w:left="0" w:firstLine="142"/>
        <w:jc w:val="both"/>
        <w:textAlignment w:val="auto"/>
        <w:rPr>
          <w:rFonts w:ascii="Times New Roman" w:hAnsi="Times New Roman"/>
          <w:sz w:val="20"/>
          <w:lang w:val="uk-UA"/>
        </w:rPr>
      </w:pPr>
      <w:proofErr w:type="spellStart"/>
      <w:r w:rsidRPr="00BA7CED">
        <w:rPr>
          <w:rFonts w:ascii="Times New Roman" w:hAnsi="Times New Roman"/>
          <w:sz w:val="20"/>
          <w:lang w:val="uk-UA"/>
        </w:rPr>
        <w:t>Бунин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К.П., Мовчан В.И., Педан</w:t>
      </w:r>
      <w:r w:rsidRPr="00BA7CED">
        <w:rPr>
          <w:rFonts w:ascii="Times New Roman" w:hAnsi="Times New Roman"/>
          <w:sz w:val="20"/>
          <w:lang w:val="ru-RU"/>
        </w:rPr>
        <w:t xml:space="preserve"> </w:t>
      </w:r>
      <w:r w:rsidRPr="00BA7CED">
        <w:rPr>
          <w:rFonts w:ascii="Times New Roman" w:hAnsi="Times New Roman"/>
          <w:sz w:val="20"/>
          <w:lang w:val="uk-UA"/>
        </w:rPr>
        <w:t xml:space="preserve">Л.Г. </w:t>
      </w:r>
      <w:proofErr w:type="spellStart"/>
      <w:r w:rsidRPr="00BA7CED">
        <w:rPr>
          <w:rFonts w:ascii="Times New Roman" w:hAnsi="Times New Roman"/>
          <w:sz w:val="20"/>
          <w:lang w:val="uk-UA"/>
        </w:rPr>
        <w:t>Структурообразование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при </w:t>
      </w:r>
      <w:proofErr w:type="spellStart"/>
      <w:r w:rsidRPr="00BA7CED">
        <w:rPr>
          <w:rFonts w:ascii="Times New Roman" w:hAnsi="Times New Roman"/>
          <w:sz w:val="20"/>
          <w:lang w:val="uk-UA"/>
        </w:rPr>
        <w:t>изотермическом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BA7CED">
        <w:rPr>
          <w:rFonts w:ascii="Times New Roman" w:hAnsi="Times New Roman"/>
          <w:sz w:val="20"/>
          <w:lang w:val="uk-UA"/>
        </w:rPr>
        <w:t>науглероживании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BA7CED">
        <w:rPr>
          <w:rFonts w:ascii="Times New Roman" w:hAnsi="Times New Roman"/>
          <w:sz w:val="20"/>
          <w:lang w:val="uk-UA"/>
        </w:rPr>
        <w:t>железных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BA7CED">
        <w:rPr>
          <w:rFonts w:ascii="Times New Roman" w:hAnsi="Times New Roman"/>
          <w:sz w:val="20"/>
          <w:lang w:val="uk-UA"/>
        </w:rPr>
        <w:t>сплавов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BA7CED">
        <w:rPr>
          <w:rFonts w:ascii="Times New Roman" w:hAnsi="Times New Roman"/>
          <w:sz w:val="20"/>
          <w:lang w:val="uk-UA"/>
        </w:rPr>
        <w:t>легированных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BA7CED">
        <w:rPr>
          <w:rFonts w:ascii="Times New Roman" w:hAnsi="Times New Roman"/>
          <w:sz w:val="20"/>
          <w:lang w:val="uk-UA"/>
        </w:rPr>
        <w:t>молибденом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и вольфрамом</w:t>
      </w:r>
      <w:r w:rsidR="00C72EBB">
        <w:rPr>
          <w:rFonts w:ascii="Times New Roman" w:hAnsi="Times New Roman"/>
          <w:sz w:val="20"/>
          <w:lang w:val="uk-UA"/>
        </w:rPr>
        <w:t xml:space="preserve"> //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BA7CED">
        <w:rPr>
          <w:rFonts w:ascii="Times New Roman" w:hAnsi="Times New Roman"/>
          <w:iCs/>
          <w:sz w:val="20"/>
          <w:lang w:val="uk-UA"/>
        </w:rPr>
        <w:t>Изв</w:t>
      </w:r>
      <w:proofErr w:type="spellEnd"/>
      <w:r w:rsidRPr="00BA7CED">
        <w:rPr>
          <w:rFonts w:ascii="Times New Roman" w:hAnsi="Times New Roman"/>
          <w:iCs/>
          <w:sz w:val="20"/>
          <w:lang w:val="uk-UA"/>
        </w:rPr>
        <w:t xml:space="preserve">. АН СССР. </w:t>
      </w:r>
      <w:proofErr w:type="spellStart"/>
      <w:r w:rsidRPr="00BA7CED">
        <w:rPr>
          <w:rFonts w:ascii="Times New Roman" w:hAnsi="Times New Roman"/>
          <w:iCs/>
          <w:sz w:val="20"/>
          <w:lang w:val="uk-UA"/>
        </w:rPr>
        <w:t>Металлы</w:t>
      </w:r>
      <w:proofErr w:type="spellEnd"/>
      <w:r w:rsidRPr="00BA7CED">
        <w:rPr>
          <w:rFonts w:ascii="Times New Roman" w:hAnsi="Times New Roman"/>
          <w:sz w:val="20"/>
          <w:lang w:val="uk-UA"/>
        </w:rPr>
        <w:t>,</w:t>
      </w:r>
      <w:r w:rsidRPr="00BA7CED">
        <w:rPr>
          <w:rFonts w:ascii="Times New Roman" w:hAnsi="Times New Roman"/>
          <w:sz w:val="20"/>
          <w:lang w:val="uk-UA"/>
        </w:rPr>
        <w:t xml:space="preserve"> 1975. № 8. С. 164-168.</w:t>
      </w:r>
    </w:p>
    <w:p w14:paraId="520AFAC1" w14:textId="64538B0B" w:rsidR="00BA7CED" w:rsidRPr="00BA7CED" w:rsidRDefault="00BA7CED" w:rsidP="00BA7CED">
      <w:pPr>
        <w:pStyle w:val="a9"/>
        <w:numPr>
          <w:ilvl w:val="0"/>
          <w:numId w:val="4"/>
        </w:numPr>
        <w:tabs>
          <w:tab w:val="left" w:pos="426"/>
          <w:tab w:val="left" w:pos="567"/>
        </w:tabs>
        <w:overflowPunct/>
        <w:autoSpaceDE/>
        <w:autoSpaceDN/>
        <w:adjustRightInd/>
        <w:ind w:left="0" w:firstLine="142"/>
        <w:jc w:val="both"/>
        <w:textAlignment w:val="auto"/>
        <w:rPr>
          <w:rFonts w:ascii="Times New Roman" w:hAnsi="Times New Roman"/>
          <w:sz w:val="20"/>
          <w:lang w:val="ru-RU"/>
        </w:rPr>
      </w:pPr>
      <w:r w:rsidRPr="00BA7CED">
        <w:rPr>
          <w:rFonts w:ascii="Times New Roman" w:hAnsi="Times New Roman"/>
          <w:sz w:val="20"/>
          <w:lang w:val="uk-UA"/>
        </w:rPr>
        <w:t xml:space="preserve">Мовчан В.И., Педан Л.Г., </w:t>
      </w:r>
      <w:proofErr w:type="spellStart"/>
      <w:r w:rsidRPr="00BA7CED">
        <w:rPr>
          <w:rFonts w:ascii="Times New Roman" w:hAnsi="Times New Roman"/>
          <w:sz w:val="20"/>
          <w:lang w:val="uk-UA"/>
        </w:rPr>
        <w:t>Иваница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В.И. </w:t>
      </w:r>
      <w:proofErr w:type="spellStart"/>
      <w:r w:rsidRPr="00BA7CED">
        <w:rPr>
          <w:rFonts w:ascii="Times New Roman" w:hAnsi="Times New Roman"/>
          <w:sz w:val="20"/>
          <w:lang w:val="uk-UA"/>
        </w:rPr>
        <w:t>Формирование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BA7CED">
        <w:rPr>
          <w:rFonts w:ascii="Times New Roman" w:hAnsi="Times New Roman"/>
          <w:sz w:val="20"/>
          <w:lang w:val="uk-UA"/>
        </w:rPr>
        <w:t>направленных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BA7CED">
        <w:rPr>
          <w:rFonts w:ascii="Times New Roman" w:hAnsi="Times New Roman"/>
          <w:sz w:val="20"/>
          <w:lang w:val="uk-UA"/>
        </w:rPr>
        <w:t>аустенито-карбидных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структур при </w:t>
      </w:r>
      <w:proofErr w:type="spellStart"/>
      <w:r w:rsidRPr="00BA7CED">
        <w:rPr>
          <w:rFonts w:ascii="Times New Roman" w:hAnsi="Times New Roman"/>
          <w:sz w:val="20"/>
          <w:lang w:val="uk-UA"/>
        </w:rPr>
        <w:t>науглероживании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</w:t>
      </w:r>
      <w:proofErr w:type="spellStart"/>
      <w:r w:rsidRPr="00BA7CED">
        <w:rPr>
          <w:rFonts w:ascii="Times New Roman" w:hAnsi="Times New Roman"/>
          <w:sz w:val="20"/>
          <w:lang w:val="uk-UA"/>
        </w:rPr>
        <w:t>сложнолегирова</w:t>
      </w:r>
      <w:r w:rsidRPr="00BA7CED">
        <w:rPr>
          <w:rFonts w:ascii="Times New Roman" w:hAnsi="Times New Roman"/>
          <w:sz w:val="20"/>
          <w:lang w:val="ru-RU"/>
        </w:rPr>
        <w:t>нных</w:t>
      </w:r>
      <w:proofErr w:type="spellEnd"/>
      <w:r w:rsidRPr="00BA7CED">
        <w:rPr>
          <w:rFonts w:ascii="Times New Roman" w:hAnsi="Times New Roman"/>
          <w:sz w:val="20"/>
          <w:lang w:val="ru-RU"/>
        </w:rPr>
        <w:t xml:space="preserve"> сталей</w:t>
      </w:r>
      <w:r w:rsidR="00C72EBB">
        <w:rPr>
          <w:rFonts w:ascii="Times New Roman" w:hAnsi="Times New Roman"/>
          <w:sz w:val="20"/>
          <w:lang w:val="ru-RU"/>
        </w:rPr>
        <w:t xml:space="preserve"> //</w:t>
      </w:r>
      <w:r w:rsidRPr="00BA7CED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C72EBB">
        <w:rPr>
          <w:rFonts w:ascii="Times New Roman" w:hAnsi="Times New Roman"/>
          <w:iCs/>
          <w:sz w:val="20"/>
          <w:lang w:val="ru-RU"/>
        </w:rPr>
        <w:t>МиТОМ</w:t>
      </w:r>
      <w:proofErr w:type="spellEnd"/>
      <w:r w:rsidR="00C72EBB">
        <w:rPr>
          <w:rFonts w:ascii="Times New Roman" w:hAnsi="Times New Roman"/>
          <w:sz w:val="20"/>
          <w:lang w:val="ru-RU"/>
        </w:rPr>
        <w:t>,</w:t>
      </w:r>
      <w:r w:rsidRPr="00BA7CED">
        <w:rPr>
          <w:rFonts w:ascii="Times New Roman" w:hAnsi="Times New Roman"/>
          <w:sz w:val="20"/>
          <w:lang w:val="ru-RU"/>
        </w:rPr>
        <w:t xml:space="preserve"> 1990. №8. с. </w:t>
      </w:r>
      <w:proofErr w:type="gramStart"/>
      <w:r w:rsidRPr="00BA7CED">
        <w:rPr>
          <w:rFonts w:ascii="Times New Roman" w:hAnsi="Times New Roman"/>
          <w:sz w:val="20"/>
          <w:lang w:val="ru-RU"/>
        </w:rPr>
        <w:t>12-14</w:t>
      </w:r>
      <w:proofErr w:type="gramEnd"/>
      <w:r w:rsidRPr="00BA7CED">
        <w:rPr>
          <w:rFonts w:ascii="Times New Roman" w:hAnsi="Times New Roman"/>
          <w:sz w:val="20"/>
          <w:lang w:val="ru-RU"/>
        </w:rPr>
        <w:t>.</w:t>
      </w:r>
    </w:p>
    <w:p w14:paraId="1DD987B2" w14:textId="73B87A8E" w:rsidR="00BA7CED" w:rsidRPr="00BA7CED" w:rsidRDefault="00BA7CED" w:rsidP="00BA7CED">
      <w:pPr>
        <w:pStyle w:val="a9"/>
        <w:numPr>
          <w:ilvl w:val="0"/>
          <w:numId w:val="4"/>
        </w:numPr>
        <w:tabs>
          <w:tab w:val="left" w:pos="426"/>
          <w:tab w:val="left" w:pos="567"/>
        </w:tabs>
        <w:overflowPunct/>
        <w:autoSpaceDE/>
        <w:autoSpaceDN/>
        <w:adjustRightInd/>
        <w:ind w:left="0" w:firstLine="142"/>
        <w:jc w:val="both"/>
        <w:textAlignment w:val="auto"/>
        <w:rPr>
          <w:rFonts w:ascii="Times New Roman" w:hAnsi="Times New Roman"/>
          <w:sz w:val="20"/>
          <w:lang w:val="uk-UA"/>
        </w:rPr>
      </w:pPr>
      <w:r w:rsidRPr="00C72EBB">
        <w:rPr>
          <w:rFonts w:ascii="Times New Roman" w:hAnsi="Times New Roman"/>
          <w:sz w:val="20"/>
          <w:lang w:val="ru-RU"/>
        </w:rPr>
        <w:t xml:space="preserve"> </w:t>
      </w:r>
      <w:r w:rsidRPr="00BA7CED">
        <w:rPr>
          <w:rFonts w:ascii="Times New Roman" w:hAnsi="Times New Roman"/>
          <w:sz w:val="20"/>
        </w:rPr>
        <w:t>Movchan</w:t>
      </w:r>
      <w:r w:rsidRPr="00BA7CED">
        <w:rPr>
          <w:rFonts w:ascii="Times New Roman" w:hAnsi="Times New Roman"/>
          <w:b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O</w:t>
      </w:r>
      <w:r w:rsidRPr="00BA7CED">
        <w:rPr>
          <w:rFonts w:ascii="Times New Roman" w:hAnsi="Times New Roman"/>
          <w:sz w:val="20"/>
          <w:lang w:val="uk-UA"/>
        </w:rPr>
        <w:t xml:space="preserve">. </w:t>
      </w:r>
      <w:r w:rsidRPr="00BA7CED">
        <w:rPr>
          <w:rFonts w:ascii="Times New Roman" w:hAnsi="Times New Roman"/>
          <w:sz w:val="20"/>
        </w:rPr>
        <w:t>V</w:t>
      </w:r>
      <w:r w:rsidRPr="00BA7CED">
        <w:rPr>
          <w:rFonts w:ascii="Times New Roman" w:hAnsi="Times New Roman"/>
          <w:sz w:val="20"/>
          <w:lang w:val="uk-UA"/>
        </w:rPr>
        <w:t xml:space="preserve">., </w:t>
      </w:r>
      <w:proofErr w:type="spellStart"/>
      <w:r w:rsidRPr="00BA7CED">
        <w:rPr>
          <w:rFonts w:ascii="Times New Roman" w:hAnsi="Times New Roman"/>
          <w:sz w:val="20"/>
        </w:rPr>
        <w:t>Chornoivanenko</w:t>
      </w:r>
      <w:proofErr w:type="spellEnd"/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K</w:t>
      </w:r>
      <w:r w:rsidRPr="00BA7CED">
        <w:rPr>
          <w:rFonts w:ascii="Times New Roman" w:hAnsi="Times New Roman"/>
          <w:sz w:val="20"/>
          <w:lang w:val="uk-UA"/>
        </w:rPr>
        <w:t>.</w:t>
      </w:r>
      <w:r w:rsidRPr="00BA7CED">
        <w:rPr>
          <w:rFonts w:ascii="Times New Roman" w:hAnsi="Times New Roman"/>
          <w:sz w:val="20"/>
        </w:rPr>
        <w:t>O</w:t>
      </w:r>
      <w:r w:rsidRPr="00BA7CED">
        <w:rPr>
          <w:rFonts w:ascii="Times New Roman" w:hAnsi="Times New Roman"/>
          <w:sz w:val="20"/>
          <w:lang w:val="uk-UA"/>
        </w:rPr>
        <w:t xml:space="preserve">. </w:t>
      </w:r>
      <w:r w:rsidRPr="00BA7CED">
        <w:rPr>
          <w:rFonts w:ascii="Times New Roman" w:hAnsi="Times New Roman"/>
          <w:sz w:val="20"/>
        </w:rPr>
        <w:t>Phase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and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Structural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Transformations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of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High</w:t>
      </w:r>
      <w:r w:rsidRPr="00BA7CED">
        <w:rPr>
          <w:rFonts w:ascii="Times New Roman" w:hAnsi="Times New Roman"/>
          <w:sz w:val="20"/>
          <w:lang w:val="uk-UA"/>
        </w:rPr>
        <w:t>-</w:t>
      </w:r>
      <w:r w:rsidRPr="00BA7CED">
        <w:rPr>
          <w:rFonts w:ascii="Times New Roman" w:hAnsi="Times New Roman"/>
          <w:sz w:val="20"/>
        </w:rPr>
        <w:t>Carbon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Alloy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of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the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Fe</w:t>
      </w:r>
      <w:r w:rsidRPr="00BA7CED">
        <w:rPr>
          <w:rFonts w:ascii="Times New Roman" w:hAnsi="Times New Roman"/>
          <w:sz w:val="20"/>
          <w:lang w:val="uk-UA"/>
        </w:rPr>
        <w:t>–</w:t>
      </w:r>
      <w:r w:rsidRPr="00BA7CED">
        <w:rPr>
          <w:rFonts w:ascii="Times New Roman" w:hAnsi="Times New Roman"/>
          <w:sz w:val="20"/>
        </w:rPr>
        <w:t>V</w:t>
      </w:r>
      <w:r w:rsidRPr="00BA7CED">
        <w:rPr>
          <w:rFonts w:ascii="Times New Roman" w:hAnsi="Times New Roman"/>
          <w:sz w:val="20"/>
          <w:lang w:val="uk-UA"/>
        </w:rPr>
        <w:t>–</w:t>
      </w:r>
      <w:r w:rsidRPr="00BA7CED">
        <w:rPr>
          <w:rFonts w:ascii="Times New Roman" w:hAnsi="Times New Roman"/>
          <w:sz w:val="20"/>
        </w:rPr>
        <w:t>C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System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During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Chemical</w:t>
      </w:r>
      <w:r w:rsidRPr="00BA7CED">
        <w:rPr>
          <w:rFonts w:ascii="Times New Roman" w:hAnsi="Times New Roman"/>
          <w:sz w:val="20"/>
          <w:lang w:val="uk-UA"/>
        </w:rPr>
        <w:t>-</w:t>
      </w:r>
      <w:r w:rsidRPr="00BA7CED">
        <w:rPr>
          <w:rFonts w:ascii="Times New Roman" w:hAnsi="Times New Roman"/>
          <w:sz w:val="20"/>
        </w:rPr>
        <w:t>Thermal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Processing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and</w:t>
      </w:r>
      <w:r w:rsidRPr="00BA7CED">
        <w:rPr>
          <w:rFonts w:ascii="Times New Roman" w:hAnsi="Times New Roman"/>
          <w:sz w:val="20"/>
          <w:lang w:val="uk-UA"/>
        </w:rPr>
        <w:t xml:space="preserve"> </w:t>
      </w:r>
      <w:r w:rsidRPr="00BA7CED">
        <w:rPr>
          <w:rFonts w:ascii="Times New Roman" w:hAnsi="Times New Roman"/>
          <w:sz w:val="20"/>
        </w:rPr>
        <w:t>Deformation</w:t>
      </w:r>
      <w:r w:rsidR="00C72EBB">
        <w:rPr>
          <w:rFonts w:ascii="Times New Roman" w:hAnsi="Times New Roman"/>
          <w:sz w:val="20"/>
          <w:lang w:val="uk-UA"/>
        </w:rPr>
        <w:t xml:space="preserve"> //</w:t>
      </w:r>
      <w:r w:rsidRPr="00BA7CED">
        <w:rPr>
          <w:rFonts w:ascii="Times New Roman" w:hAnsi="Times New Roman"/>
          <w:b/>
          <w:sz w:val="20"/>
          <w:lang w:val="uk-UA"/>
        </w:rPr>
        <w:t xml:space="preserve"> </w:t>
      </w:r>
      <w:proofErr w:type="spellStart"/>
      <w:r w:rsidRPr="00C72EBB">
        <w:rPr>
          <w:rFonts w:ascii="Times New Roman" w:hAnsi="Times New Roman"/>
          <w:iCs/>
          <w:sz w:val="20"/>
        </w:rPr>
        <w:t>Metallophysics</w:t>
      </w:r>
      <w:proofErr w:type="spellEnd"/>
      <w:r w:rsidRPr="00C72EBB">
        <w:rPr>
          <w:rFonts w:ascii="Times New Roman" w:hAnsi="Times New Roman"/>
          <w:iCs/>
          <w:sz w:val="20"/>
          <w:lang w:val="uk-UA"/>
        </w:rPr>
        <w:t xml:space="preserve"> </w:t>
      </w:r>
      <w:r w:rsidRPr="00C72EBB">
        <w:rPr>
          <w:rFonts w:ascii="Times New Roman" w:hAnsi="Times New Roman"/>
          <w:iCs/>
          <w:sz w:val="20"/>
        </w:rPr>
        <w:t>and</w:t>
      </w:r>
      <w:r w:rsidRPr="00C72EBB">
        <w:rPr>
          <w:rFonts w:ascii="Times New Roman" w:hAnsi="Times New Roman"/>
          <w:iCs/>
          <w:sz w:val="20"/>
          <w:lang w:val="uk-UA"/>
        </w:rPr>
        <w:t xml:space="preserve"> </w:t>
      </w:r>
      <w:r w:rsidRPr="00C72EBB">
        <w:rPr>
          <w:rFonts w:ascii="Times New Roman" w:hAnsi="Times New Roman"/>
          <w:iCs/>
          <w:sz w:val="20"/>
        </w:rPr>
        <w:t>Advanced</w:t>
      </w:r>
      <w:r w:rsidRPr="00C72EBB">
        <w:rPr>
          <w:rFonts w:ascii="Times New Roman" w:hAnsi="Times New Roman"/>
          <w:iCs/>
          <w:sz w:val="20"/>
          <w:lang w:val="uk-UA"/>
        </w:rPr>
        <w:t xml:space="preserve"> </w:t>
      </w:r>
      <w:r w:rsidRPr="00C72EBB">
        <w:rPr>
          <w:rFonts w:ascii="Times New Roman" w:hAnsi="Times New Roman"/>
          <w:iCs/>
          <w:sz w:val="20"/>
        </w:rPr>
        <w:t>Technologies</w:t>
      </w:r>
      <w:r w:rsidR="00C72EBB">
        <w:rPr>
          <w:rFonts w:ascii="Times New Roman" w:hAnsi="Times New Roman"/>
          <w:sz w:val="20"/>
          <w:lang w:val="uk-UA"/>
        </w:rPr>
        <w:t>,</w:t>
      </w:r>
      <w:r w:rsidRPr="00BA7CED">
        <w:rPr>
          <w:rFonts w:ascii="Times New Roman" w:hAnsi="Times New Roman"/>
          <w:sz w:val="20"/>
          <w:lang w:val="uk-UA"/>
        </w:rPr>
        <w:t xml:space="preserve"> 2019. </w:t>
      </w:r>
      <w:r w:rsidRPr="00BA7CED">
        <w:rPr>
          <w:rFonts w:ascii="Times New Roman" w:hAnsi="Times New Roman"/>
          <w:sz w:val="20"/>
        </w:rPr>
        <w:t>vol</w:t>
      </w:r>
      <w:r w:rsidRPr="00BA7CED">
        <w:rPr>
          <w:rFonts w:ascii="Times New Roman" w:hAnsi="Times New Roman"/>
          <w:sz w:val="20"/>
          <w:lang w:val="uk-UA"/>
        </w:rPr>
        <w:t xml:space="preserve">. 41. </w:t>
      </w:r>
      <w:r w:rsidRPr="00BA7CED">
        <w:rPr>
          <w:rFonts w:ascii="Times New Roman" w:hAnsi="Times New Roman"/>
          <w:sz w:val="20"/>
        </w:rPr>
        <w:t>No</w:t>
      </w:r>
      <w:r w:rsidRPr="00BA7CED">
        <w:rPr>
          <w:rFonts w:ascii="Times New Roman" w:hAnsi="Times New Roman"/>
          <w:sz w:val="20"/>
          <w:lang w:val="uk-UA"/>
        </w:rPr>
        <w:t xml:space="preserve">. 2. </w:t>
      </w:r>
      <w:r w:rsidRPr="00BA7CED">
        <w:rPr>
          <w:rFonts w:ascii="Times New Roman" w:hAnsi="Times New Roman"/>
          <w:sz w:val="20"/>
        </w:rPr>
        <w:t>pp</w:t>
      </w:r>
      <w:r w:rsidRPr="00BA7CED">
        <w:rPr>
          <w:rFonts w:ascii="Times New Roman" w:hAnsi="Times New Roman"/>
          <w:sz w:val="20"/>
          <w:lang w:val="uk-UA"/>
        </w:rPr>
        <w:t>. 251–261.</w:t>
      </w:r>
    </w:p>
    <w:p w14:paraId="5716AF02" w14:textId="341F58F4" w:rsidR="00BA7CED" w:rsidRPr="00C72EBB" w:rsidRDefault="00BA7CED" w:rsidP="00BA7CED">
      <w:pPr>
        <w:pStyle w:val="a9"/>
        <w:numPr>
          <w:ilvl w:val="0"/>
          <w:numId w:val="4"/>
        </w:numPr>
        <w:tabs>
          <w:tab w:val="left" w:pos="360"/>
          <w:tab w:val="left" w:pos="426"/>
        </w:tabs>
        <w:overflowPunct/>
        <w:autoSpaceDE/>
        <w:autoSpaceDN/>
        <w:adjustRightInd/>
        <w:ind w:left="0" w:firstLine="142"/>
        <w:jc w:val="both"/>
        <w:textAlignment w:val="auto"/>
        <w:rPr>
          <w:rFonts w:ascii="Times New Roman" w:hAnsi="Times New Roman"/>
          <w:color w:val="000000"/>
          <w:sz w:val="20"/>
          <w:lang w:val="ru-RU"/>
        </w:rPr>
      </w:pPr>
      <w:r w:rsidRPr="00BA7CED">
        <w:rPr>
          <w:rFonts w:ascii="Times New Roman" w:hAnsi="Times New Roman"/>
          <w:sz w:val="20"/>
          <w:lang w:val="ru-RU"/>
        </w:rPr>
        <w:t xml:space="preserve">Бунин </w:t>
      </w:r>
      <w:proofErr w:type="gramStart"/>
      <w:r w:rsidRPr="00BA7CED">
        <w:rPr>
          <w:rFonts w:ascii="Times New Roman" w:hAnsi="Times New Roman"/>
          <w:sz w:val="20"/>
          <w:lang w:val="ru-RU"/>
        </w:rPr>
        <w:t>К.П.</w:t>
      </w:r>
      <w:proofErr w:type="gramEnd"/>
      <w:r w:rsidR="00C72EBB">
        <w:rPr>
          <w:rFonts w:ascii="Times New Roman" w:hAnsi="Times New Roman"/>
          <w:sz w:val="20"/>
          <w:lang w:val="ru-RU"/>
        </w:rPr>
        <w:t>,</w:t>
      </w:r>
      <w:r w:rsidRPr="00BA7CED">
        <w:rPr>
          <w:rFonts w:ascii="Times New Roman" w:hAnsi="Times New Roman"/>
          <w:sz w:val="20"/>
          <w:lang w:val="ru-RU"/>
        </w:rPr>
        <w:t xml:space="preserve"> </w:t>
      </w:r>
      <w:r w:rsidR="00C72EBB" w:rsidRPr="00BA7CED">
        <w:rPr>
          <w:rFonts w:ascii="Times New Roman" w:hAnsi="Times New Roman"/>
          <w:sz w:val="20"/>
          <w:lang w:val="ru-RU"/>
        </w:rPr>
        <w:t>Мовчан</w:t>
      </w:r>
      <w:r w:rsidR="00C72EBB" w:rsidRPr="00C72EBB">
        <w:rPr>
          <w:rFonts w:ascii="Times New Roman" w:hAnsi="Times New Roman"/>
          <w:sz w:val="20"/>
          <w:lang w:val="ru-RU"/>
        </w:rPr>
        <w:t xml:space="preserve"> </w:t>
      </w:r>
      <w:r w:rsidR="00C72EBB" w:rsidRPr="00BA7CED">
        <w:rPr>
          <w:rFonts w:ascii="Times New Roman" w:hAnsi="Times New Roman"/>
          <w:sz w:val="20"/>
          <w:lang w:val="ru-RU"/>
        </w:rPr>
        <w:t xml:space="preserve">В.И., Никифорова В.В. </w:t>
      </w:r>
      <w:r w:rsidRPr="00BA7CED">
        <w:rPr>
          <w:rFonts w:ascii="Times New Roman" w:hAnsi="Times New Roman"/>
          <w:sz w:val="20"/>
          <w:lang w:val="ru-RU"/>
        </w:rPr>
        <w:t xml:space="preserve">Исследование перекристаллизации при диффузионном изменении содержания углерода в железных сплавах // </w:t>
      </w:r>
      <w:proofErr w:type="spellStart"/>
      <w:r w:rsidRPr="00BA7CED">
        <w:rPr>
          <w:rFonts w:ascii="Times New Roman" w:hAnsi="Times New Roman"/>
          <w:sz w:val="20"/>
          <w:lang w:val="ru-RU"/>
        </w:rPr>
        <w:t>Изв</w:t>
      </w:r>
      <w:proofErr w:type="spellEnd"/>
      <w:r w:rsidRPr="00BA7CED">
        <w:rPr>
          <w:rFonts w:ascii="Times New Roman" w:hAnsi="Times New Roman"/>
          <w:sz w:val="20"/>
          <w:lang w:val="ru-RU"/>
        </w:rPr>
        <w:t xml:space="preserve">. </w:t>
      </w:r>
      <w:r w:rsidRPr="00C72EBB">
        <w:rPr>
          <w:rFonts w:ascii="Times New Roman" w:hAnsi="Times New Roman"/>
          <w:sz w:val="20"/>
          <w:lang w:val="ru-RU"/>
        </w:rPr>
        <w:t>ВУЗов. Черная металлургия</w:t>
      </w:r>
      <w:r w:rsidR="00C72EBB">
        <w:rPr>
          <w:rFonts w:ascii="Times New Roman" w:hAnsi="Times New Roman"/>
          <w:sz w:val="20"/>
          <w:lang w:val="ru-RU"/>
        </w:rPr>
        <w:t xml:space="preserve">, </w:t>
      </w:r>
      <w:r w:rsidRPr="00C72EBB">
        <w:rPr>
          <w:rFonts w:ascii="Times New Roman" w:hAnsi="Times New Roman"/>
          <w:sz w:val="20"/>
          <w:lang w:val="ru-RU"/>
        </w:rPr>
        <w:t xml:space="preserve">1977. №2. С. </w:t>
      </w:r>
      <w:proofErr w:type="gramStart"/>
      <w:r w:rsidRPr="00C72EBB">
        <w:rPr>
          <w:rFonts w:ascii="Times New Roman" w:hAnsi="Times New Roman"/>
          <w:sz w:val="20"/>
          <w:lang w:val="ru-RU"/>
        </w:rPr>
        <w:t>106-109</w:t>
      </w:r>
      <w:proofErr w:type="gramEnd"/>
      <w:r w:rsidRPr="00C72EBB">
        <w:rPr>
          <w:rFonts w:ascii="Times New Roman" w:hAnsi="Times New Roman"/>
          <w:sz w:val="20"/>
          <w:lang w:val="ru-RU"/>
        </w:rPr>
        <w:t>.</w:t>
      </w:r>
    </w:p>
    <w:p w14:paraId="080BDCE2" w14:textId="482D3181" w:rsidR="0091335E" w:rsidRPr="00BA7CED" w:rsidRDefault="0091335E" w:rsidP="00BA7CED">
      <w:pPr>
        <w:numPr>
          <w:ilvl w:val="0"/>
          <w:numId w:val="4"/>
        </w:numPr>
        <w:tabs>
          <w:tab w:val="left" w:pos="360"/>
          <w:tab w:val="left" w:pos="426"/>
        </w:tabs>
        <w:overflowPunct/>
        <w:autoSpaceDE/>
        <w:autoSpaceDN/>
        <w:adjustRightInd/>
        <w:ind w:left="0" w:firstLine="142"/>
        <w:jc w:val="both"/>
        <w:textAlignment w:val="auto"/>
        <w:rPr>
          <w:rFonts w:ascii="Times New Roman" w:hAnsi="Times New Roman"/>
          <w:sz w:val="20"/>
          <w:lang w:val="en-US"/>
        </w:rPr>
      </w:pPr>
      <w:r w:rsidRPr="00BA7CED">
        <w:rPr>
          <w:rFonts w:ascii="Times New Roman" w:hAnsi="Times New Roman"/>
          <w:color w:val="000000"/>
          <w:sz w:val="20"/>
          <w:lang w:val="en-US"/>
        </w:rPr>
        <w:t xml:space="preserve">O.V. Movchan and K.O. </w:t>
      </w:r>
      <w:proofErr w:type="spellStart"/>
      <w:r w:rsidRPr="00BA7CED">
        <w:rPr>
          <w:rFonts w:ascii="Times New Roman" w:hAnsi="Times New Roman"/>
          <w:color w:val="000000"/>
          <w:sz w:val="20"/>
          <w:lang w:val="en-US"/>
        </w:rPr>
        <w:t>Chornoivanenko</w:t>
      </w:r>
      <w:proofErr w:type="spellEnd"/>
      <w:r w:rsidRPr="00BA7CED">
        <w:rPr>
          <w:rFonts w:ascii="Times New Roman" w:hAnsi="Times New Roman"/>
          <w:color w:val="000000"/>
          <w:sz w:val="20"/>
          <w:lang w:val="en-US"/>
        </w:rPr>
        <w:t xml:space="preserve">, </w:t>
      </w:r>
      <w:r w:rsidR="00BA7CED" w:rsidRPr="00BA7CED">
        <w:rPr>
          <w:rFonts w:ascii="Times New Roman" w:hAnsi="Times New Roman"/>
          <w:color w:val="333333"/>
          <w:sz w:val="20"/>
          <w:shd w:val="clear" w:color="auto" w:fill="FFFFFF"/>
        </w:rPr>
        <w:t>Analysis of the Stability of </w:t>
      </w:r>
      <w:r w:rsidR="00BA7CED" w:rsidRPr="00BA7CED">
        <w:rPr>
          <w:rStyle w:val="mi"/>
          <w:rFonts w:ascii="Times New Roman" w:eastAsiaTheme="majorEastAsia" w:hAnsi="Times New Roman"/>
          <w:color w:val="333333"/>
          <w:sz w:val="20"/>
          <w:bdr w:val="none" w:sz="0" w:space="0" w:color="auto" w:frame="1"/>
          <w:shd w:val="clear" w:color="auto" w:fill="FFFFFF"/>
        </w:rPr>
        <w:t>α</w:t>
      </w:r>
      <w:r w:rsidR="00BA7CED" w:rsidRPr="00BA7CED">
        <w:rPr>
          <w:rStyle w:val="mo"/>
          <w:rFonts w:ascii="Times New Roman" w:eastAsiaTheme="majorEastAsia" w:hAnsi="Times New Roman"/>
          <w:color w:val="333333"/>
          <w:sz w:val="20"/>
          <w:bdr w:val="none" w:sz="0" w:space="0" w:color="auto" w:frame="1"/>
          <w:shd w:val="clear" w:color="auto" w:fill="FFFFFF"/>
        </w:rPr>
        <w:t>→</w:t>
      </w:r>
      <w:r w:rsidR="00BA7CED" w:rsidRPr="00BA7CED">
        <w:rPr>
          <w:rStyle w:val="mi"/>
          <w:rFonts w:ascii="Times New Roman" w:eastAsiaTheme="majorEastAsia" w:hAnsi="Times New Roman"/>
          <w:color w:val="333333"/>
          <w:sz w:val="20"/>
          <w:bdr w:val="none" w:sz="0" w:space="0" w:color="auto" w:frame="1"/>
          <w:shd w:val="clear" w:color="auto" w:fill="FFFFFF"/>
        </w:rPr>
        <w:t>γ</w:t>
      </w:r>
      <w:r w:rsidR="00BA7CED" w:rsidRPr="00BA7CED">
        <w:rPr>
          <w:rStyle w:val="mjxassistivemathml"/>
          <w:rFonts w:ascii="Tahoma" w:eastAsiaTheme="majorEastAsia" w:hAnsi="Tahoma" w:cs="Tahoma"/>
          <w:color w:val="333333"/>
          <w:sz w:val="20"/>
          <w:bdr w:val="none" w:sz="0" w:space="0" w:color="auto" w:frame="1"/>
          <w:shd w:val="clear" w:color="auto" w:fill="FFFFFF"/>
          <w:lang w:val="en-US"/>
        </w:rPr>
        <w:t xml:space="preserve"> </w:t>
      </w:r>
      <w:r w:rsidR="00BA7CED" w:rsidRPr="00BA7CED">
        <w:rPr>
          <w:rFonts w:ascii="Times New Roman" w:hAnsi="Times New Roman"/>
          <w:color w:val="333333"/>
          <w:sz w:val="20"/>
          <w:shd w:val="clear" w:color="auto" w:fill="FFFFFF"/>
        </w:rPr>
        <w:t>Plane Front of Recrystallization in Ferritic Alloys During Carburization</w:t>
      </w:r>
      <w:r w:rsidR="00BA7CED" w:rsidRPr="00BA7CED">
        <w:rPr>
          <w:rFonts w:ascii="Times New Roman" w:hAnsi="Times New Roman"/>
          <w:i/>
          <w:iCs/>
          <w:color w:val="000000"/>
          <w:sz w:val="20"/>
          <w:lang w:val="en-US"/>
        </w:rPr>
        <w:t xml:space="preserve"> // </w:t>
      </w:r>
      <w:proofErr w:type="spellStart"/>
      <w:r w:rsidRPr="00C72EBB">
        <w:rPr>
          <w:rFonts w:ascii="Times New Roman" w:hAnsi="Times New Roman"/>
          <w:color w:val="000000"/>
          <w:sz w:val="20"/>
          <w:lang w:val="en-US"/>
        </w:rPr>
        <w:t>Metallophysics</w:t>
      </w:r>
      <w:proofErr w:type="spellEnd"/>
      <w:r w:rsidRPr="00C72EBB">
        <w:rPr>
          <w:rFonts w:ascii="Times New Roman" w:hAnsi="Times New Roman"/>
          <w:color w:val="000000"/>
          <w:sz w:val="20"/>
          <w:lang w:val="en-US"/>
        </w:rPr>
        <w:t xml:space="preserve"> and Advanced Technologies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, </w:t>
      </w:r>
      <w:r w:rsidR="00C72EBB" w:rsidRPr="00C72EBB">
        <w:rPr>
          <w:rFonts w:ascii="Times New Roman" w:hAnsi="Times New Roman"/>
          <w:color w:val="000000"/>
          <w:sz w:val="20"/>
          <w:lang w:val="en-US"/>
        </w:rPr>
        <w:t>2019</w:t>
      </w:r>
      <w:r w:rsidR="00C72EBB">
        <w:rPr>
          <w:rFonts w:ascii="Times New Roman" w:hAnsi="Times New Roman"/>
          <w:color w:val="000000"/>
          <w:sz w:val="20"/>
          <w:lang w:val="en-US"/>
        </w:rPr>
        <w:t xml:space="preserve">. Vol. </w:t>
      </w:r>
      <w:r w:rsidRPr="00C72EBB">
        <w:rPr>
          <w:rFonts w:ascii="Times New Roman" w:hAnsi="Times New Roman"/>
          <w:color w:val="000000"/>
          <w:sz w:val="20"/>
          <w:lang w:val="en-US"/>
        </w:rPr>
        <w:t>41</w:t>
      </w:r>
      <w:r w:rsidRPr="00BA7CED">
        <w:rPr>
          <w:rFonts w:ascii="Times New Roman" w:hAnsi="Times New Roman"/>
          <w:color w:val="000000"/>
          <w:sz w:val="20"/>
          <w:lang w:val="en-US"/>
        </w:rPr>
        <w:t>, No.1</w:t>
      </w:r>
      <w:r w:rsidR="00C72EBB">
        <w:rPr>
          <w:rFonts w:ascii="Times New Roman" w:hAnsi="Times New Roman"/>
          <w:color w:val="000000"/>
          <w:sz w:val="20"/>
          <w:lang w:val="en-US"/>
        </w:rPr>
        <w:t>.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="00C72EBB">
        <w:rPr>
          <w:rFonts w:ascii="Times New Roman" w:hAnsi="Times New Roman"/>
          <w:color w:val="000000"/>
          <w:sz w:val="20"/>
          <w:lang w:val="en-US"/>
        </w:rPr>
        <w:t xml:space="preserve">P. </w:t>
      </w:r>
      <w:r w:rsidRPr="00BA7CED">
        <w:rPr>
          <w:rFonts w:ascii="Times New Roman" w:hAnsi="Times New Roman"/>
          <w:color w:val="000000"/>
          <w:sz w:val="20"/>
          <w:lang w:val="en-US"/>
        </w:rPr>
        <w:t>13</w:t>
      </w:r>
      <w:r w:rsidR="00C72EBB">
        <w:rPr>
          <w:rFonts w:ascii="Times New Roman" w:hAnsi="Times New Roman"/>
          <w:color w:val="000000"/>
          <w:sz w:val="20"/>
          <w:lang w:val="en-US"/>
        </w:rPr>
        <w:t>-25.</w:t>
      </w:r>
      <w:r w:rsidRPr="00BA7CED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BA7CED">
        <w:rPr>
          <w:rFonts w:ascii="Times New Roman" w:hAnsi="Times New Roman"/>
          <w:color w:val="0070C0"/>
          <w:sz w:val="20"/>
          <w:shd w:val="clear" w:color="auto" w:fill="FFFFFF"/>
          <w:lang w:val="en-US"/>
        </w:rPr>
        <w:t>https://doi.org/10.15407/mfint.41.01.0013</w:t>
      </w:r>
    </w:p>
    <w:p w14:paraId="60785AFC" w14:textId="77777777" w:rsidR="004324C7" w:rsidRDefault="004324C7" w:rsidP="004324C7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14:paraId="33272F96" w14:textId="77777777" w:rsidR="009917D3" w:rsidRDefault="009917D3" w:rsidP="004324C7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sectPr w:rsidR="009917D3" w:rsidSect="00033CB4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Times New Roman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C58E0"/>
    <w:multiLevelType w:val="hybridMultilevel"/>
    <w:tmpl w:val="AA04E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A35E1"/>
    <w:multiLevelType w:val="hybridMultilevel"/>
    <w:tmpl w:val="143EE442"/>
    <w:lvl w:ilvl="0" w:tplc="4F82B05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25368E"/>
    <w:multiLevelType w:val="hybridMultilevel"/>
    <w:tmpl w:val="42B68CF0"/>
    <w:lvl w:ilvl="0" w:tplc="050033B8">
      <w:start w:val="1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289"/>
    <w:multiLevelType w:val="hybridMultilevel"/>
    <w:tmpl w:val="52A297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366BA"/>
    <w:multiLevelType w:val="hybridMultilevel"/>
    <w:tmpl w:val="895C12BC"/>
    <w:lvl w:ilvl="0" w:tplc="0AC483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A4FC0"/>
    <w:multiLevelType w:val="hybridMultilevel"/>
    <w:tmpl w:val="0BC010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8360B7B"/>
    <w:multiLevelType w:val="hybridMultilevel"/>
    <w:tmpl w:val="39061EB0"/>
    <w:lvl w:ilvl="0" w:tplc="C966F3D6">
      <w:start w:val="19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03842">
    <w:abstractNumId w:val="6"/>
  </w:num>
  <w:num w:numId="2" w16cid:durableId="648098897">
    <w:abstractNumId w:val="1"/>
  </w:num>
  <w:num w:numId="3" w16cid:durableId="102120625">
    <w:abstractNumId w:val="5"/>
  </w:num>
  <w:num w:numId="4" w16cid:durableId="345786091">
    <w:abstractNumId w:val="3"/>
  </w:num>
  <w:num w:numId="5" w16cid:durableId="907812496">
    <w:abstractNumId w:val="2"/>
  </w:num>
  <w:num w:numId="6" w16cid:durableId="1150175931">
    <w:abstractNumId w:val="7"/>
  </w:num>
  <w:num w:numId="7" w16cid:durableId="1280180757">
    <w:abstractNumId w:val="4"/>
  </w:num>
  <w:num w:numId="8" w16cid:durableId="146446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F3"/>
    <w:rsid w:val="00033CB4"/>
    <w:rsid w:val="000E4DDB"/>
    <w:rsid w:val="001E616B"/>
    <w:rsid w:val="0027668A"/>
    <w:rsid w:val="004324C7"/>
    <w:rsid w:val="004A42BA"/>
    <w:rsid w:val="00666C9E"/>
    <w:rsid w:val="006C37FF"/>
    <w:rsid w:val="0091335E"/>
    <w:rsid w:val="009917D3"/>
    <w:rsid w:val="009F7FE2"/>
    <w:rsid w:val="00A55C8F"/>
    <w:rsid w:val="00AD2EF0"/>
    <w:rsid w:val="00BA7CED"/>
    <w:rsid w:val="00BB7335"/>
    <w:rsid w:val="00C72EBB"/>
    <w:rsid w:val="00D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4D78"/>
  <w15:chartTrackingRefBased/>
  <w15:docId w15:val="{B73E4F0B-02BC-4F18-BC50-29F40F2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C" w:eastAsia="Times New Roman" w:hAnsi="SchoolBookC" w:cs="Times New Roman"/>
      <w:kern w:val="0"/>
      <w:sz w:val="14"/>
      <w:szCs w:val="20"/>
      <w:lang w:val="en-GB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0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4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4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0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04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04F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04F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04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04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04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04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0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0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0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004F3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D00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4F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4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004F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004F3"/>
    <w:rPr>
      <w:b/>
      <w:bCs/>
      <w:smallCaps/>
      <w:color w:val="2E74B5" w:themeColor="accent1" w:themeShade="BF"/>
      <w:spacing w:val="5"/>
    </w:rPr>
  </w:style>
  <w:style w:type="paragraph" w:customStyle="1" w:styleId="JAbstract">
    <w:name w:val="JAbstract"/>
    <w:basedOn w:val="a"/>
    <w:rsid w:val="00D004F3"/>
    <w:pPr>
      <w:tabs>
        <w:tab w:val="left" w:pos="255"/>
      </w:tabs>
      <w:spacing w:before="200" w:line="220" w:lineRule="exact"/>
      <w:jc w:val="both"/>
    </w:pPr>
    <w:rPr>
      <w:sz w:val="20"/>
    </w:rPr>
  </w:style>
  <w:style w:type="paragraph" w:customStyle="1" w:styleId="address">
    <w:name w:val="address"/>
    <w:basedOn w:val="a"/>
    <w:rsid w:val="0027668A"/>
    <w:pPr>
      <w:spacing w:after="200" w:line="220" w:lineRule="atLeast"/>
      <w:contextualSpacing/>
      <w:jc w:val="center"/>
    </w:pPr>
    <w:rPr>
      <w:rFonts w:ascii="Times New Roman" w:hAnsi="Times New Roman"/>
      <w:sz w:val="18"/>
      <w:lang w:val="en-US" w:eastAsia="en-US"/>
    </w:rPr>
  </w:style>
  <w:style w:type="paragraph" w:customStyle="1" w:styleId="author">
    <w:name w:val="author"/>
    <w:basedOn w:val="a"/>
    <w:next w:val="address"/>
    <w:rsid w:val="0027668A"/>
    <w:pPr>
      <w:spacing w:after="200" w:line="220" w:lineRule="atLeast"/>
      <w:jc w:val="center"/>
    </w:pPr>
    <w:rPr>
      <w:rFonts w:ascii="Times New Roman" w:hAnsi="Times New Roman"/>
      <w:sz w:val="20"/>
      <w:lang w:val="en-US" w:eastAsia="en-US"/>
    </w:rPr>
  </w:style>
  <w:style w:type="character" w:customStyle="1" w:styleId="e-mail">
    <w:name w:val="e-mail"/>
    <w:basedOn w:val="a0"/>
    <w:rsid w:val="0027668A"/>
    <w:rPr>
      <w:rFonts w:ascii="Courier" w:hAnsi="Courier"/>
      <w:noProof/>
    </w:rPr>
  </w:style>
  <w:style w:type="paragraph" w:customStyle="1" w:styleId="keywords">
    <w:name w:val="keywords"/>
    <w:basedOn w:val="a"/>
    <w:next w:val="a"/>
    <w:rsid w:val="0027668A"/>
    <w:pPr>
      <w:spacing w:before="220" w:after="360" w:line="220" w:lineRule="atLeast"/>
      <w:ind w:left="567" w:right="567"/>
    </w:pPr>
    <w:rPr>
      <w:rFonts w:ascii="Times New Roman" w:hAnsi="Times New Roman"/>
      <w:sz w:val="18"/>
      <w:lang w:val="en-US" w:eastAsia="en-US"/>
    </w:rPr>
  </w:style>
  <w:style w:type="character" w:customStyle="1" w:styleId="ORCID">
    <w:name w:val="ORCID"/>
    <w:basedOn w:val="a0"/>
    <w:rsid w:val="0027668A"/>
    <w:rPr>
      <w:position w:val="0"/>
      <w:vertAlign w:val="superscript"/>
    </w:rPr>
  </w:style>
  <w:style w:type="paragraph" w:customStyle="1" w:styleId="heading1">
    <w:name w:val="heading1"/>
    <w:basedOn w:val="a"/>
    <w:next w:val="a"/>
    <w:qFormat/>
    <w:rsid w:val="0091335E"/>
    <w:pPr>
      <w:keepNext/>
      <w:keepLines/>
      <w:numPr>
        <w:numId w:val="1"/>
      </w:numPr>
      <w:suppressAutoHyphens/>
      <w:spacing w:before="360" w:after="240" w:line="300" w:lineRule="atLeast"/>
      <w:outlineLvl w:val="0"/>
    </w:pPr>
    <w:rPr>
      <w:rFonts w:ascii="Times New Roman" w:hAnsi="Times New Roman"/>
      <w:b/>
      <w:sz w:val="24"/>
      <w:lang w:val="en-US" w:eastAsia="en-US"/>
    </w:rPr>
  </w:style>
  <w:style w:type="paragraph" w:customStyle="1" w:styleId="heading2">
    <w:name w:val="heading2"/>
    <w:basedOn w:val="a"/>
    <w:next w:val="a"/>
    <w:qFormat/>
    <w:rsid w:val="0091335E"/>
    <w:pPr>
      <w:keepNext/>
      <w:keepLines/>
      <w:numPr>
        <w:ilvl w:val="1"/>
        <w:numId w:val="1"/>
      </w:numPr>
      <w:suppressAutoHyphens/>
      <w:spacing w:before="360" w:after="160" w:line="240" w:lineRule="atLeast"/>
      <w:outlineLvl w:val="1"/>
    </w:pPr>
    <w:rPr>
      <w:rFonts w:ascii="Times New Roman" w:hAnsi="Times New Roman"/>
      <w:b/>
      <w:sz w:val="20"/>
      <w:lang w:val="en-US" w:eastAsia="en-US"/>
    </w:rPr>
  </w:style>
  <w:style w:type="numbering" w:customStyle="1" w:styleId="headings">
    <w:name w:val="headings"/>
    <w:basedOn w:val="a2"/>
    <w:rsid w:val="0091335E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91335E"/>
  </w:style>
  <w:style w:type="character" w:styleId="ae">
    <w:name w:val="Hyperlink"/>
    <w:rsid w:val="0091335E"/>
    <w:rPr>
      <w:color w:val="0000FF"/>
      <w:u w:val="single"/>
    </w:rPr>
  </w:style>
  <w:style w:type="character" w:customStyle="1" w:styleId="text">
    <w:name w:val="text"/>
    <w:basedOn w:val="a0"/>
    <w:rsid w:val="0091335E"/>
  </w:style>
  <w:style w:type="character" w:styleId="af">
    <w:name w:val="FollowedHyperlink"/>
    <w:basedOn w:val="a0"/>
    <w:uiPriority w:val="99"/>
    <w:semiHidden/>
    <w:unhideWhenUsed/>
    <w:rsid w:val="0091335E"/>
    <w:rPr>
      <w:color w:val="954F72" w:themeColor="followedHyperlink"/>
      <w:u w:val="single"/>
    </w:rPr>
  </w:style>
  <w:style w:type="character" w:customStyle="1" w:styleId="mi">
    <w:name w:val="mi"/>
    <w:basedOn w:val="a0"/>
    <w:rsid w:val="00BA7CED"/>
  </w:style>
  <w:style w:type="character" w:customStyle="1" w:styleId="mo">
    <w:name w:val="mo"/>
    <w:basedOn w:val="a0"/>
    <w:rsid w:val="00BA7CED"/>
  </w:style>
  <w:style w:type="character" w:customStyle="1" w:styleId="mjxassistivemathml">
    <w:name w:val="mjx_assistive_mathml"/>
    <w:basedOn w:val="a0"/>
    <w:rsid w:val="00BA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doi.org/10.1146/annurev.ms.15.080185.0010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oi.org/10.1063/1.1713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i.org/10.1063/1.171333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oi.org/10.15407/ufm.19.02.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07/BF026427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Чорноіваненко</dc:creator>
  <cp:keywords/>
  <dc:description/>
  <cp:lastModifiedBy>Катерина Чорноіваненко</cp:lastModifiedBy>
  <cp:revision>5</cp:revision>
  <dcterms:created xsi:type="dcterms:W3CDTF">2024-04-16T07:28:00Z</dcterms:created>
  <dcterms:modified xsi:type="dcterms:W3CDTF">2024-04-16T13:46:00Z</dcterms:modified>
</cp:coreProperties>
</file>