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DD9" w:rsidRPr="00DA62B4" w:rsidRDefault="00357DD9" w:rsidP="00AD5601">
      <w:pPr>
        <w:rPr>
          <w:rFonts w:ascii="Times New Roman" w:hAnsi="Times New Roman" w:cs="Times New Roman"/>
          <w:lang w:val="uk-UA"/>
        </w:rPr>
      </w:pPr>
      <w:r w:rsidRPr="00D94369">
        <w:rPr>
          <w:rFonts w:ascii="Times New Roman" w:hAnsi="Times New Roman" w:cs="Times New Roman"/>
          <w:lang w:val="uk-UA"/>
        </w:rPr>
        <w:t>УДК</w:t>
      </w:r>
      <w:r w:rsidR="0004057A" w:rsidRPr="00D94369">
        <w:rPr>
          <w:rFonts w:ascii="Times New Roman" w:hAnsi="Times New Roman" w:cs="Times New Roman"/>
          <w:lang w:val="uk-UA"/>
        </w:rPr>
        <w:t xml:space="preserve"> </w:t>
      </w:r>
      <w:r w:rsidR="00832D5F">
        <w:rPr>
          <w:rFonts w:ascii="Times New Roman" w:hAnsi="Times New Roman" w:cs="Times New Roman"/>
          <w:lang w:val="uk-UA"/>
        </w:rPr>
        <w:t xml:space="preserve">364.48:330.3 </w:t>
      </w:r>
    </w:p>
    <w:p w:rsidR="00357DD9" w:rsidRPr="00AD5601" w:rsidRDefault="00357DD9" w:rsidP="00AD5601">
      <w:pPr>
        <w:jc w:val="right"/>
        <w:rPr>
          <w:rFonts w:ascii="Times New Roman" w:hAnsi="Times New Roman" w:cs="Times New Roman"/>
          <w:lang w:val="uk-UA"/>
        </w:rPr>
      </w:pPr>
    </w:p>
    <w:p w:rsidR="00B8129D" w:rsidRPr="00AD5601" w:rsidRDefault="00357DD9" w:rsidP="00AD5601">
      <w:pPr>
        <w:jc w:val="right"/>
        <w:rPr>
          <w:rFonts w:ascii="Times New Roman" w:hAnsi="Times New Roman" w:cs="Times New Roman"/>
          <w:b/>
          <w:bCs/>
        </w:rPr>
      </w:pPr>
      <w:r w:rsidRPr="00AD5601">
        <w:rPr>
          <w:rFonts w:ascii="Times New Roman" w:hAnsi="Times New Roman" w:cs="Times New Roman"/>
          <w:b/>
          <w:bCs/>
          <w:lang w:val="uk-UA"/>
        </w:rPr>
        <w:t>Петрик Ірина Вікторівна</w:t>
      </w:r>
      <w:r w:rsidR="00B8129D" w:rsidRPr="00AD5601">
        <w:rPr>
          <w:rFonts w:ascii="Times New Roman" w:hAnsi="Times New Roman" w:cs="Times New Roman"/>
          <w:b/>
          <w:bCs/>
        </w:rPr>
        <w:t>,</w:t>
      </w:r>
      <w:r w:rsidR="00A1731B" w:rsidRPr="00AD5601">
        <w:rPr>
          <w:rFonts w:ascii="Times New Roman" w:hAnsi="Times New Roman" w:cs="Times New Roman"/>
          <w:b/>
          <w:bCs/>
        </w:rPr>
        <w:t xml:space="preserve"> </w:t>
      </w:r>
    </w:p>
    <w:p w:rsidR="00382A67" w:rsidRPr="00AD5601" w:rsidRDefault="00357DD9" w:rsidP="00AD5601">
      <w:pPr>
        <w:jc w:val="right"/>
        <w:rPr>
          <w:rFonts w:ascii="Times New Roman" w:hAnsi="Times New Roman" w:cs="Times New Roman"/>
          <w:b/>
          <w:bCs/>
        </w:rPr>
      </w:pPr>
      <w:bookmarkStart w:id="0" w:name="OLE_LINK5"/>
      <w:bookmarkStart w:id="1" w:name="OLE_LINK6"/>
      <w:r w:rsidRPr="00AD5601">
        <w:rPr>
          <w:rFonts w:ascii="Times New Roman" w:hAnsi="Times New Roman" w:cs="Times New Roman"/>
          <w:b/>
          <w:bCs/>
          <w:lang w:val="uk-UA"/>
        </w:rPr>
        <w:t>доктор філософії в галузі соціальних та поведінкових наук</w:t>
      </w:r>
      <w:r w:rsidR="00382A67" w:rsidRPr="00AD5601">
        <w:rPr>
          <w:rFonts w:ascii="Times New Roman" w:hAnsi="Times New Roman" w:cs="Times New Roman"/>
          <w:b/>
          <w:bCs/>
        </w:rPr>
        <w:t>,</w:t>
      </w:r>
    </w:p>
    <w:p w:rsidR="00357DD9" w:rsidRPr="00AD5601" w:rsidRDefault="00357DD9" w:rsidP="00AD5601">
      <w:pPr>
        <w:jc w:val="right"/>
        <w:rPr>
          <w:rFonts w:ascii="Times New Roman" w:hAnsi="Times New Roman" w:cs="Times New Roman"/>
          <w:b/>
          <w:bCs/>
          <w:lang w:val="uk-UA"/>
        </w:rPr>
      </w:pPr>
      <w:bookmarkStart w:id="2" w:name="OLE_LINK7"/>
      <w:bookmarkStart w:id="3" w:name="OLE_LINK8"/>
      <w:r w:rsidRPr="00AD5601">
        <w:rPr>
          <w:rFonts w:ascii="Times New Roman" w:hAnsi="Times New Roman" w:cs="Times New Roman"/>
          <w:b/>
          <w:bCs/>
          <w:lang w:val="uk-UA"/>
        </w:rPr>
        <w:t xml:space="preserve">старший викладач кафедри раціонального </w:t>
      </w:r>
    </w:p>
    <w:p w:rsidR="00357DD9" w:rsidRPr="00AD5601" w:rsidRDefault="00357DD9" w:rsidP="00AD5601">
      <w:pPr>
        <w:jc w:val="right"/>
        <w:rPr>
          <w:rFonts w:ascii="Times New Roman" w:hAnsi="Times New Roman" w:cs="Times New Roman"/>
          <w:b/>
          <w:bCs/>
        </w:rPr>
      </w:pPr>
      <w:r w:rsidRPr="00AD5601">
        <w:rPr>
          <w:rFonts w:ascii="Times New Roman" w:hAnsi="Times New Roman" w:cs="Times New Roman"/>
          <w:b/>
          <w:bCs/>
          <w:lang w:val="uk-UA"/>
        </w:rPr>
        <w:t xml:space="preserve">природокористування та охорони навколишнього середовища </w:t>
      </w:r>
      <w:bookmarkEnd w:id="0"/>
      <w:bookmarkEnd w:id="1"/>
      <w:bookmarkEnd w:id="2"/>
      <w:bookmarkEnd w:id="3"/>
    </w:p>
    <w:p w:rsidR="00B6479A" w:rsidRPr="00AD5601" w:rsidRDefault="00357DD9" w:rsidP="00AD5601">
      <w:pPr>
        <w:jc w:val="right"/>
        <w:rPr>
          <w:rFonts w:ascii="Times New Roman" w:hAnsi="Times New Roman" w:cs="Times New Roman"/>
          <w:b/>
          <w:bCs/>
          <w:lang w:val="uk-UA"/>
        </w:rPr>
      </w:pPr>
      <w:r w:rsidRPr="00AD5601">
        <w:rPr>
          <w:rFonts w:ascii="Times New Roman" w:hAnsi="Times New Roman" w:cs="Times New Roman"/>
          <w:b/>
          <w:bCs/>
          <w:lang w:val="uk-UA"/>
        </w:rPr>
        <w:t>Маріупольський державний університет</w:t>
      </w:r>
    </w:p>
    <w:p w:rsidR="0091774C" w:rsidRPr="00664774" w:rsidRDefault="00000000" w:rsidP="00AD5601">
      <w:pPr>
        <w:jc w:val="right"/>
        <w:rPr>
          <w:rFonts w:ascii="Times New Roman" w:hAnsi="Times New Roman" w:cs="Times New Roman"/>
          <w:lang w:val="en-US"/>
        </w:rPr>
      </w:pPr>
      <w:hyperlink r:id="rId6" w:history="1">
        <w:r w:rsidR="00664774" w:rsidRPr="009A1448">
          <w:rPr>
            <w:rStyle w:val="Hyperlink"/>
            <w:rFonts w:ascii="Times New Roman" w:hAnsi="Times New Roman" w:cs="Times New Roman"/>
            <w:lang w:val="uk-UA"/>
          </w:rPr>
          <w:t>i</w:t>
        </w:r>
        <w:r w:rsidR="00664774" w:rsidRPr="009A1448">
          <w:rPr>
            <w:rStyle w:val="Hyperlink"/>
            <w:rFonts w:ascii="Times New Roman" w:hAnsi="Times New Roman" w:cs="Times New Roman"/>
            <w:lang w:val="en-US"/>
          </w:rPr>
          <w:t>.petryk@mu.edu.ua</w:t>
        </w:r>
      </w:hyperlink>
      <w:r w:rsidR="00664774">
        <w:rPr>
          <w:rFonts w:ascii="Times New Roman" w:hAnsi="Times New Roman" w:cs="Times New Roman"/>
          <w:lang w:val="en-US"/>
        </w:rPr>
        <w:t xml:space="preserve"> </w:t>
      </w:r>
    </w:p>
    <w:p w:rsidR="00357DD9" w:rsidRDefault="00000000" w:rsidP="00AD5601">
      <w:pPr>
        <w:jc w:val="right"/>
        <w:rPr>
          <w:rFonts w:ascii="Times New Roman" w:hAnsi="Times New Roman" w:cs="Times New Roman"/>
          <w:lang w:val="en-US"/>
        </w:rPr>
      </w:pPr>
      <w:hyperlink r:id="rId7" w:history="1">
        <w:r w:rsidR="006053A3" w:rsidRPr="009A1448">
          <w:rPr>
            <w:rStyle w:val="Hyperlink"/>
            <w:rFonts w:ascii="Times New Roman" w:hAnsi="Times New Roman" w:cs="Times New Roman"/>
          </w:rPr>
          <w:t>https://orcid.org/0000-0002-8429-5859</w:t>
        </w:r>
      </w:hyperlink>
      <w:r w:rsidR="006053A3">
        <w:rPr>
          <w:rFonts w:ascii="Times New Roman" w:hAnsi="Times New Roman" w:cs="Times New Roman"/>
          <w:lang w:val="en-US"/>
        </w:rPr>
        <w:t xml:space="preserve"> </w:t>
      </w:r>
    </w:p>
    <w:p w:rsidR="00204818" w:rsidRDefault="00204818" w:rsidP="00AD5601">
      <w:pPr>
        <w:jc w:val="right"/>
        <w:rPr>
          <w:rFonts w:ascii="Times New Roman" w:hAnsi="Times New Roman" w:cs="Times New Roman"/>
          <w:lang w:val="en-US"/>
        </w:rPr>
      </w:pPr>
    </w:p>
    <w:p w:rsidR="00204818" w:rsidRPr="00204818" w:rsidRDefault="00204818" w:rsidP="00204818">
      <w:pPr>
        <w:jc w:val="center"/>
        <w:rPr>
          <w:rFonts w:ascii="Times New Roman" w:hAnsi="Times New Roman" w:cs="Times New Roman"/>
          <w:b/>
          <w:bCs/>
          <w:lang w:val="uk-UA"/>
        </w:rPr>
      </w:pPr>
      <w:r w:rsidRPr="00204818">
        <w:rPr>
          <w:rFonts w:ascii="Times New Roman" w:hAnsi="Times New Roman" w:cs="Times New Roman"/>
          <w:b/>
          <w:bCs/>
          <w:lang w:val="uk-UA"/>
        </w:rPr>
        <w:t>РОЛЬ СОЦІАЛЬНОЇ ІНФРАСТРУКТУРИ У ПОВОЄННОМУ ВІДНОВЛЕНН</w:t>
      </w:r>
      <w:r w:rsidR="00DC6D4E">
        <w:rPr>
          <w:rFonts w:ascii="Times New Roman" w:hAnsi="Times New Roman" w:cs="Times New Roman"/>
          <w:b/>
          <w:bCs/>
          <w:lang w:val="uk-UA"/>
        </w:rPr>
        <w:t>І</w:t>
      </w:r>
    </w:p>
    <w:p w:rsidR="00701229" w:rsidRPr="00701229" w:rsidRDefault="00204818" w:rsidP="00701229">
      <w:pPr>
        <w:jc w:val="center"/>
        <w:rPr>
          <w:rFonts w:ascii="Times New Roman" w:hAnsi="Times New Roman" w:cs="Times New Roman"/>
          <w:b/>
          <w:bCs/>
          <w:lang w:val="uk-UA"/>
        </w:rPr>
      </w:pPr>
      <w:r w:rsidRPr="00204818">
        <w:rPr>
          <w:rFonts w:ascii="Times New Roman" w:hAnsi="Times New Roman" w:cs="Times New Roman"/>
          <w:b/>
          <w:bCs/>
          <w:lang w:val="uk-UA"/>
        </w:rPr>
        <w:t xml:space="preserve"> ЕКОНОМІКИ УКРАЇНИ</w:t>
      </w:r>
    </w:p>
    <w:p w:rsidR="00701229" w:rsidRDefault="00701229" w:rsidP="00AD5601">
      <w:pPr>
        <w:jc w:val="center"/>
        <w:rPr>
          <w:rFonts w:ascii="Times New Roman" w:hAnsi="Times New Roman" w:cs="Times New Roman"/>
          <w:b/>
          <w:bCs/>
          <w:color w:val="000000"/>
        </w:rPr>
      </w:pPr>
    </w:p>
    <w:p w:rsidR="00CC027B" w:rsidRDefault="00090AD6" w:rsidP="00DC1E1D">
      <w:pPr>
        <w:ind w:firstLine="720"/>
        <w:jc w:val="both"/>
        <w:rPr>
          <w:rFonts w:ascii="Times New Roman" w:hAnsi="Times New Roman" w:cs="Times New Roman"/>
          <w:lang w:val="uk-UA"/>
        </w:rPr>
      </w:pPr>
      <w:r>
        <w:rPr>
          <w:rFonts w:ascii="Times New Roman" w:hAnsi="Times New Roman" w:cs="Times New Roman"/>
          <w:lang w:val="uk-UA"/>
        </w:rPr>
        <w:t>Соціальна інфраструктура відіграє ключову роль в</w:t>
      </w:r>
      <w:r w:rsidR="00701229">
        <w:rPr>
          <w:rFonts w:ascii="Times New Roman" w:hAnsi="Times New Roman" w:cs="Times New Roman"/>
          <w:lang w:val="uk-UA"/>
        </w:rPr>
        <w:t xml:space="preserve"> соціально-економічному </w:t>
      </w:r>
      <w:r w:rsidR="00DC1E1D">
        <w:rPr>
          <w:rFonts w:ascii="Times New Roman" w:hAnsi="Times New Roman" w:cs="Times New Roman"/>
          <w:lang w:val="uk-UA"/>
        </w:rPr>
        <w:t>розвитку країни</w:t>
      </w:r>
      <w:r w:rsidR="00CC027B">
        <w:rPr>
          <w:rFonts w:ascii="Times New Roman" w:hAnsi="Times New Roman" w:cs="Times New Roman"/>
          <w:lang w:val="uk-UA"/>
        </w:rPr>
        <w:t>, адже не лише формує трудовий потенціал, а й підтримує й</w:t>
      </w:r>
      <w:r w:rsidR="00701229">
        <w:rPr>
          <w:rFonts w:ascii="Times New Roman" w:hAnsi="Times New Roman" w:cs="Times New Roman"/>
          <w:lang w:val="uk-UA"/>
        </w:rPr>
        <w:t>ого життєдіяльність</w:t>
      </w:r>
      <w:r w:rsidR="00CC027B">
        <w:rPr>
          <w:rFonts w:ascii="Times New Roman" w:hAnsi="Times New Roman" w:cs="Times New Roman"/>
          <w:lang w:val="uk-UA"/>
        </w:rPr>
        <w:t xml:space="preserve">, </w:t>
      </w:r>
      <w:r w:rsidR="00701229">
        <w:rPr>
          <w:rFonts w:ascii="Times New Roman" w:hAnsi="Times New Roman" w:cs="Times New Roman"/>
          <w:lang w:val="uk-UA"/>
        </w:rPr>
        <w:t xml:space="preserve">покращує </w:t>
      </w:r>
      <w:r w:rsidR="00CC027B">
        <w:rPr>
          <w:rFonts w:ascii="Times New Roman" w:hAnsi="Times New Roman" w:cs="Times New Roman"/>
          <w:lang w:val="uk-UA"/>
        </w:rPr>
        <w:t>рів</w:t>
      </w:r>
      <w:r w:rsidR="00701229">
        <w:rPr>
          <w:rFonts w:ascii="Times New Roman" w:hAnsi="Times New Roman" w:cs="Times New Roman"/>
          <w:lang w:val="uk-UA"/>
        </w:rPr>
        <w:t>ень</w:t>
      </w:r>
      <w:r w:rsidR="00CC027B">
        <w:rPr>
          <w:rFonts w:ascii="Times New Roman" w:hAnsi="Times New Roman" w:cs="Times New Roman"/>
          <w:lang w:val="uk-UA"/>
        </w:rPr>
        <w:t xml:space="preserve"> та як</w:t>
      </w:r>
      <w:r w:rsidR="00701229">
        <w:rPr>
          <w:rFonts w:ascii="Times New Roman" w:hAnsi="Times New Roman" w:cs="Times New Roman"/>
          <w:lang w:val="uk-UA"/>
        </w:rPr>
        <w:t>ість</w:t>
      </w:r>
      <w:r w:rsidR="00CC027B">
        <w:rPr>
          <w:rFonts w:ascii="Times New Roman" w:hAnsi="Times New Roman" w:cs="Times New Roman"/>
          <w:lang w:val="uk-UA"/>
        </w:rPr>
        <w:t xml:space="preserve"> життя</w:t>
      </w:r>
      <w:r w:rsidR="00791A27">
        <w:rPr>
          <w:rFonts w:ascii="Times New Roman" w:hAnsi="Times New Roman" w:cs="Times New Roman"/>
          <w:lang w:val="en-US"/>
        </w:rPr>
        <w:t xml:space="preserve"> </w:t>
      </w:r>
      <w:r w:rsidR="00791A27">
        <w:rPr>
          <w:rFonts w:ascii="Times New Roman" w:hAnsi="Times New Roman" w:cs="Times New Roman"/>
          <w:lang w:val="uk-UA"/>
        </w:rPr>
        <w:t>населення</w:t>
      </w:r>
      <w:r w:rsidR="00CC027B">
        <w:rPr>
          <w:rFonts w:ascii="Times New Roman" w:hAnsi="Times New Roman" w:cs="Times New Roman"/>
          <w:lang w:val="uk-UA"/>
        </w:rPr>
        <w:t xml:space="preserve">. </w:t>
      </w:r>
      <w:r w:rsidR="00701229">
        <w:rPr>
          <w:rFonts w:ascii="Times New Roman" w:hAnsi="Times New Roman" w:cs="Times New Roman"/>
          <w:lang w:val="uk-UA"/>
        </w:rPr>
        <w:t xml:space="preserve">Нажаль, війна з </w:t>
      </w:r>
      <w:proofErr w:type="spellStart"/>
      <w:r w:rsidR="00701229">
        <w:rPr>
          <w:rFonts w:ascii="Times New Roman" w:hAnsi="Times New Roman" w:cs="Times New Roman"/>
          <w:lang w:val="uk-UA"/>
        </w:rPr>
        <w:t>рф</w:t>
      </w:r>
      <w:proofErr w:type="spellEnd"/>
      <w:r w:rsidR="00701229">
        <w:rPr>
          <w:rFonts w:ascii="Times New Roman" w:hAnsi="Times New Roman" w:cs="Times New Roman"/>
          <w:lang w:val="uk-UA"/>
        </w:rPr>
        <w:t xml:space="preserve"> нанесла катастрофічні збитки соціальній інфраструктурі Україн</w:t>
      </w:r>
      <w:r w:rsidR="00E247A3">
        <w:rPr>
          <w:rFonts w:ascii="Times New Roman" w:hAnsi="Times New Roman" w:cs="Times New Roman"/>
          <w:lang w:val="uk-UA"/>
        </w:rPr>
        <w:t>и</w:t>
      </w:r>
      <w:r w:rsidR="00701229">
        <w:rPr>
          <w:rFonts w:ascii="Times New Roman" w:hAnsi="Times New Roman" w:cs="Times New Roman"/>
          <w:lang w:val="uk-UA"/>
        </w:rPr>
        <w:t>, знищ</w:t>
      </w:r>
      <w:r w:rsidR="00E247A3">
        <w:rPr>
          <w:rFonts w:ascii="Times New Roman" w:hAnsi="Times New Roman" w:cs="Times New Roman"/>
          <w:lang w:val="uk-UA"/>
        </w:rPr>
        <w:t xml:space="preserve">ивши її в деяких областях більше ніж на </w:t>
      </w:r>
      <w:r w:rsidR="00152903">
        <w:rPr>
          <w:rFonts w:ascii="Times New Roman" w:hAnsi="Times New Roman" w:cs="Times New Roman"/>
          <w:lang w:val="uk-UA"/>
        </w:rPr>
        <w:t>5</w:t>
      </w:r>
      <w:r w:rsidR="00E247A3">
        <w:rPr>
          <w:rFonts w:ascii="Times New Roman" w:hAnsi="Times New Roman" w:cs="Times New Roman"/>
          <w:lang w:val="uk-UA"/>
        </w:rPr>
        <w:t>0% (табл. 1).</w:t>
      </w:r>
    </w:p>
    <w:p w:rsidR="00F865CB" w:rsidRDefault="00F865CB" w:rsidP="00F865CB">
      <w:pPr>
        <w:ind w:firstLine="720"/>
        <w:jc w:val="right"/>
        <w:rPr>
          <w:rFonts w:ascii="Times New Roman" w:hAnsi="Times New Roman" w:cs="Times New Roman"/>
          <w:lang w:val="uk-UA"/>
        </w:rPr>
      </w:pPr>
      <w:r>
        <w:rPr>
          <w:rFonts w:ascii="Times New Roman" w:hAnsi="Times New Roman" w:cs="Times New Roman"/>
          <w:lang w:val="uk-UA"/>
        </w:rPr>
        <w:t>Таблиця 1</w:t>
      </w:r>
    </w:p>
    <w:p w:rsidR="00E247A3" w:rsidRDefault="00F865CB" w:rsidP="00F865CB">
      <w:pPr>
        <w:ind w:firstLine="720"/>
        <w:jc w:val="center"/>
        <w:rPr>
          <w:rFonts w:ascii="Times New Roman" w:hAnsi="Times New Roman" w:cs="Times New Roman"/>
          <w:lang w:val="uk-UA"/>
        </w:rPr>
      </w:pPr>
      <w:r>
        <w:rPr>
          <w:rFonts w:ascii="Times New Roman" w:hAnsi="Times New Roman" w:cs="Times New Roman"/>
          <w:lang w:val="uk-UA"/>
        </w:rPr>
        <w:t>Руйнування соціальної інфраструктури</w:t>
      </w:r>
      <w:r w:rsidR="00DA62B4">
        <w:rPr>
          <w:rFonts w:ascii="Times New Roman" w:hAnsi="Times New Roman" w:cs="Times New Roman"/>
          <w:lang w:val="uk-UA"/>
        </w:rPr>
        <w:t xml:space="preserve"> (станом на червень 2023 р.)</w:t>
      </w:r>
    </w:p>
    <w:tbl>
      <w:tblPr>
        <w:tblStyle w:val="TableGrid"/>
        <w:tblpPr w:leftFromText="180" w:rightFromText="180" w:vertAnchor="text" w:horzAnchor="page" w:tblpX="1661" w:tblpY="156"/>
        <w:tblW w:w="0" w:type="auto"/>
        <w:tblLook w:val="04A0" w:firstRow="1" w:lastRow="0" w:firstColumn="1" w:lastColumn="0" w:noHBand="0" w:noVBand="1"/>
      </w:tblPr>
      <w:tblGrid>
        <w:gridCol w:w="2263"/>
        <w:gridCol w:w="2410"/>
        <w:gridCol w:w="2126"/>
        <w:gridCol w:w="2444"/>
      </w:tblGrid>
      <w:tr w:rsidR="00F865CB" w:rsidTr="00F865CB">
        <w:tc>
          <w:tcPr>
            <w:tcW w:w="2263" w:type="dxa"/>
          </w:tcPr>
          <w:p w:rsidR="00E247A3" w:rsidRDefault="00E247A3" w:rsidP="00F865CB">
            <w:pPr>
              <w:jc w:val="center"/>
              <w:rPr>
                <w:rFonts w:ascii="Times New Roman" w:hAnsi="Times New Roman" w:cs="Times New Roman"/>
                <w:lang w:val="uk-UA"/>
              </w:rPr>
            </w:pPr>
            <w:r>
              <w:rPr>
                <w:rFonts w:ascii="Times New Roman" w:hAnsi="Times New Roman" w:cs="Times New Roman"/>
                <w:lang w:val="uk-UA"/>
              </w:rPr>
              <w:t>Школи (13,5%)</w:t>
            </w:r>
          </w:p>
        </w:tc>
        <w:tc>
          <w:tcPr>
            <w:tcW w:w="2410" w:type="dxa"/>
          </w:tcPr>
          <w:p w:rsidR="00E247A3" w:rsidRDefault="00E247A3" w:rsidP="00F865CB">
            <w:pPr>
              <w:jc w:val="center"/>
              <w:rPr>
                <w:rFonts w:ascii="Times New Roman" w:hAnsi="Times New Roman" w:cs="Times New Roman"/>
                <w:lang w:val="uk-UA"/>
              </w:rPr>
            </w:pPr>
            <w:r>
              <w:rPr>
                <w:rFonts w:ascii="Times New Roman" w:hAnsi="Times New Roman" w:cs="Times New Roman"/>
                <w:lang w:val="uk-UA"/>
              </w:rPr>
              <w:t>Лікарні (6%)</w:t>
            </w:r>
          </w:p>
        </w:tc>
        <w:tc>
          <w:tcPr>
            <w:tcW w:w="2126" w:type="dxa"/>
          </w:tcPr>
          <w:p w:rsidR="00E247A3" w:rsidRDefault="00E247A3" w:rsidP="00F865CB">
            <w:pPr>
              <w:jc w:val="center"/>
              <w:rPr>
                <w:rFonts w:ascii="Times New Roman" w:hAnsi="Times New Roman" w:cs="Times New Roman"/>
                <w:lang w:val="uk-UA"/>
              </w:rPr>
            </w:pPr>
            <w:r>
              <w:rPr>
                <w:rFonts w:ascii="Times New Roman" w:hAnsi="Times New Roman" w:cs="Times New Roman"/>
                <w:lang w:val="uk-UA"/>
              </w:rPr>
              <w:t>Житло (5,8%)</w:t>
            </w:r>
          </w:p>
        </w:tc>
        <w:tc>
          <w:tcPr>
            <w:tcW w:w="2444" w:type="dxa"/>
          </w:tcPr>
          <w:p w:rsidR="00E247A3" w:rsidRDefault="00E247A3" w:rsidP="00F865CB">
            <w:pPr>
              <w:jc w:val="center"/>
              <w:rPr>
                <w:rFonts w:ascii="Times New Roman" w:hAnsi="Times New Roman" w:cs="Times New Roman"/>
                <w:lang w:val="uk-UA"/>
              </w:rPr>
            </w:pPr>
            <w:r>
              <w:rPr>
                <w:rFonts w:ascii="Times New Roman" w:hAnsi="Times New Roman" w:cs="Times New Roman"/>
                <w:lang w:val="uk-UA"/>
              </w:rPr>
              <w:t>Дороги (14,1%)</w:t>
            </w:r>
          </w:p>
        </w:tc>
      </w:tr>
      <w:tr w:rsidR="00F865CB" w:rsidTr="00F865CB">
        <w:tc>
          <w:tcPr>
            <w:tcW w:w="2263"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Донецька</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91%</w:t>
            </w:r>
          </w:p>
        </w:tc>
        <w:tc>
          <w:tcPr>
            <w:tcW w:w="2410"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Донецька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36%</w:t>
            </w:r>
          </w:p>
        </w:tc>
        <w:tc>
          <w:tcPr>
            <w:tcW w:w="2126"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Луганська</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 xml:space="preserve"> область – 64%</w:t>
            </w:r>
          </w:p>
        </w:tc>
        <w:tc>
          <w:tcPr>
            <w:tcW w:w="2444"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Херсонська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79%</w:t>
            </w:r>
          </w:p>
        </w:tc>
      </w:tr>
      <w:tr w:rsidR="00F865CB" w:rsidTr="00F865CB">
        <w:tc>
          <w:tcPr>
            <w:tcW w:w="2263"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Луганська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63%</w:t>
            </w:r>
          </w:p>
        </w:tc>
        <w:tc>
          <w:tcPr>
            <w:tcW w:w="2410" w:type="dxa"/>
          </w:tcPr>
          <w:p w:rsidR="00E247A3" w:rsidRDefault="00E247A3" w:rsidP="00F865CB">
            <w:pPr>
              <w:jc w:val="both"/>
              <w:rPr>
                <w:rFonts w:ascii="Times New Roman" w:hAnsi="Times New Roman" w:cs="Times New Roman"/>
                <w:lang w:val="uk-UA"/>
              </w:rPr>
            </w:pPr>
            <w:r>
              <w:rPr>
                <w:rFonts w:ascii="Times New Roman" w:hAnsi="Times New Roman" w:cs="Times New Roman"/>
                <w:lang w:val="uk-UA"/>
              </w:rPr>
              <w:t>Миколаївська область  – 21%</w:t>
            </w:r>
          </w:p>
        </w:tc>
        <w:tc>
          <w:tcPr>
            <w:tcW w:w="2126"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Донецька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33%</w:t>
            </w:r>
          </w:p>
        </w:tc>
        <w:tc>
          <w:tcPr>
            <w:tcW w:w="2444"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Запорізька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55%</w:t>
            </w:r>
          </w:p>
        </w:tc>
      </w:tr>
      <w:tr w:rsidR="00F865CB" w:rsidTr="00F865CB">
        <w:tc>
          <w:tcPr>
            <w:tcW w:w="2263"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Харківська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67%</w:t>
            </w:r>
          </w:p>
        </w:tc>
        <w:tc>
          <w:tcPr>
            <w:tcW w:w="2410"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 xml:space="preserve">Чернігівська  </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область – 21%</w:t>
            </w:r>
          </w:p>
        </w:tc>
        <w:tc>
          <w:tcPr>
            <w:tcW w:w="2126" w:type="dxa"/>
          </w:tcPr>
          <w:p w:rsidR="00E247A3" w:rsidRDefault="00E247A3" w:rsidP="00F865CB">
            <w:pPr>
              <w:jc w:val="both"/>
              <w:rPr>
                <w:rFonts w:ascii="Times New Roman" w:hAnsi="Times New Roman" w:cs="Times New Roman"/>
                <w:lang w:val="uk-UA"/>
              </w:rPr>
            </w:pPr>
            <w:r>
              <w:rPr>
                <w:rFonts w:ascii="Times New Roman" w:hAnsi="Times New Roman" w:cs="Times New Roman"/>
                <w:lang w:val="uk-UA"/>
              </w:rPr>
              <w:t>Миколаївська область – 16%</w:t>
            </w:r>
          </w:p>
        </w:tc>
        <w:tc>
          <w:tcPr>
            <w:tcW w:w="2444" w:type="dxa"/>
          </w:tcPr>
          <w:p w:rsidR="00F865CB" w:rsidRDefault="00E247A3" w:rsidP="00F865CB">
            <w:pPr>
              <w:jc w:val="both"/>
              <w:rPr>
                <w:rFonts w:ascii="Times New Roman" w:hAnsi="Times New Roman" w:cs="Times New Roman"/>
                <w:lang w:val="uk-UA"/>
              </w:rPr>
            </w:pPr>
            <w:r>
              <w:rPr>
                <w:rFonts w:ascii="Times New Roman" w:hAnsi="Times New Roman" w:cs="Times New Roman"/>
                <w:lang w:val="uk-UA"/>
              </w:rPr>
              <w:t>Чернігівська</w:t>
            </w:r>
          </w:p>
          <w:p w:rsidR="00E247A3" w:rsidRDefault="00E247A3" w:rsidP="00F865CB">
            <w:pPr>
              <w:jc w:val="both"/>
              <w:rPr>
                <w:rFonts w:ascii="Times New Roman" w:hAnsi="Times New Roman" w:cs="Times New Roman"/>
                <w:lang w:val="uk-UA"/>
              </w:rPr>
            </w:pPr>
            <w:r>
              <w:rPr>
                <w:rFonts w:ascii="Times New Roman" w:hAnsi="Times New Roman" w:cs="Times New Roman"/>
                <w:lang w:val="uk-UA"/>
              </w:rPr>
              <w:t xml:space="preserve"> область – 52%</w:t>
            </w:r>
          </w:p>
        </w:tc>
      </w:tr>
    </w:tbl>
    <w:p w:rsidR="00E247A3" w:rsidRPr="00E247A3" w:rsidRDefault="00E247A3" w:rsidP="00F865CB">
      <w:pPr>
        <w:ind w:firstLine="720"/>
        <w:jc w:val="both"/>
        <w:rPr>
          <w:rFonts w:ascii="Times New Roman" w:hAnsi="Times New Roman" w:cs="Times New Roman"/>
          <w:lang w:val="en-US"/>
        </w:rPr>
      </w:pPr>
      <w:r>
        <w:rPr>
          <w:rFonts w:ascii="Times New Roman" w:hAnsi="Times New Roman" w:cs="Times New Roman"/>
          <w:lang w:val="uk-UA"/>
        </w:rPr>
        <w:t xml:space="preserve">*сформовано автором з використанням </w:t>
      </w:r>
      <w:r>
        <w:rPr>
          <w:rFonts w:ascii="Times New Roman" w:hAnsi="Times New Roman" w:cs="Times New Roman"/>
          <w:lang w:val="en-US"/>
        </w:rPr>
        <w:t>[1]</w:t>
      </w:r>
    </w:p>
    <w:p w:rsidR="00E247A3" w:rsidRDefault="00E247A3" w:rsidP="00DC1E1D">
      <w:pPr>
        <w:ind w:firstLine="720"/>
        <w:jc w:val="both"/>
        <w:rPr>
          <w:rFonts w:ascii="Times New Roman" w:hAnsi="Times New Roman" w:cs="Times New Roman"/>
          <w:lang w:val="uk-UA"/>
        </w:rPr>
      </w:pPr>
    </w:p>
    <w:p w:rsidR="00DA62B4" w:rsidRPr="0064462D" w:rsidRDefault="00E247A3" w:rsidP="00152903">
      <w:pPr>
        <w:ind w:firstLine="720"/>
        <w:jc w:val="both"/>
        <w:rPr>
          <w:rFonts w:ascii="Times New Roman" w:hAnsi="Times New Roman" w:cs="Times New Roman"/>
          <w:lang w:val="uk-UA"/>
        </w:rPr>
      </w:pPr>
      <w:r>
        <w:rPr>
          <w:rFonts w:ascii="Times New Roman" w:hAnsi="Times New Roman" w:cs="Times New Roman"/>
          <w:lang w:val="uk-UA"/>
        </w:rPr>
        <w:t>Дані, наведені в табл. 1</w:t>
      </w:r>
      <w:r w:rsidR="00E42696">
        <w:rPr>
          <w:rFonts w:ascii="Times New Roman" w:hAnsi="Times New Roman" w:cs="Times New Roman"/>
          <w:lang w:val="uk-UA"/>
        </w:rPr>
        <w:t>,</w:t>
      </w:r>
      <w:r>
        <w:rPr>
          <w:rFonts w:ascii="Times New Roman" w:hAnsi="Times New Roman" w:cs="Times New Roman"/>
          <w:lang w:val="uk-UA"/>
        </w:rPr>
        <w:t xml:space="preserve"> свідчать, що </w:t>
      </w:r>
      <w:r w:rsidR="00F865CB">
        <w:rPr>
          <w:rFonts w:ascii="Times New Roman" w:hAnsi="Times New Roman" w:cs="Times New Roman"/>
          <w:lang w:val="uk-UA"/>
        </w:rPr>
        <w:t>станом на червень 2023 року</w:t>
      </w:r>
      <w:r w:rsidR="00E42696">
        <w:rPr>
          <w:rFonts w:ascii="Times New Roman" w:hAnsi="Times New Roman" w:cs="Times New Roman"/>
          <w:lang w:val="uk-UA"/>
        </w:rPr>
        <w:t>,</w:t>
      </w:r>
      <w:r w:rsidR="00F865CB">
        <w:rPr>
          <w:rFonts w:ascii="Times New Roman" w:hAnsi="Times New Roman" w:cs="Times New Roman"/>
          <w:lang w:val="uk-UA"/>
        </w:rPr>
        <w:t xml:space="preserve"> зруйнована велика кількість об’єктів соціальної інфраструктури, зокрема, школи, лікарні, житло та дороги. З кожним днем руйнування об’єктів соціальної інфраструктури збільшу</w:t>
      </w:r>
      <w:r w:rsidR="00DA62B4">
        <w:rPr>
          <w:rFonts w:ascii="Times New Roman" w:hAnsi="Times New Roman" w:cs="Times New Roman"/>
          <w:lang w:val="uk-UA"/>
        </w:rPr>
        <w:t>ю</w:t>
      </w:r>
      <w:r w:rsidR="00F865CB">
        <w:rPr>
          <w:rFonts w:ascii="Times New Roman" w:hAnsi="Times New Roman" w:cs="Times New Roman"/>
          <w:lang w:val="uk-UA"/>
        </w:rPr>
        <w:t>ться</w:t>
      </w:r>
      <w:r w:rsidR="00DC6D4E">
        <w:rPr>
          <w:rFonts w:ascii="Times New Roman" w:hAnsi="Times New Roman" w:cs="Times New Roman"/>
          <w:lang w:val="uk-UA"/>
        </w:rPr>
        <w:t>, а весь нанесений збиток можна буде встановити лише</w:t>
      </w:r>
      <w:r w:rsidR="00DA62B4">
        <w:rPr>
          <w:rFonts w:ascii="Times New Roman" w:hAnsi="Times New Roman" w:cs="Times New Roman"/>
          <w:lang w:val="uk-UA"/>
        </w:rPr>
        <w:t xml:space="preserve"> після перемоги України</w:t>
      </w:r>
      <w:r w:rsidR="00DC6D4E">
        <w:rPr>
          <w:rFonts w:ascii="Times New Roman" w:hAnsi="Times New Roman" w:cs="Times New Roman"/>
          <w:lang w:val="uk-UA"/>
        </w:rPr>
        <w:t xml:space="preserve">. За даними офіційної статистики найбільша частка належить втратам житлового фонду, сума збитків оцінюється майже в 60 млрд. </w:t>
      </w:r>
      <w:proofErr w:type="spellStart"/>
      <w:r w:rsidR="00DC6D4E">
        <w:rPr>
          <w:rFonts w:ascii="Times New Roman" w:hAnsi="Times New Roman" w:cs="Times New Roman"/>
          <w:lang w:val="uk-UA"/>
        </w:rPr>
        <w:t>до</w:t>
      </w:r>
      <w:r w:rsidR="00E42696">
        <w:rPr>
          <w:rFonts w:ascii="Times New Roman" w:hAnsi="Times New Roman" w:cs="Times New Roman"/>
          <w:lang w:val="uk-UA"/>
        </w:rPr>
        <w:t>л</w:t>
      </w:r>
      <w:proofErr w:type="spellEnd"/>
      <w:r w:rsidR="00DC6D4E">
        <w:rPr>
          <w:rFonts w:ascii="Times New Roman" w:hAnsi="Times New Roman" w:cs="Times New Roman"/>
          <w:lang w:val="uk-UA"/>
        </w:rPr>
        <w:t>. Унаслідок бойових дій зруйновано (пошкоджено) 170 тис. об’єктів житлового фонду (найбільша частка з них – це приватні будинки у кількості 150 тис</w:t>
      </w:r>
      <w:r w:rsidR="00DA62B4">
        <w:rPr>
          <w:rFonts w:ascii="Times New Roman" w:hAnsi="Times New Roman" w:cs="Times New Roman"/>
          <w:lang w:val="uk-UA"/>
        </w:rPr>
        <w:t>.</w:t>
      </w:r>
      <w:r w:rsidR="00DC6D4E">
        <w:rPr>
          <w:rFonts w:ascii="Times New Roman" w:hAnsi="Times New Roman" w:cs="Times New Roman"/>
          <w:lang w:val="uk-UA"/>
        </w:rPr>
        <w:t>; багатоквартирні будинки – у кількості 19,65 тис</w:t>
      </w:r>
      <w:r w:rsidR="00DA62B4">
        <w:rPr>
          <w:rFonts w:ascii="Times New Roman" w:hAnsi="Times New Roman" w:cs="Times New Roman"/>
          <w:lang w:val="uk-UA"/>
        </w:rPr>
        <w:t>.</w:t>
      </w:r>
      <w:r w:rsidR="00DC6D4E">
        <w:rPr>
          <w:rFonts w:ascii="Times New Roman" w:hAnsi="Times New Roman" w:cs="Times New Roman"/>
          <w:lang w:val="uk-UA"/>
        </w:rPr>
        <w:t xml:space="preserve"> та </w:t>
      </w:r>
      <w:r w:rsidR="001A39F7">
        <w:rPr>
          <w:rFonts w:ascii="Times New Roman" w:hAnsi="Times New Roman" w:cs="Times New Roman"/>
          <w:lang w:val="en-US"/>
        </w:rPr>
        <w:t>г</w:t>
      </w:r>
      <w:proofErr w:type="spellStart"/>
      <w:r w:rsidR="00DC6D4E">
        <w:rPr>
          <w:rFonts w:ascii="Times New Roman" w:hAnsi="Times New Roman" w:cs="Times New Roman"/>
          <w:lang w:val="uk-UA"/>
        </w:rPr>
        <w:t>уртожитки</w:t>
      </w:r>
      <w:proofErr w:type="spellEnd"/>
      <w:r w:rsidR="00DC6D4E">
        <w:rPr>
          <w:rFonts w:ascii="Times New Roman" w:hAnsi="Times New Roman" w:cs="Times New Roman"/>
          <w:lang w:val="uk-UA"/>
        </w:rPr>
        <w:t xml:space="preserve"> </w:t>
      </w:r>
      <w:r w:rsidR="00F83C84">
        <w:rPr>
          <w:rFonts w:ascii="Times New Roman" w:hAnsi="Times New Roman" w:cs="Times New Roman"/>
          <w:lang w:val="uk-UA"/>
        </w:rPr>
        <w:t xml:space="preserve">– </w:t>
      </w:r>
      <w:r w:rsidR="00DC6D4E">
        <w:rPr>
          <w:rFonts w:ascii="Times New Roman" w:hAnsi="Times New Roman" w:cs="Times New Roman"/>
          <w:lang w:val="uk-UA"/>
        </w:rPr>
        <w:t>0,35 тис)</w:t>
      </w:r>
      <w:r w:rsidR="00DA62B4">
        <w:rPr>
          <w:rFonts w:ascii="Times New Roman" w:hAnsi="Times New Roman" w:cs="Times New Roman"/>
          <w:lang w:val="uk-UA"/>
        </w:rPr>
        <w:t xml:space="preserve">. Що ж стосується сфери освіти, то сума збитків, станом на червень 2023 року, оцінюється </w:t>
      </w:r>
      <w:r w:rsidR="007E3C60">
        <w:rPr>
          <w:rFonts w:ascii="Times New Roman" w:hAnsi="Times New Roman" w:cs="Times New Roman"/>
          <w:lang w:val="uk-UA"/>
        </w:rPr>
        <w:t>в</w:t>
      </w:r>
      <w:r w:rsidR="00DA62B4">
        <w:rPr>
          <w:rFonts w:ascii="Times New Roman" w:hAnsi="Times New Roman" w:cs="Times New Roman"/>
          <w:lang w:val="uk-UA"/>
        </w:rPr>
        <w:t xml:space="preserve"> 10 млрд. </w:t>
      </w:r>
      <w:proofErr w:type="spellStart"/>
      <w:r w:rsidR="00DA62B4">
        <w:rPr>
          <w:rFonts w:ascii="Times New Roman" w:hAnsi="Times New Roman" w:cs="Times New Roman"/>
          <w:lang w:val="uk-UA"/>
        </w:rPr>
        <w:t>дол</w:t>
      </w:r>
      <w:proofErr w:type="spellEnd"/>
      <w:r w:rsidR="00DA62B4">
        <w:rPr>
          <w:rFonts w:ascii="Times New Roman" w:hAnsi="Times New Roman" w:cs="Times New Roman"/>
          <w:lang w:val="uk-UA"/>
        </w:rPr>
        <w:t xml:space="preserve"> (сфера вищої освіти – </w:t>
      </w:r>
      <w:r w:rsidR="00152903">
        <w:rPr>
          <w:rFonts w:ascii="Times New Roman" w:hAnsi="Times New Roman" w:cs="Times New Roman"/>
          <w:lang w:val="uk-UA"/>
        </w:rPr>
        <w:t xml:space="preserve">зруйновано чи пошкоджено </w:t>
      </w:r>
      <w:r w:rsidR="00DA62B4">
        <w:rPr>
          <w:rFonts w:ascii="Times New Roman" w:hAnsi="Times New Roman" w:cs="Times New Roman"/>
          <w:lang w:val="uk-UA"/>
        </w:rPr>
        <w:t>580 закладів,  сфера середньої освіти – 1,5 тис. закладів; сфера дошкільної освіти – 1,1 тис. закладів). До руйнувань  об</w:t>
      </w:r>
      <w:r w:rsidR="00DA62B4">
        <w:rPr>
          <w:rFonts w:ascii="Times New Roman" w:hAnsi="Times New Roman" w:cs="Times New Roman"/>
          <w:lang w:val="en-US"/>
        </w:rPr>
        <w:t>’є</w:t>
      </w:r>
      <w:proofErr w:type="spellStart"/>
      <w:r w:rsidR="00DA62B4">
        <w:rPr>
          <w:rFonts w:ascii="Times New Roman" w:hAnsi="Times New Roman" w:cs="Times New Roman"/>
          <w:lang w:val="uk-UA"/>
        </w:rPr>
        <w:t>ктів</w:t>
      </w:r>
      <w:proofErr w:type="spellEnd"/>
      <w:r w:rsidR="00DA62B4">
        <w:rPr>
          <w:rFonts w:ascii="Times New Roman" w:hAnsi="Times New Roman" w:cs="Times New Roman"/>
          <w:lang w:val="uk-UA"/>
        </w:rPr>
        <w:t xml:space="preserve"> соціальної інфраструктури можна також віднести: мости  та переходи </w:t>
      </w:r>
      <w:r w:rsidR="00DA62B4">
        <w:rPr>
          <w:rFonts w:ascii="Times New Roman" w:hAnsi="Times New Roman" w:cs="Times New Roman"/>
          <w:lang w:val="en-US"/>
        </w:rPr>
        <w:t xml:space="preserve">– </w:t>
      </w:r>
      <w:r w:rsidR="00DA62B4">
        <w:rPr>
          <w:rFonts w:ascii="Times New Roman" w:hAnsi="Times New Roman" w:cs="Times New Roman"/>
          <w:lang w:val="uk-UA"/>
        </w:rPr>
        <w:t>пошкоджено 340 об’</w:t>
      </w:r>
      <w:r w:rsidR="00645081">
        <w:rPr>
          <w:rFonts w:ascii="Times New Roman" w:hAnsi="Times New Roman" w:cs="Times New Roman"/>
          <w:lang w:val="uk-UA"/>
        </w:rPr>
        <w:t>єктів; аеропорти – пошкоджено 18 об’</w:t>
      </w:r>
      <w:r w:rsidR="00645081">
        <w:rPr>
          <w:rFonts w:ascii="Times New Roman" w:hAnsi="Times New Roman" w:cs="Times New Roman"/>
          <w:lang w:val="en-US"/>
        </w:rPr>
        <w:t>є</w:t>
      </w:r>
      <w:proofErr w:type="spellStart"/>
      <w:r w:rsidR="00645081">
        <w:rPr>
          <w:rFonts w:ascii="Times New Roman" w:hAnsi="Times New Roman" w:cs="Times New Roman"/>
          <w:lang w:val="uk-UA"/>
        </w:rPr>
        <w:t>ктів</w:t>
      </w:r>
      <w:proofErr w:type="spellEnd"/>
      <w:r w:rsidR="00645081">
        <w:rPr>
          <w:rFonts w:ascii="Times New Roman" w:hAnsi="Times New Roman" w:cs="Times New Roman"/>
          <w:lang w:val="uk-UA"/>
        </w:rPr>
        <w:t xml:space="preserve">; </w:t>
      </w:r>
      <w:r w:rsidR="00DA62B4">
        <w:rPr>
          <w:rFonts w:ascii="Times New Roman" w:hAnsi="Times New Roman" w:cs="Times New Roman"/>
          <w:lang w:val="uk-UA"/>
        </w:rPr>
        <w:t>автомобільн</w:t>
      </w:r>
      <w:r w:rsidR="00645081">
        <w:rPr>
          <w:rFonts w:ascii="Times New Roman" w:hAnsi="Times New Roman" w:cs="Times New Roman"/>
          <w:lang w:val="uk-UA"/>
        </w:rPr>
        <w:t xml:space="preserve">і </w:t>
      </w:r>
      <w:r w:rsidR="00DA62B4">
        <w:rPr>
          <w:rFonts w:ascii="Times New Roman" w:hAnsi="Times New Roman" w:cs="Times New Roman"/>
          <w:lang w:val="uk-UA"/>
        </w:rPr>
        <w:t>шлях</w:t>
      </w:r>
      <w:r w:rsidR="00645081">
        <w:rPr>
          <w:rFonts w:ascii="Times New Roman" w:hAnsi="Times New Roman" w:cs="Times New Roman"/>
          <w:lang w:val="uk-UA"/>
        </w:rPr>
        <w:t>и</w:t>
      </w:r>
      <w:r w:rsidR="00DA62B4">
        <w:rPr>
          <w:rFonts w:ascii="Times New Roman" w:hAnsi="Times New Roman" w:cs="Times New Roman"/>
          <w:lang w:val="uk-UA"/>
        </w:rPr>
        <w:t xml:space="preserve"> державного </w:t>
      </w:r>
      <w:r w:rsidR="00645081">
        <w:rPr>
          <w:rFonts w:ascii="Times New Roman" w:hAnsi="Times New Roman" w:cs="Times New Roman"/>
          <w:lang w:val="uk-UA"/>
        </w:rPr>
        <w:t>та</w:t>
      </w:r>
      <w:r w:rsidR="00DA62B4">
        <w:rPr>
          <w:rFonts w:ascii="Times New Roman" w:hAnsi="Times New Roman" w:cs="Times New Roman"/>
          <w:lang w:val="uk-UA"/>
        </w:rPr>
        <w:t xml:space="preserve"> місцевого значення</w:t>
      </w:r>
      <w:r w:rsidR="00645081">
        <w:rPr>
          <w:rFonts w:ascii="Times New Roman" w:hAnsi="Times New Roman" w:cs="Times New Roman"/>
          <w:lang w:val="uk-UA"/>
        </w:rPr>
        <w:t xml:space="preserve">, комунальні дороги – </w:t>
      </w:r>
      <w:r w:rsidR="0064462D">
        <w:rPr>
          <w:rFonts w:ascii="Times New Roman" w:hAnsi="Times New Roman" w:cs="Times New Roman"/>
          <w:lang w:val="en-US"/>
        </w:rPr>
        <w:t xml:space="preserve"> з</w:t>
      </w:r>
      <w:r w:rsidR="0064462D">
        <w:rPr>
          <w:rFonts w:ascii="Times New Roman" w:hAnsi="Times New Roman" w:cs="Times New Roman"/>
          <w:lang w:val="uk-UA"/>
        </w:rPr>
        <w:t xml:space="preserve">руйновано </w:t>
      </w:r>
      <w:r w:rsidR="00645081">
        <w:rPr>
          <w:rFonts w:ascii="Times New Roman" w:hAnsi="Times New Roman" w:cs="Times New Roman"/>
          <w:lang w:val="uk-UA"/>
        </w:rPr>
        <w:t>20 тис. км</w:t>
      </w:r>
      <w:r w:rsidR="00DA62B4">
        <w:rPr>
          <w:rFonts w:ascii="Times New Roman" w:hAnsi="Times New Roman" w:cs="Times New Roman"/>
          <w:lang w:val="uk-UA"/>
        </w:rPr>
        <w:t xml:space="preserve">. </w:t>
      </w:r>
      <w:r w:rsidR="0064462D">
        <w:rPr>
          <w:rFonts w:ascii="Times New Roman" w:hAnsi="Times New Roman" w:cs="Times New Roman"/>
          <w:lang w:val="uk-UA"/>
        </w:rPr>
        <w:t xml:space="preserve">Великих втрат було завдано і сфері охорони здоров’я, сума </w:t>
      </w:r>
      <w:r w:rsidR="00F83C84">
        <w:rPr>
          <w:rFonts w:ascii="Times New Roman" w:hAnsi="Times New Roman" w:cs="Times New Roman"/>
          <w:lang w:val="uk-UA"/>
        </w:rPr>
        <w:t xml:space="preserve">збитків </w:t>
      </w:r>
      <w:r w:rsidR="0064462D">
        <w:rPr>
          <w:rFonts w:ascii="Times New Roman" w:hAnsi="Times New Roman" w:cs="Times New Roman"/>
          <w:lang w:val="uk-UA"/>
        </w:rPr>
        <w:t xml:space="preserve">в грошовому еквіваленті перевищує 3 млрд. </w:t>
      </w:r>
      <w:proofErr w:type="spellStart"/>
      <w:r w:rsidR="0064462D">
        <w:rPr>
          <w:rFonts w:ascii="Times New Roman" w:hAnsi="Times New Roman" w:cs="Times New Roman"/>
          <w:lang w:val="uk-UA"/>
        </w:rPr>
        <w:t>до</w:t>
      </w:r>
      <w:r w:rsidR="00152903">
        <w:rPr>
          <w:rFonts w:ascii="Times New Roman" w:hAnsi="Times New Roman" w:cs="Times New Roman"/>
          <w:lang w:val="uk-UA"/>
        </w:rPr>
        <w:t>л</w:t>
      </w:r>
      <w:proofErr w:type="spellEnd"/>
      <w:r w:rsidR="00580404">
        <w:rPr>
          <w:rFonts w:ascii="Times New Roman" w:hAnsi="Times New Roman" w:cs="Times New Roman"/>
          <w:lang w:val="uk-UA"/>
        </w:rPr>
        <w:t xml:space="preserve"> (пошкоджено чи зруйновано 1220 медичних закладів). </w:t>
      </w:r>
    </w:p>
    <w:p w:rsidR="008D3232" w:rsidRDefault="00DA62B4" w:rsidP="00E33AE8">
      <w:pPr>
        <w:ind w:firstLine="720"/>
        <w:jc w:val="both"/>
        <w:rPr>
          <w:rFonts w:ascii="Times New Roman" w:hAnsi="Times New Roman" w:cs="Times New Roman"/>
          <w:color w:val="000000"/>
          <w:lang w:val="uk-UA"/>
        </w:rPr>
      </w:pPr>
      <w:r>
        <w:rPr>
          <w:rFonts w:ascii="Times New Roman" w:hAnsi="Times New Roman" w:cs="Times New Roman"/>
          <w:lang w:val="uk-UA"/>
        </w:rPr>
        <w:t xml:space="preserve">Ми вважаємо, що </w:t>
      </w:r>
      <w:r w:rsidR="00DC6D4E">
        <w:rPr>
          <w:rFonts w:ascii="Times New Roman" w:hAnsi="Times New Roman" w:cs="Times New Roman"/>
          <w:lang w:val="uk-UA"/>
        </w:rPr>
        <w:t>п</w:t>
      </w:r>
      <w:r w:rsidR="00DC1E1D" w:rsidRPr="00E247A3">
        <w:rPr>
          <w:rFonts w:ascii="Times New Roman" w:hAnsi="Times New Roman" w:cs="Times New Roman"/>
          <w:lang w:val="uk-UA"/>
        </w:rPr>
        <w:t>овоєнне відновлення соціальної інфраструктури є</w:t>
      </w:r>
      <w:r w:rsidR="00E247A3" w:rsidRPr="00E247A3">
        <w:rPr>
          <w:rFonts w:ascii="Times New Roman" w:hAnsi="Times New Roman" w:cs="Times New Roman"/>
          <w:lang w:val="uk-UA"/>
        </w:rPr>
        <w:t xml:space="preserve"> базовою умовою </w:t>
      </w:r>
      <w:r w:rsidR="00645081">
        <w:rPr>
          <w:rFonts w:ascii="Times New Roman" w:hAnsi="Times New Roman" w:cs="Times New Roman"/>
          <w:lang w:val="uk-UA"/>
        </w:rPr>
        <w:t xml:space="preserve">відбудови нашої держави, а також запорукою </w:t>
      </w:r>
      <w:r w:rsidR="00E247A3" w:rsidRPr="00E247A3">
        <w:rPr>
          <w:rFonts w:ascii="Times New Roman" w:hAnsi="Times New Roman" w:cs="Times New Roman"/>
          <w:lang w:val="uk-UA"/>
        </w:rPr>
        <w:t>повернення людей в Україн</w:t>
      </w:r>
      <w:r w:rsidR="00580404">
        <w:rPr>
          <w:rFonts w:ascii="Times New Roman" w:hAnsi="Times New Roman" w:cs="Times New Roman"/>
          <w:lang w:val="uk-UA"/>
        </w:rPr>
        <w:t>у.</w:t>
      </w:r>
      <w:r w:rsidR="00E247A3" w:rsidRPr="00E247A3">
        <w:rPr>
          <w:rFonts w:ascii="Times New Roman" w:hAnsi="Times New Roman" w:cs="Times New Roman"/>
          <w:lang w:val="uk-UA"/>
        </w:rPr>
        <w:t xml:space="preserve"> </w:t>
      </w:r>
      <w:r w:rsidR="0064462D">
        <w:rPr>
          <w:rFonts w:ascii="Times New Roman" w:hAnsi="Times New Roman" w:cs="Times New Roman"/>
          <w:lang w:val="uk-UA"/>
        </w:rPr>
        <w:t>Так,</w:t>
      </w:r>
      <w:r w:rsidR="00645081">
        <w:rPr>
          <w:rFonts w:ascii="Times New Roman" w:hAnsi="Times New Roman" w:cs="Times New Roman"/>
          <w:lang w:val="uk-UA"/>
        </w:rPr>
        <w:t xml:space="preserve"> </w:t>
      </w:r>
      <w:r w:rsidR="00645081">
        <w:rPr>
          <w:rFonts w:ascii="Times New Roman" w:hAnsi="Times New Roman" w:cs="Times New Roman"/>
          <w:color w:val="000000"/>
          <w:lang w:val="uk-UA"/>
        </w:rPr>
        <w:t>з</w:t>
      </w:r>
      <w:r w:rsidR="00E247A3" w:rsidRPr="00E247A3">
        <w:rPr>
          <w:rFonts w:ascii="Times New Roman" w:hAnsi="Times New Roman" w:cs="Times New Roman"/>
          <w:color w:val="000000"/>
        </w:rPr>
        <w:t>гідно з дослідженням</w:t>
      </w:r>
      <w:r w:rsidR="00E247A3" w:rsidRPr="00E247A3">
        <w:rPr>
          <w:rFonts w:ascii="Times New Roman" w:hAnsi="Times New Roman" w:cs="Times New Roman"/>
          <w:color w:val="000000"/>
          <w:lang w:val="uk-UA"/>
        </w:rPr>
        <w:t>и</w:t>
      </w:r>
      <w:r w:rsidR="00E247A3" w:rsidRPr="00E247A3">
        <w:rPr>
          <w:rFonts w:ascii="Times New Roman" w:hAnsi="Times New Roman" w:cs="Times New Roman"/>
          <w:color w:val="000000"/>
        </w:rPr>
        <w:t>, станом на кінець червня 2023 року</w:t>
      </w:r>
      <w:r w:rsidR="00E33AE8">
        <w:rPr>
          <w:rFonts w:ascii="Times New Roman" w:hAnsi="Times New Roman" w:cs="Times New Roman"/>
          <w:color w:val="000000"/>
          <w:lang w:val="uk-UA"/>
        </w:rPr>
        <w:t>,</w:t>
      </w:r>
      <w:r w:rsidR="00E247A3" w:rsidRPr="00E247A3">
        <w:rPr>
          <w:rFonts w:ascii="Times New Roman" w:hAnsi="Times New Roman" w:cs="Times New Roman"/>
          <w:color w:val="000000"/>
        </w:rPr>
        <w:t xml:space="preserve"> за кордоном через війну перебуває 5,6–6,7 млн</w:t>
      </w:r>
      <w:r w:rsidR="00E247A3">
        <w:rPr>
          <w:rFonts w:ascii="Times New Roman" w:hAnsi="Times New Roman" w:cs="Times New Roman"/>
          <w:color w:val="000000"/>
          <w:lang w:val="uk-UA"/>
        </w:rPr>
        <w:t>.</w:t>
      </w:r>
      <w:r w:rsidR="00E247A3" w:rsidRPr="00E247A3">
        <w:rPr>
          <w:rFonts w:ascii="Times New Roman" w:hAnsi="Times New Roman" w:cs="Times New Roman"/>
          <w:color w:val="000000"/>
        </w:rPr>
        <w:t xml:space="preserve"> українців.</w:t>
      </w:r>
      <w:r w:rsidR="00E247A3">
        <w:rPr>
          <w:rFonts w:ascii="Times New Roman" w:hAnsi="Times New Roman" w:cs="Times New Roman"/>
          <w:color w:val="000000"/>
          <w:lang w:val="uk-UA"/>
        </w:rPr>
        <w:t xml:space="preserve"> </w:t>
      </w:r>
      <w:r w:rsidR="00F865CB">
        <w:rPr>
          <w:rFonts w:ascii="Times New Roman" w:hAnsi="Times New Roman" w:cs="Times New Roman"/>
          <w:color w:val="000000"/>
          <w:lang w:val="uk-UA"/>
        </w:rPr>
        <w:t xml:space="preserve">Окрім цього варто враховувати також і внутрішню міграцію в Україні, яка через війну з </w:t>
      </w:r>
      <w:proofErr w:type="spellStart"/>
      <w:r w:rsidR="00F865CB">
        <w:rPr>
          <w:rFonts w:ascii="Times New Roman" w:hAnsi="Times New Roman" w:cs="Times New Roman"/>
          <w:color w:val="000000"/>
          <w:lang w:val="uk-UA"/>
        </w:rPr>
        <w:t>рф</w:t>
      </w:r>
      <w:proofErr w:type="spellEnd"/>
      <w:r w:rsidR="00580404">
        <w:rPr>
          <w:rFonts w:ascii="Times New Roman" w:hAnsi="Times New Roman" w:cs="Times New Roman"/>
          <w:color w:val="000000"/>
          <w:lang w:val="uk-UA"/>
        </w:rPr>
        <w:t>,</w:t>
      </w:r>
      <w:r w:rsidR="008D3232">
        <w:rPr>
          <w:rFonts w:ascii="Times New Roman" w:hAnsi="Times New Roman" w:cs="Times New Roman"/>
          <w:color w:val="000000"/>
          <w:lang w:val="uk-UA"/>
        </w:rPr>
        <w:t xml:space="preserve"> </w:t>
      </w:r>
      <w:r w:rsidR="00F865CB">
        <w:rPr>
          <w:rFonts w:ascii="Times New Roman" w:hAnsi="Times New Roman" w:cs="Times New Roman"/>
          <w:color w:val="000000"/>
          <w:lang w:val="uk-UA"/>
        </w:rPr>
        <w:t xml:space="preserve">склала 5,1 млн. </w:t>
      </w:r>
      <w:proofErr w:type="spellStart"/>
      <w:r w:rsidR="00F865CB">
        <w:rPr>
          <w:rFonts w:ascii="Times New Roman" w:hAnsi="Times New Roman" w:cs="Times New Roman"/>
          <w:color w:val="000000"/>
          <w:lang w:val="uk-UA"/>
        </w:rPr>
        <w:t>чол</w:t>
      </w:r>
      <w:proofErr w:type="spellEnd"/>
      <w:r w:rsidR="00F865CB">
        <w:rPr>
          <w:rFonts w:ascii="Times New Roman" w:hAnsi="Times New Roman" w:cs="Times New Roman"/>
          <w:color w:val="000000"/>
          <w:lang w:val="uk-UA"/>
        </w:rPr>
        <w:t xml:space="preserve">. </w:t>
      </w:r>
    </w:p>
    <w:p w:rsidR="00E42696" w:rsidRDefault="008D3232" w:rsidP="00E33AE8">
      <w:pPr>
        <w:ind w:firstLine="720"/>
        <w:jc w:val="both"/>
        <w:rPr>
          <w:rFonts w:ascii="Times New Roman" w:hAnsi="Times New Roman" w:cs="Times New Roman"/>
          <w:color w:val="000000"/>
          <w:lang w:val="uk-UA"/>
        </w:rPr>
      </w:pPr>
      <w:r>
        <w:rPr>
          <w:rFonts w:ascii="Times New Roman" w:hAnsi="Times New Roman" w:cs="Times New Roman"/>
          <w:color w:val="000000"/>
          <w:lang w:val="uk-UA"/>
        </w:rPr>
        <w:lastRenderedPageBreak/>
        <w:t>Отже, в процесі відбудови соціальної інфраструктури необхідно враховувати кількість осіб, що мешкають та тій чи іншій території та кількість осіб, які повернуться після закінчення війни. Наразі ведеться багато дискусій стосовно недоцільності відбудови міст та селищ, які були повністю знищені, адже на їх розмінування та відновлення екологічного фону</w:t>
      </w:r>
      <w:r w:rsidR="00F83C84">
        <w:rPr>
          <w:rFonts w:ascii="Times New Roman" w:hAnsi="Times New Roman" w:cs="Times New Roman"/>
          <w:color w:val="000000"/>
          <w:lang w:val="uk-UA"/>
        </w:rPr>
        <w:t>, а отже і створення комфортних умов для функціонування та розвитку,</w:t>
      </w:r>
      <w:r>
        <w:rPr>
          <w:rFonts w:ascii="Times New Roman" w:hAnsi="Times New Roman" w:cs="Times New Roman"/>
          <w:color w:val="000000"/>
          <w:lang w:val="uk-UA"/>
        </w:rPr>
        <w:t xml:space="preserve"> може знадобитись дуже багато років. Саме тому є нагальна потреба в розбудові соціальної інфраструктури в регіонах та містах</w:t>
      </w:r>
      <w:r w:rsidR="00F83C84">
        <w:rPr>
          <w:rFonts w:ascii="Times New Roman" w:hAnsi="Times New Roman" w:cs="Times New Roman"/>
          <w:color w:val="000000"/>
          <w:lang w:val="uk-UA"/>
        </w:rPr>
        <w:t>, які не знаходились в зоні активних бойових дій</w:t>
      </w:r>
      <w:r>
        <w:rPr>
          <w:rFonts w:ascii="Times New Roman" w:hAnsi="Times New Roman" w:cs="Times New Roman"/>
          <w:color w:val="000000"/>
          <w:lang w:val="uk-UA"/>
        </w:rPr>
        <w:t xml:space="preserve"> з урахуванням попиту. </w:t>
      </w:r>
    </w:p>
    <w:p w:rsidR="00370ED0" w:rsidRPr="00E33AE8" w:rsidRDefault="0064462D" w:rsidP="00E33AE8">
      <w:pPr>
        <w:ind w:firstLine="720"/>
        <w:jc w:val="both"/>
        <w:rPr>
          <w:rFonts w:ascii="Times New Roman" w:hAnsi="Times New Roman" w:cs="Times New Roman"/>
          <w:color w:val="000000"/>
          <w:lang w:val="uk-UA"/>
        </w:rPr>
      </w:pPr>
      <w:r>
        <w:rPr>
          <w:rFonts w:ascii="Times New Roman" w:hAnsi="Times New Roman" w:cs="Times New Roman"/>
          <w:color w:val="000000"/>
          <w:lang w:val="uk-UA"/>
        </w:rPr>
        <w:t xml:space="preserve">Отже, </w:t>
      </w:r>
      <w:r w:rsidR="007E3C60">
        <w:rPr>
          <w:rFonts w:ascii="Times New Roman" w:hAnsi="Times New Roman" w:cs="Times New Roman"/>
          <w:color w:val="000000"/>
          <w:lang w:val="uk-UA"/>
        </w:rPr>
        <w:t xml:space="preserve">соціальна інфраструктура </w:t>
      </w:r>
      <w:r w:rsidR="000F5BA4">
        <w:rPr>
          <w:rFonts w:ascii="Times New Roman" w:hAnsi="Times New Roman" w:cs="Times New Roman"/>
          <w:color w:val="000000"/>
          <w:lang w:val="uk-UA"/>
        </w:rPr>
        <w:t xml:space="preserve">відіграє дуже важливу роль у повоєнному відновленні нашої держави, адже покликана задовольняти соціально-культурні, духовні та інтелектуальні потреби </w:t>
      </w:r>
      <w:r w:rsidR="009D07C0">
        <w:rPr>
          <w:rFonts w:ascii="Times New Roman" w:hAnsi="Times New Roman" w:cs="Times New Roman"/>
          <w:color w:val="000000"/>
          <w:lang w:val="uk-UA"/>
        </w:rPr>
        <w:t>населення</w:t>
      </w:r>
      <w:r w:rsidR="000F5BA4">
        <w:rPr>
          <w:rFonts w:ascii="Times New Roman" w:hAnsi="Times New Roman" w:cs="Times New Roman"/>
          <w:color w:val="000000"/>
          <w:lang w:val="uk-UA"/>
        </w:rPr>
        <w:t xml:space="preserve">,  забезпечувати нормальну життєдіяльність людини, підвищувати життєвий рівень </w:t>
      </w:r>
      <w:r w:rsidR="009D07C0">
        <w:rPr>
          <w:rFonts w:ascii="Times New Roman" w:hAnsi="Times New Roman" w:cs="Times New Roman"/>
          <w:color w:val="000000"/>
          <w:lang w:val="uk-UA"/>
        </w:rPr>
        <w:t>громадян</w:t>
      </w:r>
      <w:r w:rsidR="000F5BA4">
        <w:rPr>
          <w:rFonts w:ascii="Times New Roman" w:hAnsi="Times New Roman" w:cs="Times New Roman"/>
          <w:color w:val="000000"/>
          <w:lang w:val="uk-UA"/>
        </w:rPr>
        <w:t xml:space="preserve">. Ми впевнені, що запорука розвитку економіки полягає в покращенні та відбудові саме соціальної інфраструктури, адже без неї неможливо налагодити виробничий процес в будь-якій галузі. Окрім цього варто </w:t>
      </w:r>
      <w:proofErr w:type="spellStart"/>
      <w:r w:rsidR="000F5BA4">
        <w:rPr>
          <w:rFonts w:ascii="Times New Roman" w:hAnsi="Times New Roman" w:cs="Times New Roman"/>
          <w:color w:val="000000"/>
          <w:lang w:val="uk-UA"/>
        </w:rPr>
        <w:t>пам</w:t>
      </w:r>
      <w:proofErr w:type="spellEnd"/>
      <w:r w:rsidR="000F5BA4">
        <w:rPr>
          <w:rFonts w:ascii="Times New Roman" w:hAnsi="Times New Roman" w:cs="Times New Roman"/>
          <w:color w:val="000000"/>
          <w:lang w:val="uk-UA"/>
        </w:rPr>
        <w:t>’</w:t>
      </w:r>
      <w:r w:rsidR="000F5BA4">
        <w:rPr>
          <w:rFonts w:ascii="Times New Roman" w:hAnsi="Times New Roman" w:cs="Times New Roman"/>
          <w:color w:val="000000"/>
          <w:lang w:val="en-US"/>
        </w:rPr>
        <w:t>я</w:t>
      </w:r>
      <w:r w:rsidR="000F5BA4">
        <w:rPr>
          <w:rFonts w:ascii="Times New Roman" w:hAnsi="Times New Roman" w:cs="Times New Roman"/>
          <w:color w:val="000000"/>
          <w:lang w:val="uk-UA"/>
        </w:rPr>
        <w:t>тати, що ніяк</w:t>
      </w:r>
      <w:r w:rsidR="009D07C0">
        <w:rPr>
          <w:rFonts w:ascii="Times New Roman" w:hAnsi="Times New Roman" w:cs="Times New Roman"/>
          <w:color w:val="000000"/>
          <w:lang w:val="uk-UA"/>
        </w:rPr>
        <w:t>ий сектор економіки</w:t>
      </w:r>
      <w:r w:rsidR="000F5BA4">
        <w:rPr>
          <w:rFonts w:ascii="Times New Roman" w:hAnsi="Times New Roman" w:cs="Times New Roman"/>
          <w:color w:val="000000"/>
          <w:lang w:val="uk-UA"/>
        </w:rPr>
        <w:t xml:space="preserve"> не може функціонувати</w:t>
      </w:r>
      <w:r w:rsidR="009D07C0">
        <w:rPr>
          <w:rFonts w:ascii="Times New Roman" w:hAnsi="Times New Roman" w:cs="Times New Roman"/>
          <w:color w:val="000000"/>
          <w:lang w:val="uk-UA"/>
        </w:rPr>
        <w:t xml:space="preserve"> та створювати ВВП</w:t>
      </w:r>
      <w:r w:rsidR="000F5BA4">
        <w:rPr>
          <w:rFonts w:ascii="Times New Roman" w:hAnsi="Times New Roman" w:cs="Times New Roman"/>
          <w:color w:val="000000"/>
          <w:lang w:val="uk-UA"/>
        </w:rPr>
        <w:t xml:space="preserve"> без </w:t>
      </w:r>
      <w:r w:rsidR="009D07C0">
        <w:rPr>
          <w:rFonts w:ascii="Times New Roman" w:hAnsi="Times New Roman" w:cs="Times New Roman"/>
          <w:color w:val="000000"/>
          <w:lang w:val="uk-UA"/>
        </w:rPr>
        <w:t xml:space="preserve">участі </w:t>
      </w:r>
      <w:r w:rsidR="000F5BA4">
        <w:rPr>
          <w:rFonts w:ascii="Times New Roman" w:hAnsi="Times New Roman" w:cs="Times New Roman"/>
          <w:color w:val="000000"/>
          <w:lang w:val="uk-UA"/>
        </w:rPr>
        <w:t>людей, людей щасливих та вмотивованих.</w:t>
      </w:r>
      <w:r w:rsidR="009D07C0">
        <w:rPr>
          <w:rFonts w:ascii="Times New Roman" w:hAnsi="Times New Roman" w:cs="Times New Roman"/>
          <w:color w:val="000000"/>
          <w:lang w:val="uk-UA"/>
        </w:rPr>
        <w:t xml:space="preserve"> </w:t>
      </w:r>
    </w:p>
    <w:p w:rsidR="0022118C" w:rsidRPr="00A33738" w:rsidRDefault="0022118C" w:rsidP="00A33738">
      <w:pPr>
        <w:ind w:firstLine="720"/>
        <w:jc w:val="center"/>
        <w:rPr>
          <w:rFonts w:ascii="Times New Roman" w:hAnsi="Times New Roman" w:cs="Times New Roman"/>
          <w:lang w:val="uk-UA"/>
        </w:rPr>
      </w:pPr>
      <w:r w:rsidRPr="00A33738">
        <w:rPr>
          <w:rFonts w:ascii="Times New Roman" w:hAnsi="Times New Roman" w:cs="Times New Roman"/>
          <w:lang w:val="uk-UA"/>
        </w:rPr>
        <w:t>Список літератури</w:t>
      </w:r>
      <w:r w:rsidR="00E33AE8" w:rsidRPr="00A33738">
        <w:rPr>
          <w:rFonts w:ascii="Times New Roman" w:hAnsi="Times New Roman" w:cs="Times New Roman"/>
          <w:lang w:val="uk-UA"/>
        </w:rPr>
        <w:t>:</w:t>
      </w:r>
    </w:p>
    <w:p w:rsidR="007A595F" w:rsidRPr="00A33738" w:rsidRDefault="007A595F" w:rsidP="00A33738">
      <w:pPr>
        <w:ind w:firstLine="720"/>
        <w:jc w:val="both"/>
        <w:rPr>
          <w:rFonts w:ascii="Times New Roman" w:hAnsi="Times New Roman" w:cs="Times New Roman"/>
          <w:color w:val="000000" w:themeColor="text1"/>
          <w:lang w:val="uk-UA"/>
        </w:rPr>
      </w:pPr>
      <w:r w:rsidRPr="00A33738">
        <w:rPr>
          <w:rFonts w:ascii="Times New Roman" w:hAnsi="Times New Roman" w:cs="Times New Roman"/>
          <w:color w:val="000000" w:themeColor="text1"/>
          <w:shd w:val="clear" w:color="auto" w:fill="FFFFFF"/>
        </w:rPr>
        <w:t>Українське Незалежне Інформаційне Агентство Новин</w:t>
      </w:r>
      <w:r w:rsidRPr="00A33738">
        <w:rPr>
          <w:rFonts w:ascii="Times New Roman" w:hAnsi="Times New Roman" w:cs="Times New Roman"/>
          <w:color w:val="000000" w:themeColor="text1"/>
          <w:shd w:val="clear" w:color="auto" w:fill="FFFFFF"/>
          <w:lang w:val="uk-UA"/>
        </w:rPr>
        <w:t xml:space="preserve">. </w:t>
      </w:r>
      <w:r w:rsidRPr="00A33738">
        <w:rPr>
          <w:rFonts w:ascii="Times New Roman" w:hAnsi="Times New Roman" w:cs="Times New Roman"/>
          <w:color w:val="000000" w:themeColor="text1"/>
          <w:shd w:val="clear" w:color="auto" w:fill="FFFFFF"/>
          <w:lang w:val="en-US"/>
        </w:rPr>
        <w:t>URL</w:t>
      </w:r>
      <w:r w:rsidRPr="00A33738">
        <w:rPr>
          <w:rFonts w:ascii="Times New Roman" w:hAnsi="Times New Roman" w:cs="Times New Roman"/>
          <w:color w:val="000000" w:themeColor="text1"/>
          <w:shd w:val="clear" w:color="auto" w:fill="FFFFFF"/>
          <w:lang w:val="uk-UA"/>
        </w:rPr>
        <w:t xml:space="preserve">:  </w:t>
      </w:r>
      <w:hyperlink r:id="rId8" w:history="1">
        <w:r w:rsidRPr="00A33738">
          <w:rPr>
            <w:rStyle w:val="Hyperlink"/>
            <w:rFonts w:ascii="Times New Roman" w:hAnsi="Times New Roman" w:cs="Times New Roman"/>
            <w:lang w:val="uk-UA"/>
          </w:rPr>
          <w:t>https://www.unian.ua/economics/finance/eksperti-ocinili-zagalnu-sumu-zbitkiv-ukrajinskiy-infrastrukturi-12348918.html</w:t>
        </w:r>
      </w:hyperlink>
      <w:r w:rsidRPr="00A33738">
        <w:rPr>
          <w:rFonts w:ascii="Times New Roman" w:hAnsi="Times New Roman" w:cs="Times New Roman"/>
          <w:color w:val="000000" w:themeColor="text1"/>
          <w:lang w:val="uk-UA"/>
        </w:rPr>
        <w:t xml:space="preserve"> (дата звернення: 13.11.2023).</w:t>
      </w:r>
    </w:p>
    <w:p w:rsidR="007A595F" w:rsidRPr="00A33738" w:rsidRDefault="00A33738" w:rsidP="00A33738">
      <w:pPr>
        <w:ind w:firstLine="720"/>
        <w:jc w:val="both"/>
        <w:rPr>
          <w:rFonts w:ascii="Times New Roman" w:hAnsi="Times New Roman" w:cs="Times New Roman"/>
          <w:color w:val="000000" w:themeColor="text1"/>
          <w:lang w:val="uk-UA"/>
        </w:rPr>
      </w:pPr>
      <w:proofErr w:type="spellStart"/>
      <w:r w:rsidRPr="00A33738">
        <w:rPr>
          <w:rFonts w:ascii="Times New Roman" w:hAnsi="Times New Roman" w:cs="Times New Roman"/>
          <w:color w:val="000000" w:themeColor="text1"/>
          <w:lang w:val="uk-UA"/>
        </w:rPr>
        <w:t>Пігуль</w:t>
      </w:r>
      <w:proofErr w:type="spellEnd"/>
      <w:r w:rsidRPr="00A33738">
        <w:rPr>
          <w:rFonts w:ascii="Times New Roman" w:hAnsi="Times New Roman" w:cs="Times New Roman"/>
          <w:color w:val="000000" w:themeColor="text1"/>
          <w:lang w:val="uk-UA"/>
        </w:rPr>
        <w:t xml:space="preserve"> Н.Г. </w:t>
      </w:r>
      <w:r w:rsidRPr="00A33738">
        <w:rPr>
          <w:rFonts w:ascii="Times New Roman" w:hAnsi="Times New Roman" w:cs="Times New Roman"/>
        </w:rPr>
        <w:t>Соціальна інфраструктура: поняття та функції</w:t>
      </w:r>
      <w:r w:rsidRPr="00A33738">
        <w:rPr>
          <w:rFonts w:ascii="Times New Roman" w:hAnsi="Times New Roman" w:cs="Times New Roman"/>
          <w:lang w:val="uk-UA"/>
        </w:rPr>
        <w:t>. U</w:t>
      </w:r>
      <w:r w:rsidRPr="00A33738">
        <w:rPr>
          <w:rFonts w:ascii="Times New Roman" w:hAnsi="Times New Roman" w:cs="Times New Roman"/>
          <w:lang w:val="en-US"/>
        </w:rPr>
        <w:t>RL</w:t>
      </w:r>
      <w:r w:rsidRPr="00A33738">
        <w:rPr>
          <w:rFonts w:ascii="Times New Roman" w:hAnsi="Times New Roman" w:cs="Times New Roman"/>
          <w:lang w:val="uk-UA"/>
        </w:rPr>
        <w:t xml:space="preserve">: </w:t>
      </w:r>
      <w:hyperlink r:id="rId9" w:history="1">
        <w:r w:rsidRPr="00A33738">
          <w:rPr>
            <w:rStyle w:val="Hyperlink"/>
            <w:rFonts w:ascii="Times New Roman" w:hAnsi="Times New Roman" w:cs="Times New Roman"/>
            <w:lang w:val="uk-UA"/>
          </w:rPr>
          <w:t>https://essuir.sumdu.edu.ua/bitstream-download/123456789/58925/7/Pigul_functions1.pdf</w:t>
        </w:r>
      </w:hyperlink>
      <w:r w:rsidRPr="00A33738">
        <w:rPr>
          <w:rFonts w:ascii="Times New Roman" w:hAnsi="Times New Roman" w:cs="Times New Roman"/>
          <w:lang w:val="uk-UA"/>
        </w:rPr>
        <w:t xml:space="preserve"> </w:t>
      </w:r>
    </w:p>
    <w:p w:rsidR="00A33738" w:rsidRPr="00A33738" w:rsidRDefault="00A33738" w:rsidP="00A33738">
      <w:pPr>
        <w:ind w:firstLine="720"/>
        <w:jc w:val="both"/>
        <w:rPr>
          <w:rFonts w:ascii="Times New Roman" w:hAnsi="Times New Roman" w:cs="Times New Roman"/>
          <w:color w:val="000000" w:themeColor="text1"/>
          <w:lang w:val="uk-UA"/>
        </w:rPr>
      </w:pPr>
      <w:r w:rsidRPr="00152903">
        <w:rPr>
          <w:rFonts w:ascii="Times New Roman" w:hAnsi="Times New Roman" w:cs="Times New Roman"/>
          <w:color w:val="333333"/>
          <w:shd w:val="clear" w:color="auto" w:fill="FFFFFF"/>
          <w:lang w:val="uk-UA"/>
        </w:rPr>
        <w:t>Богун К.В.</w:t>
      </w:r>
      <w:r w:rsidRPr="00A33738">
        <w:rPr>
          <w:rFonts w:ascii="Times New Roman" w:hAnsi="Times New Roman" w:cs="Times New Roman"/>
          <w:i/>
          <w:iCs/>
          <w:color w:val="333333"/>
          <w:shd w:val="clear" w:color="auto" w:fill="FFFFFF"/>
          <w:lang w:val="uk-UA"/>
        </w:rPr>
        <w:t xml:space="preserve"> </w:t>
      </w:r>
      <w:r w:rsidRPr="00A33738">
        <w:rPr>
          <w:rFonts w:ascii="Times New Roman" w:hAnsi="Times New Roman" w:cs="Times New Roman"/>
          <w:color w:val="333333"/>
          <w:shd w:val="clear" w:color="auto" w:fill="FFFFFF"/>
          <w:lang w:val="uk-UA"/>
        </w:rPr>
        <w:t>Роль </w:t>
      </w:r>
      <w:r w:rsidRPr="00A33738">
        <w:rPr>
          <w:rFonts w:ascii="Times New Roman" w:hAnsi="Times New Roman" w:cs="Times New Roman"/>
          <w:color w:val="000000"/>
          <w:shd w:val="clear" w:color="auto" w:fill="FFFFFF"/>
          <w:lang w:val="uk-UA"/>
        </w:rPr>
        <w:t>соціальної інфраструктури</w:t>
      </w:r>
      <w:r w:rsidRPr="00A33738">
        <w:rPr>
          <w:rFonts w:ascii="Times New Roman" w:hAnsi="Times New Roman" w:cs="Times New Roman"/>
          <w:color w:val="333333"/>
          <w:shd w:val="clear" w:color="auto" w:fill="FFFFFF"/>
          <w:lang w:val="uk-UA"/>
        </w:rPr>
        <w:t> у формуванні позитивного іміджу міста.</w:t>
      </w:r>
      <w:r w:rsidRPr="00A33738">
        <w:rPr>
          <w:rFonts w:ascii="Times New Roman" w:hAnsi="Times New Roman" w:cs="Times New Roman"/>
          <w:b/>
          <w:bCs/>
          <w:color w:val="333333"/>
          <w:shd w:val="clear" w:color="auto" w:fill="FFFFFF"/>
          <w:lang w:val="uk-UA"/>
        </w:rPr>
        <w:t xml:space="preserve"> </w:t>
      </w:r>
      <w:r w:rsidRPr="00A33738">
        <w:rPr>
          <w:rFonts w:ascii="Times New Roman" w:hAnsi="Times New Roman" w:cs="Times New Roman"/>
          <w:color w:val="333333"/>
          <w:shd w:val="clear" w:color="auto" w:fill="FFFFFF"/>
          <w:lang w:val="uk-UA"/>
        </w:rPr>
        <w:t>Ефективна економіка</w:t>
      </w:r>
      <w:r w:rsidR="00C2114C">
        <w:rPr>
          <w:rFonts w:ascii="Times New Roman" w:hAnsi="Times New Roman" w:cs="Times New Roman"/>
          <w:color w:val="333333"/>
          <w:shd w:val="clear" w:color="auto" w:fill="FFFFFF"/>
          <w:lang w:val="uk-UA"/>
        </w:rPr>
        <w:t xml:space="preserve">. </w:t>
      </w:r>
      <w:r w:rsidRPr="00A33738">
        <w:rPr>
          <w:rFonts w:ascii="Times New Roman" w:hAnsi="Times New Roman" w:cs="Times New Roman"/>
          <w:color w:val="333333"/>
          <w:shd w:val="clear" w:color="auto" w:fill="FFFFFF"/>
          <w:lang w:val="uk-UA"/>
        </w:rPr>
        <w:t>2013.</w:t>
      </w:r>
      <w:r w:rsidR="00C2114C" w:rsidRPr="00C2114C">
        <w:rPr>
          <w:rFonts w:ascii="Times New Roman" w:hAnsi="Times New Roman" w:cs="Times New Roman"/>
          <w:color w:val="333333"/>
          <w:shd w:val="clear" w:color="auto" w:fill="FFFFFF"/>
          <w:lang w:val="uk-UA"/>
        </w:rPr>
        <w:t xml:space="preserve"> </w:t>
      </w:r>
      <w:r w:rsidR="00C2114C" w:rsidRPr="00A33738">
        <w:rPr>
          <w:rFonts w:ascii="Times New Roman" w:hAnsi="Times New Roman" w:cs="Times New Roman"/>
          <w:color w:val="333333"/>
          <w:shd w:val="clear" w:color="auto" w:fill="FFFFFF"/>
          <w:lang w:val="uk-UA"/>
        </w:rPr>
        <w:t xml:space="preserve">№3. </w:t>
      </w:r>
      <w:r w:rsidRPr="00A33738">
        <w:rPr>
          <w:rFonts w:ascii="Times New Roman" w:hAnsi="Times New Roman" w:cs="Times New Roman"/>
          <w:color w:val="333333"/>
          <w:shd w:val="clear" w:color="auto" w:fill="FFFFFF"/>
          <w:lang w:val="uk-UA"/>
        </w:rPr>
        <w:t xml:space="preserve"> </w:t>
      </w:r>
      <w:r w:rsidRPr="00A33738">
        <w:rPr>
          <w:rFonts w:ascii="Times New Roman" w:hAnsi="Times New Roman" w:cs="Times New Roman"/>
          <w:color w:val="333333"/>
          <w:shd w:val="clear" w:color="auto" w:fill="FFFFFF"/>
          <w:lang w:val="en-US"/>
        </w:rPr>
        <w:t>URL:</w:t>
      </w:r>
      <w:r w:rsidRPr="00A33738">
        <w:rPr>
          <w:rFonts w:ascii="Times New Roman" w:hAnsi="Times New Roman" w:cs="Times New Roman"/>
          <w:b/>
          <w:bCs/>
          <w:color w:val="333333"/>
          <w:shd w:val="clear" w:color="auto" w:fill="FFFFFF"/>
          <w:lang w:val="uk-UA"/>
        </w:rPr>
        <w:t xml:space="preserve"> </w:t>
      </w:r>
      <w:hyperlink r:id="rId10" w:history="1">
        <w:r w:rsidRPr="00A33738">
          <w:rPr>
            <w:rStyle w:val="Hyperlink"/>
            <w:rFonts w:ascii="Times New Roman" w:hAnsi="Times New Roman" w:cs="Times New Roman"/>
            <w:shd w:val="clear" w:color="auto" w:fill="FFFFFF"/>
            <w:lang w:val="uk-UA"/>
          </w:rPr>
          <w:t>http://www.economy.nayka.com.ua/?op=1&amp;z=1891</w:t>
        </w:r>
      </w:hyperlink>
      <w:r w:rsidRPr="00A33738">
        <w:rPr>
          <w:rFonts w:ascii="Times New Roman" w:hAnsi="Times New Roman" w:cs="Times New Roman"/>
          <w:b/>
          <w:bCs/>
          <w:color w:val="333333"/>
          <w:shd w:val="clear" w:color="auto" w:fill="FFFFFF"/>
          <w:lang w:val="uk-UA"/>
        </w:rPr>
        <w:t xml:space="preserve"> </w:t>
      </w:r>
    </w:p>
    <w:p w:rsidR="00E33AE8" w:rsidRDefault="00E33AE8" w:rsidP="00A33738">
      <w:pPr>
        <w:ind w:firstLine="720"/>
        <w:jc w:val="both"/>
        <w:rPr>
          <w:rFonts w:ascii="Times New Roman" w:hAnsi="Times New Roman" w:cs="Times New Roman"/>
          <w:lang w:val="uk-UA"/>
        </w:rPr>
      </w:pPr>
    </w:p>
    <w:p w:rsidR="004F1CF4" w:rsidRPr="00AD5601" w:rsidRDefault="007D2161" w:rsidP="00370ED0">
      <w:pPr>
        <w:ind w:firstLine="720"/>
        <w:jc w:val="both"/>
        <w:rPr>
          <w:rFonts w:ascii="Times New Roman" w:hAnsi="Times New Roman" w:cs="Times New Roman"/>
          <w:lang w:val="uk-UA"/>
        </w:rPr>
      </w:pPr>
      <w:r w:rsidRPr="00AD5601">
        <w:rPr>
          <w:rFonts w:ascii="Times New Roman" w:hAnsi="Times New Roman" w:cs="Times New Roman"/>
        </w:rPr>
        <w:t xml:space="preserve"> </w:t>
      </w:r>
    </w:p>
    <w:sectPr w:rsidR="004F1CF4" w:rsidRPr="00AD5601" w:rsidSect="00A6128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561"/>
    <w:multiLevelType w:val="multilevel"/>
    <w:tmpl w:val="930A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76BE"/>
    <w:multiLevelType w:val="multilevel"/>
    <w:tmpl w:val="66F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A5193"/>
    <w:multiLevelType w:val="multilevel"/>
    <w:tmpl w:val="507A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B6721"/>
    <w:multiLevelType w:val="multilevel"/>
    <w:tmpl w:val="626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F2A15"/>
    <w:multiLevelType w:val="multilevel"/>
    <w:tmpl w:val="233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86052"/>
    <w:multiLevelType w:val="multilevel"/>
    <w:tmpl w:val="016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76BE"/>
    <w:multiLevelType w:val="hybridMultilevel"/>
    <w:tmpl w:val="8B8606BE"/>
    <w:lvl w:ilvl="0" w:tplc="C8CA8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E30A5"/>
    <w:multiLevelType w:val="multilevel"/>
    <w:tmpl w:val="BBF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162ED"/>
    <w:multiLevelType w:val="multilevel"/>
    <w:tmpl w:val="E2E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B7D80"/>
    <w:multiLevelType w:val="multilevel"/>
    <w:tmpl w:val="BC4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66E19"/>
    <w:multiLevelType w:val="multilevel"/>
    <w:tmpl w:val="F508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01CBD"/>
    <w:multiLevelType w:val="multilevel"/>
    <w:tmpl w:val="46F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F36124"/>
    <w:multiLevelType w:val="multilevel"/>
    <w:tmpl w:val="D44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05CA1"/>
    <w:multiLevelType w:val="multilevel"/>
    <w:tmpl w:val="911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C4BC0"/>
    <w:multiLevelType w:val="hybridMultilevel"/>
    <w:tmpl w:val="6FDA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307DC"/>
    <w:multiLevelType w:val="multilevel"/>
    <w:tmpl w:val="6B12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D6288"/>
    <w:multiLevelType w:val="multilevel"/>
    <w:tmpl w:val="A62A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44D34"/>
    <w:multiLevelType w:val="multilevel"/>
    <w:tmpl w:val="16FC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E11BCC"/>
    <w:multiLevelType w:val="multilevel"/>
    <w:tmpl w:val="270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F00CD"/>
    <w:multiLevelType w:val="multilevel"/>
    <w:tmpl w:val="AE6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05A68"/>
    <w:multiLevelType w:val="multilevel"/>
    <w:tmpl w:val="FC7E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46C37"/>
    <w:multiLevelType w:val="multilevel"/>
    <w:tmpl w:val="86B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4B6152"/>
    <w:multiLevelType w:val="multilevel"/>
    <w:tmpl w:val="C61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E73FA3"/>
    <w:multiLevelType w:val="hybridMultilevel"/>
    <w:tmpl w:val="4AD2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27056"/>
    <w:multiLevelType w:val="multilevel"/>
    <w:tmpl w:val="AF7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3837"/>
    <w:multiLevelType w:val="multilevel"/>
    <w:tmpl w:val="9D5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20238"/>
    <w:multiLevelType w:val="multilevel"/>
    <w:tmpl w:val="A164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386113"/>
    <w:multiLevelType w:val="multilevel"/>
    <w:tmpl w:val="DB0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D307F3"/>
    <w:multiLevelType w:val="multilevel"/>
    <w:tmpl w:val="2B80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D37B91"/>
    <w:multiLevelType w:val="multilevel"/>
    <w:tmpl w:val="825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F27039"/>
    <w:multiLevelType w:val="multilevel"/>
    <w:tmpl w:val="34D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FE117E"/>
    <w:multiLevelType w:val="multilevel"/>
    <w:tmpl w:val="A63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9523D"/>
    <w:multiLevelType w:val="multilevel"/>
    <w:tmpl w:val="573A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600CD"/>
    <w:multiLevelType w:val="multilevel"/>
    <w:tmpl w:val="CE1A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0C53B4"/>
    <w:multiLevelType w:val="multilevel"/>
    <w:tmpl w:val="BE3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104FA"/>
    <w:multiLevelType w:val="multilevel"/>
    <w:tmpl w:val="30D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F96ADB"/>
    <w:multiLevelType w:val="multilevel"/>
    <w:tmpl w:val="2CB6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41B67"/>
    <w:multiLevelType w:val="multilevel"/>
    <w:tmpl w:val="E49C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D7806"/>
    <w:multiLevelType w:val="multilevel"/>
    <w:tmpl w:val="898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13741"/>
    <w:multiLevelType w:val="hybridMultilevel"/>
    <w:tmpl w:val="6AF827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36D69"/>
    <w:multiLevelType w:val="hybridMultilevel"/>
    <w:tmpl w:val="46BE63EE"/>
    <w:lvl w:ilvl="0" w:tplc="D79AC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C516A"/>
    <w:multiLevelType w:val="multilevel"/>
    <w:tmpl w:val="33A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B0FA2"/>
    <w:multiLevelType w:val="multilevel"/>
    <w:tmpl w:val="E7D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843325">
    <w:abstractNumId w:val="16"/>
  </w:num>
  <w:num w:numId="2" w16cid:durableId="612831080">
    <w:abstractNumId w:val="18"/>
  </w:num>
  <w:num w:numId="3" w16cid:durableId="957566307">
    <w:abstractNumId w:val="33"/>
  </w:num>
  <w:num w:numId="4" w16cid:durableId="40524375">
    <w:abstractNumId w:val="7"/>
  </w:num>
  <w:num w:numId="5" w16cid:durableId="2004816602">
    <w:abstractNumId w:val="41"/>
  </w:num>
  <w:num w:numId="6" w16cid:durableId="1999847979">
    <w:abstractNumId w:val="29"/>
  </w:num>
  <w:num w:numId="7" w16cid:durableId="605308237">
    <w:abstractNumId w:val="26"/>
  </w:num>
  <w:num w:numId="8" w16cid:durableId="1412124417">
    <w:abstractNumId w:val="17"/>
  </w:num>
  <w:num w:numId="9" w16cid:durableId="804740102">
    <w:abstractNumId w:val="15"/>
  </w:num>
  <w:num w:numId="10" w16cid:durableId="273099654">
    <w:abstractNumId w:val="24"/>
  </w:num>
  <w:num w:numId="11" w16cid:durableId="1605647492">
    <w:abstractNumId w:val="19"/>
  </w:num>
  <w:num w:numId="12" w16cid:durableId="1428967774">
    <w:abstractNumId w:val="13"/>
  </w:num>
  <w:num w:numId="13" w16cid:durableId="1409617262">
    <w:abstractNumId w:val="27"/>
  </w:num>
  <w:num w:numId="14" w16cid:durableId="1827891823">
    <w:abstractNumId w:val="1"/>
  </w:num>
  <w:num w:numId="15" w16cid:durableId="1925676726">
    <w:abstractNumId w:val="5"/>
  </w:num>
  <w:num w:numId="16" w16cid:durableId="1924340624">
    <w:abstractNumId w:val="32"/>
  </w:num>
  <w:num w:numId="17" w16cid:durableId="443306393">
    <w:abstractNumId w:val="35"/>
  </w:num>
  <w:num w:numId="18" w16cid:durableId="359939058">
    <w:abstractNumId w:val="3"/>
  </w:num>
  <w:num w:numId="19" w16cid:durableId="1994213108">
    <w:abstractNumId w:val="31"/>
  </w:num>
  <w:num w:numId="20" w16cid:durableId="945573560">
    <w:abstractNumId w:val="38"/>
  </w:num>
  <w:num w:numId="21" w16cid:durableId="710610640">
    <w:abstractNumId w:val="30"/>
  </w:num>
  <w:num w:numId="22" w16cid:durableId="1908610613">
    <w:abstractNumId w:val="10"/>
  </w:num>
  <w:num w:numId="23" w16cid:durableId="285814222">
    <w:abstractNumId w:val="36"/>
  </w:num>
  <w:num w:numId="24" w16cid:durableId="2137798707">
    <w:abstractNumId w:val="11"/>
  </w:num>
  <w:num w:numId="25" w16cid:durableId="987442953">
    <w:abstractNumId w:val="9"/>
  </w:num>
  <w:num w:numId="26" w16cid:durableId="425540881">
    <w:abstractNumId w:val="4"/>
  </w:num>
  <w:num w:numId="27" w16cid:durableId="2102295254">
    <w:abstractNumId w:val="28"/>
  </w:num>
  <w:num w:numId="28" w16cid:durableId="917524125">
    <w:abstractNumId w:val="8"/>
  </w:num>
  <w:num w:numId="29" w16cid:durableId="789740158">
    <w:abstractNumId w:val="22"/>
  </w:num>
  <w:num w:numId="30" w16cid:durableId="1941720259">
    <w:abstractNumId w:val="34"/>
  </w:num>
  <w:num w:numId="31" w16cid:durableId="534124098">
    <w:abstractNumId w:val="21"/>
  </w:num>
  <w:num w:numId="32" w16cid:durableId="603804498">
    <w:abstractNumId w:val="42"/>
  </w:num>
  <w:num w:numId="33" w16cid:durableId="1159737811">
    <w:abstractNumId w:val="23"/>
  </w:num>
  <w:num w:numId="34" w16cid:durableId="2128740617">
    <w:abstractNumId w:val="6"/>
  </w:num>
  <w:num w:numId="35" w16cid:durableId="1348025615">
    <w:abstractNumId w:val="14"/>
  </w:num>
  <w:num w:numId="36" w16cid:durableId="1589119551">
    <w:abstractNumId w:val="39"/>
  </w:num>
  <w:num w:numId="37" w16cid:durableId="1504012747">
    <w:abstractNumId w:val="37"/>
  </w:num>
  <w:num w:numId="38" w16cid:durableId="168712689">
    <w:abstractNumId w:val="25"/>
  </w:num>
  <w:num w:numId="39" w16cid:durableId="864949038">
    <w:abstractNumId w:val="12"/>
  </w:num>
  <w:num w:numId="40" w16cid:durableId="280263754">
    <w:abstractNumId w:val="0"/>
  </w:num>
  <w:num w:numId="41" w16cid:durableId="1297494176">
    <w:abstractNumId w:val="2"/>
  </w:num>
  <w:num w:numId="42" w16cid:durableId="339432410">
    <w:abstractNumId w:val="20"/>
  </w:num>
  <w:num w:numId="43" w16cid:durableId="16928745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17"/>
    <w:rsid w:val="00003565"/>
    <w:rsid w:val="00006165"/>
    <w:rsid w:val="00015B69"/>
    <w:rsid w:val="0004057A"/>
    <w:rsid w:val="00053D19"/>
    <w:rsid w:val="00082E9B"/>
    <w:rsid w:val="00090AD6"/>
    <w:rsid w:val="000A1643"/>
    <w:rsid w:val="000B3C34"/>
    <w:rsid w:val="000D1240"/>
    <w:rsid w:val="000E55B5"/>
    <w:rsid w:val="000F5BA4"/>
    <w:rsid w:val="00120115"/>
    <w:rsid w:val="0014427E"/>
    <w:rsid w:val="001517DA"/>
    <w:rsid w:val="00152903"/>
    <w:rsid w:val="001908BA"/>
    <w:rsid w:val="00192427"/>
    <w:rsid w:val="001A39F7"/>
    <w:rsid w:val="001C6124"/>
    <w:rsid w:val="001E582E"/>
    <w:rsid w:val="00204818"/>
    <w:rsid w:val="002100C9"/>
    <w:rsid w:val="0022118C"/>
    <w:rsid w:val="00260F14"/>
    <w:rsid w:val="00267DCF"/>
    <w:rsid w:val="002940EE"/>
    <w:rsid w:val="002F0FFC"/>
    <w:rsid w:val="00357DD9"/>
    <w:rsid w:val="00370ED0"/>
    <w:rsid w:val="00382A67"/>
    <w:rsid w:val="003E3663"/>
    <w:rsid w:val="00420986"/>
    <w:rsid w:val="004355B6"/>
    <w:rsid w:val="0048419C"/>
    <w:rsid w:val="004870FC"/>
    <w:rsid w:val="00492076"/>
    <w:rsid w:val="004B78CD"/>
    <w:rsid w:val="004D20B3"/>
    <w:rsid w:val="004E6175"/>
    <w:rsid w:val="004F1CF4"/>
    <w:rsid w:val="004F2861"/>
    <w:rsid w:val="00506B17"/>
    <w:rsid w:val="005260FE"/>
    <w:rsid w:val="00552606"/>
    <w:rsid w:val="00554992"/>
    <w:rsid w:val="00554CC3"/>
    <w:rsid w:val="00580404"/>
    <w:rsid w:val="005B0D12"/>
    <w:rsid w:val="005C1842"/>
    <w:rsid w:val="006053A3"/>
    <w:rsid w:val="0064462D"/>
    <w:rsid w:val="00645081"/>
    <w:rsid w:val="00664774"/>
    <w:rsid w:val="00665A78"/>
    <w:rsid w:val="006E2742"/>
    <w:rsid w:val="00701229"/>
    <w:rsid w:val="00767C25"/>
    <w:rsid w:val="00781847"/>
    <w:rsid w:val="00791A27"/>
    <w:rsid w:val="007A24E5"/>
    <w:rsid w:val="007A2B35"/>
    <w:rsid w:val="007A595F"/>
    <w:rsid w:val="007B0240"/>
    <w:rsid w:val="007B342B"/>
    <w:rsid w:val="007D2161"/>
    <w:rsid w:val="007D2E61"/>
    <w:rsid w:val="007E3C60"/>
    <w:rsid w:val="007F1DB9"/>
    <w:rsid w:val="008020C5"/>
    <w:rsid w:val="00832D5F"/>
    <w:rsid w:val="00836D44"/>
    <w:rsid w:val="00845956"/>
    <w:rsid w:val="00847272"/>
    <w:rsid w:val="008733BD"/>
    <w:rsid w:val="00893957"/>
    <w:rsid w:val="008B15DF"/>
    <w:rsid w:val="008C0D5A"/>
    <w:rsid w:val="008D3232"/>
    <w:rsid w:val="0091774C"/>
    <w:rsid w:val="009D0116"/>
    <w:rsid w:val="009D07C0"/>
    <w:rsid w:val="00A00EAF"/>
    <w:rsid w:val="00A1731B"/>
    <w:rsid w:val="00A33738"/>
    <w:rsid w:val="00A41BAE"/>
    <w:rsid w:val="00A54989"/>
    <w:rsid w:val="00A61286"/>
    <w:rsid w:val="00AA11D5"/>
    <w:rsid w:val="00AA320E"/>
    <w:rsid w:val="00AB27EA"/>
    <w:rsid w:val="00AD5601"/>
    <w:rsid w:val="00B031A7"/>
    <w:rsid w:val="00B11942"/>
    <w:rsid w:val="00B53302"/>
    <w:rsid w:val="00B6479A"/>
    <w:rsid w:val="00B8129D"/>
    <w:rsid w:val="00B90867"/>
    <w:rsid w:val="00C2114C"/>
    <w:rsid w:val="00C47C55"/>
    <w:rsid w:val="00C509B7"/>
    <w:rsid w:val="00C80478"/>
    <w:rsid w:val="00CA29E4"/>
    <w:rsid w:val="00CA4E6E"/>
    <w:rsid w:val="00CC027B"/>
    <w:rsid w:val="00CE67E6"/>
    <w:rsid w:val="00CF56D6"/>
    <w:rsid w:val="00D03DA5"/>
    <w:rsid w:val="00D17BBA"/>
    <w:rsid w:val="00D43221"/>
    <w:rsid w:val="00D711E0"/>
    <w:rsid w:val="00D7201C"/>
    <w:rsid w:val="00D94369"/>
    <w:rsid w:val="00DA62B4"/>
    <w:rsid w:val="00DC1E1D"/>
    <w:rsid w:val="00DC6D4E"/>
    <w:rsid w:val="00E247A3"/>
    <w:rsid w:val="00E33AE8"/>
    <w:rsid w:val="00E3401D"/>
    <w:rsid w:val="00E42696"/>
    <w:rsid w:val="00E47C6D"/>
    <w:rsid w:val="00EA4673"/>
    <w:rsid w:val="00EA6626"/>
    <w:rsid w:val="00EA780C"/>
    <w:rsid w:val="00F046BD"/>
    <w:rsid w:val="00F21588"/>
    <w:rsid w:val="00F22D51"/>
    <w:rsid w:val="00F53CE9"/>
    <w:rsid w:val="00F56595"/>
    <w:rsid w:val="00F57759"/>
    <w:rsid w:val="00F800F2"/>
    <w:rsid w:val="00F83C84"/>
    <w:rsid w:val="00F865CB"/>
    <w:rsid w:val="00F90910"/>
    <w:rsid w:val="00F9097C"/>
    <w:rsid w:val="00FA3004"/>
    <w:rsid w:val="00FC549A"/>
    <w:rsid w:val="00FD1DDC"/>
    <w:rsid w:val="00FD46AD"/>
    <w:rsid w:val="00FE1641"/>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0B41"/>
  <w15:chartTrackingRefBased/>
  <w15:docId w15:val="{B56A0FCD-2FBE-484C-9D03-EE26308C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7C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020C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0C5"/>
    <w:rPr>
      <w:color w:val="0563C1" w:themeColor="hyperlink"/>
      <w:u w:val="single"/>
    </w:rPr>
  </w:style>
  <w:style w:type="character" w:styleId="UnresolvedMention">
    <w:name w:val="Unresolved Mention"/>
    <w:basedOn w:val="DefaultParagraphFont"/>
    <w:uiPriority w:val="99"/>
    <w:semiHidden/>
    <w:unhideWhenUsed/>
    <w:rsid w:val="008020C5"/>
    <w:rPr>
      <w:color w:val="605E5C"/>
      <w:shd w:val="clear" w:color="auto" w:fill="E1DFDD"/>
    </w:rPr>
  </w:style>
  <w:style w:type="character" w:styleId="FollowedHyperlink">
    <w:name w:val="FollowedHyperlink"/>
    <w:basedOn w:val="DefaultParagraphFont"/>
    <w:uiPriority w:val="99"/>
    <w:semiHidden/>
    <w:unhideWhenUsed/>
    <w:rsid w:val="008020C5"/>
    <w:rPr>
      <w:color w:val="954F72" w:themeColor="followedHyperlink"/>
      <w:u w:val="single"/>
    </w:rPr>
  </w:style>
  <w:style w:type="character" w:customStyle="1" w:styleId="Heading3Char">
    <w:name w:val="Heading 3 Char"/>
    <w:basedOn w:val="DefaultParagraphFont"/>
    <w:link w:val="Heading3"/>
    <w:uiPriority w:val="9"/>
    <w:rsid w:val="008020C5"/>
    <w:rPr>
      <w:rFonts w:ascii="Times New Roman" w:eastAsia="Times New Roman" w:hAnsi="Times New Roman" w:cs="Times New Roman"/>
      <w:b/>
      <w:bCs/>
      <w:sz w:val="27"/>
      <w:szCs w:val="27"/>
    </w:rPr>
  </w:style>
  <w:style w:type="paragraph" w:styleId="NormalWeb">
    <w:name w:val="Normal (Web)"/>
    <w:basedOn w:val="Normal"/>
    <w:uiPriority w:val="99"/>
    <w:unhideWhenUsed/>
    <w:rsid w:val="008020C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020C5"/>
    <w:rPr>
      <w:i/>
      <w:iCs/>
    </w:rPr>
  </w:style>
  <w:style w:type="character" w:customStyle="1" w:styleId="apple-converted-space">
    <w:name w:val="apple-converted-space"/>
    <w:basedOn w:val="DefaultParagraphFont"/>
    <w:rsid w:val="008020C5"/>
  </w:style>
  <w:style w:type="character" w:styleId="Strong">
    <w:name w:val="Strong"/>
    <w:basedOn w:val="DefaultParagraphFont"/>
    <w:uiPriority w:val="22"/>
    <w:qFormat/>
    <w:rsid w:val="008020C5"/>
    <w:rPr>
      <w:b/>
      <w:bCs/>
    </w:rPr>
  </w:style>
  <w:style w:type="paragraph" w:styleId="ListParagraph">
    <w:name w:val="List Paragraph"/>
    <w:basedOn w:val="Normal"/>
    <w:uiPriority w:val="34"/>
    <w:qFormat/>
    <w:rsid w:val="00AA11D5"/>
    <w:pPr>
      <w:ind w:left="720"/>
      <w:contextualSpacing/>
    </w:pPr>
  </w:style>
  <w:style w:type="paragraph" w:styleId="HTMLPreformatted">
    <w:name w:val="HTML Preformatted"/>
    <w:basedOn w:val="Normal"/>
    <w:link w:val="HTMLPreformattedChar"/>
    <w:uiPriority w:val="99"/>
    <w:unhideWhenUsed/>
    <w:rsid w:val="0055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2606"/>
    <w:rPr>
      <w:rFonts w:ascii="Courier New" w:eastAsia="Times New Roman" w:hAnsi="Courier New" w:cs="Courier New"/>
      <w:sz w:val="20"/>
      <w:szCs w:val="20"/>
    </w:rPr>
  </w:style>
  <w:style w:type="character" w:customStyle="1" w:styleId="y2iqfc">
    <w:name w:val="y2iqfc"/>
    <w:basedOn w:val="DefaultParagraphFont"/>
    <w:rsid w:val="00552606"/>
  </w:style>
  <w:style w:type="character" w:customStyle="1" w:styleId="Heading2Char">
    <w:name w:val="Heading 2 Char"/>
    <w:basedOn w:val="DefaultParagraphFont"/>
    <w:link w:val="Heading2"/>
    <w:uiPriority w:val="9"/>
    <w:semiHidden/>
    <w:rsid w:val="00C47C55"/>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C47C55"/>
  </w:style>
  <w:style w:type="table" w:styleId="TableGrid">
    <w:name w:val="Table Grid"/>
    <w:basedOn w:val="TableNormal"/>
    <w:uiPriority w:val="39"/>
    <w:rsid w:val="00F5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5771">
      <w:bodyDiv w:val="1"/>
      <w:marLeft w:val="0"/>
      <w:marRight w:val="0"/>
      <w:marTop w:val="0"/>
      <w:marBottom w:val="0"/>
      <w:divBdr>
        <w:top w:val="none" w:sz="0" w:space="0" w:color="auto"/>
        <w:left w:val="none" w:sz="0" w:space="0" w:color="auto"/>
        <w:bottom w:val="none" w:sz="0" w:space="0" w:color="auto"/>
        <w:right w:val="none" w:sz="0" w:space="0" w:color="auto"/>
      </w:divBdr>
    </w:div>
    <w:div w:id="421293330">
      <w:bodyDiv w:val="1"/>
      <w:marLeft w:val="0"/>
      <w:marRight w:val="0"/>
      <w:marTop w:val="0"/>
      <w:marBottom w:val="0"/>
      <w:divBdr>
        <w:top w:val="none" w:sz="0" w:space="0" w:color="auto"/>
        <w:left w:val="none" w:sz="0" w:space="0" w:color="auto"/>
        <w:bottom w:val="none" w:sz="0" w:space="0" w:color="auto"/>
        <w:right w:val="none" w:sz="0" w:space="0" w:color="auto"/>
      </w:divBdr>
    </w:div>
    <w:div w:id="541601468">
      <w:bodyDiv w:val="1"/>
      <w:marLeft w:val="0"/>
      <w:marRight w:val="0"/>
      <w:marTop w:val="0"/>
      <w:marBottom w:val="0"/>
      <w:divBdr>
        <w:top w:val="none" w:sz="0" w:space="0" w:color="auto"/>
        <w:left w:val="none" w:sz="0" w:space="0" w:color="auto"/>
        <w:bottom w:val="none" w:sz="0" w:space="0" w:color="auto"/>
        <w:right w:val="none" w:sz="0" w:space="0" w:color="auto"/>
      </w:divBdr>
    </w:div>
    <w:div w:id="642925898">
      <w:bodyDiv w:val="1"/>
      <w:marLeft w:val="0"/>
      <w:marRight w:val="0"/>
      <w:marTop w:val="0"/>
      <w:marBottom w:val="0"/>
      <w:divBdr>
        <w:top w:val="none" w:sz="0" w:space="0" w:color="auto"/>
        <w:left w:val="none" w:sz="0" w:space="0" w:color="auto"/>
        <w:bottom w:val="none" w:sz="0" w:space="0" w:color="auto"/>
        <w:right w:val="none" w:sz="0" w:space="0" w:color="auto"/>
      </w:divBdr>
    </w:div>
    <w:div w:id="1096899785">
      <w:bodyDiv w:val="1"/>
      <w:marLeft w:val="0"/>
      <w:marRight w:val="0"/>
      <w:marTop w:val="0"/>
      <w:marBottom w:val="0"/>
      <w:divBdr>
        <w:top w:val="none" w:sz="0" w:space="0" w:color="auto"/>
        <w:left w:val="none" w:sz="0" w:space="0" w:color="auto"/>
        <w:bottom w:val="none" w:sz="0" w:space="0" w:color="auto"/>
        <w:right w:val="none" w:sz="0" w:space="0" w:color="auto"/>
      </w:divBdr>
    </w:div>
    <w:div w:id="1112552454">
      <w:bodyDiv w:val="1"/>
      <w:marLeft w:val="0"/>
      <w:marRight w:val="0"/>
      <w:marTop w:val="0"/>
      <w:marBottom w:val="0"/>
      <w:divBdr>
        <w:top w:val="none" w:sz="0" w:space="0" w:color="auto"/>
        <w:left w:val="none" w:sz="0" w:space="0" w:color="auto"/>
        <w:bottom w:val="none" w:sz="0" w:space="0" w:color="auto"/>
        <w:right w:val="none" w:sz="0" w:space="0" w:color="auto"/>
      </w:divBdr>
    </w:div>
    <w:div w:id="1308196240">
      <w:bodyDiv w:val="1"/>
      <w:marLeft w:val="0"/>
      <w:marRight w:val="0"/>
      <w:marTop w:val="0"/>
      <w:marBottom w:val="0"/>
      <w:divBdr>
        <w:top w:val="none" w:sz="0" w:space="0" w:color="auto"/>
        <w:left w:val="none" w:sz="0" w:space="0" w:color="auto"/>
        <w:bottom w:val="none" w:sz="0" w:space="0" w:color="auto"/>
        <w:right w:val="none" w:sz="0" w:space="0" w:color="auto"/>
      </w:divBdr>
    </w:div>
    <w:div w:id="1611551465">
      <w:bodyDiv w:val="1"/>
      <w:marLeft w:val="0"/>
      <w:marRight w:val="0"/>
      <w:marTop w:val="0"/>
      <w:marBottom w:val="0"/>
      <w:divBdr>
        <w:top w:val="none" w:sz="0" w:space="0" w:color="auto"/>
        <w:left w:val="none" w:sz="0" w:space="0" w:color="auto"/>
        <w:bottom w:val="none" w:sz="0" w:space="0" w:color="auto"/>
        <w:right w:val="none" w:sz="0" w:space="0" w:color="auto"/>
      </w:divBdr>
    </w:div>
    <w:div w:id="17667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n.ua/economics/finance/eksperti-ocinili-zagalnu-sumu-zbitkiv-ukrajinskiy-infrastrukturi-12348918.html" TargetMode="External"/><Relationship Id="rId3" Type="http://schemas.openxmlformats.org/officeDocument/2006/relationships/styles" Target="styles.xml"/><Relationship Id="rId7" Type="http://schemas.openxmlformats.org/officeDocument/2006/relationships/hyperlink" Target="https://orcid.org/0000-0002-8429-58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etryk@mu.edu.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y.nayka.com.ua/?op=1&amp;z=1891" TargetMode="External"/><Relationship Id="rId4" Type="http://schemas.openxmlformats.org/officeDocument/2006/relationships/settings" Target="settings.xml"/><Relationship Id="rId9" Type="http://schemas.openxmlformats.org/officeDocument/2006/relationships/hyperlink" Target="https://essuir.sumdu.edu.ua/bitstream-download/123456789/58925/7/Pigul_function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6E4C-E724-9141-9C0C-C1B9332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Петрик</dc:creator>
  <cp:keywords/>
  <dc:description/>
  <cp:lastModifiedBy>Ірина Петрик</cp:lastModifiedBy>
  <cp:revision>71</cp:revision>
  <dcterms:created xsi:type="dcterms:W3CDTF">2023-09-28T20:22:00Z</dcterms:created>
  <dcterms:modified xsi:type="dcterms:W3CDTF">2023-11-29T16:00:00Z</dcterms:modified>
</cp:coreProperties>
</file>