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B0" w:rsidRPr="00E45EB0" w:rsidRDefault="00E45EB0" w:rsidP="00E45E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33</w:t>
      </w:r>
      <w:r w:rsidRPr="00E45EB0">
        <w:rPr>
          <w:rFonts w:ascii="Times New Roman" w:hAnsi="Times New Roman" w:cs="Times New Roman"/>
          <w:sz w:val="24"/>
          <w:szCs w:val="24"/>
        </w:rPr>
        <w:t>1.5-053.81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45EB0">
        <w:rPr>
          <w:rFonts w:ascii="Times New Roman" w:hAnsi="Times New Roman" w:cs="Times New Roman"/>
          <w:sz w:val="24"/>
          <w:szCs w:val="24"/>
        </w:rPr>
        <w:t>351.84</w:t>
      </w:r>
    </w:p>
    <w:p w:rsidR="00E45EB0" w:rsidRDefault="00E45EB0" w:rsidP="00E45EB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Сорока Олександра Володимирівна,</w:t>
      </w:r>
    </w:p>
    <w:p w:rsidR="00E45EB0" w:rsidRPr="00CA7884" w:rsidRDefault="00E45EB0" w:rsidP="00E45EB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економічних наук, доцент, </w:t>
      </w:r>
    </w:p>
    <w:p w:rsidR="00E45EB0" w:rsidRDefault="00E45EB0" w:rsidP="00E45EB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управління персоналом і економіки праці </w:t>
      </w:r>
    </w:p>
    <w:p w:rsidR="00E45EB0" w:rsidRDefault="00E45EB0" w:rsidP="00E45EB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Одеській</w:t>
      </w:r>
      <w:r w:rsidRPr="002B0D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національний економічний університет</w:t>
      </w:r>
    </w:p>
    <w:p w:rsidR="00E45EB0" w:rsidRDefault="00E45EB0" w:rsidP="00E45EB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aleksandra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Pr="002B0DC8">
        <w:rPr>
          <w:rFonts w:ascii="Times New Roman" w:hAnsi="Times New Roman" w:cs="Times New Roman"/>
          <w:iCs/>
          <w:sz w:val="24"/>
          <w:szCs w:val="24"/>
          <w:lang w:val="uk-UA"/>
        </w:rPr>
        <w:t>80@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ukr</w:t>
      </w:r>
      <w:proofErr w:type="spellEnd"/>
      <w:r w:rsidRPr="002B0DC8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</w:p>
    <w:p w:rsidR="00E45EB0" w:rsidRDefault="00E45EB0" w:rsidP="00E45EB0">
      <w:pPr>
        <w:spacing w:after="0" w:line="276" w:lineRule="auto"/>
        <w:jc w:val="right"/>
        <w:rPr>
          <w:rStyle w:val="a7"/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4F3441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https://orcid.org/0000-0001-6982-1817</w:t>
        </w:r>
      </w:hyperlink>
    </w:p>
    <w:p w:rsidR="00E45EB0" w:rsidRPr="004F3441" w:rsidRDefault="00E45EB0" w:rsidP="00E45EB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E45EB0" w:rsidRDefault="00E45EB0" w:rsidP="00E45EB0">
      <w:pPr>
        <w:rPr>
          <w:rFonts w:ascii="Arial" w:hAnsi="Arial" w:cs="Arial"/>
          <w:color w:val="000000"/>
          <w:spacing w:val="2"/>
          <w:sz w:val="27"/>
          <w:szCs w:val="27"/>
        </w:rPr>
      </w:pPr>
      <w:r w:rsidRPr="002B0DC8">
        <w:rPr>
          <w:rFonts w:ascii="Times New Roman" w:hAnsi="Times New Roman" w:cs="Times New Roman"/>
          <w:b/>
          <w:lang w:val="uk-UA"/>
        </w:rPr>
        <w:t>ВОЛОНТЕРСТВО У КОНТЕКСТІ  МОЛОДІЖНОГО СЕГМЕНТУ РИНКУ ПРАЦІ</w:t>
      </w:r>
    </w:p>
    <w:p w:rsidR="00E45EB0" w:rsidRDefault="00867CD0" w:rsidP="0089459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Молодь є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найбільш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перспективною і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важливою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складовою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населення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Молодь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завжди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була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і буде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рушієм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прогресу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і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від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значною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мірою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залежить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наше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майбутнє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покоління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праву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вважається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джерелом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духовного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економічного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потенціалу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інтереси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стали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важливою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передумовою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зміни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орієнтації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життя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сучасного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суспільства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Тому одним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із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першочергових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завдань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сучасної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держави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є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підтримка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соціальної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активності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особливо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молодіжних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ініціатив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У свою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чергу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організації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лише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стають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стабільним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майданчиком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для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реалізації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інтересів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а й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гарантують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її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розвиток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як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соціально-демографічної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групи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894598" w:rsidRDefault="00867CD0" w:rsidP="00894598">
      <w:pPr>
        <w:pStyle w:val="Pa22"/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45EB0">
        <w:rPr>
          <w:rFonts w:ascii="Times New Roman" w:hAnsi="Times New Roman" w:cs="Times New Roman"/>
          <w:color w:val="000000"/>
          <w:spacing w:val="2"/>
        </w:rPr>
        <w:t xml:space="preserve">У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сучасному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світі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волонтерство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є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важливою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частиною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успішного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розвитку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суспільства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має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можливість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сприяти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вирішенню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актуальних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соціально-економічних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проблем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країни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покращенню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якості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життя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людей. В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Україні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волонтерство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з'явилося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gramStart"/>
      <w:r w:rsidRPr="00E45EB0">
        <w:rPr>
          <w:rFonts w:ascii="Times New Roman" w:hAnsi="Times New Roman" w:cs="Times New Roman"/>
          <w:color w:val="000000"/>
          <w:spacing w:val="2"/>
        </w:rPr>
        <w:t>на початку</w:t>
      </w:r>
      <w:proofErr w:type="gramEnd"/>
      <w:r w:rsidRPr="00E45EB0">
        <w:rPr>
          <w:rFonts w:ascii="Times New Roman" w:hAnsi="Times New Roman" w:cs="Times New Roman"/>
          <w:color w:val="000000"/>
          <w:spacing w:val="2"/>
        </w:rPr>
        <w:t xml:space="preserve"> 1990-х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років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, але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його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визнання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тривало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довго</w:t>
      </w:r>
      <w:proofErr w:type="spellEnd"/>
      <w:r w:rsidR="00E45EB0">
        <w:rPr>
          <w:rFonts w:ascii="Times New Roman" w:hAnsi="Times New Roman" w:cs="Times New Roman"/>
          <w:color w:val="000000"/>
          <w:spacing w:val="2"/>
        </w:rPr>
        <w:t>.</w:t>
      </w:r>
      <w:r w:rsidR="00894598" w:rsidRPr="00894598">
        <w:rPr>
          <w:rFonts w:ascii="Times New Roman" w:hAnsi="Times New Roman" w:cs="Times New Roman"/>
        </w:rPr>
        <w:t xml:space="preserve"> </w:t>
      </w:r>
      <w:r w:rsidR="00894598" w:rsidRPr="00CF0495">
        <w:rPr>
          <w:rFonts w:ascii="Times New Roman" w:hAnsi="Times New Roman" w:cs="Times New Roman"/>
        </w:rPr>
        <w:t xml:space="preserve">А </w:t>
      </w:r>
      <w:proofErr w:type="spellStart"/>
      <w:r w:rsidR="00894598" w:rsidRPr="00CF0495">
        <w:rPr>
          <w:rFonts w:ascii="Times New Roman" w:hAnsi="Times New Roman" w:cs="Times New Roman"/>
        </w:rPr>
        <w:t>офіційно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його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визнали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Постановою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Кабінету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Міністрів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України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від</w:t>
      </w:r>
      <w:proofErr w:type="spellEnd"/>
      <w:r w:rsidR="00894598" w:rsidRPr="00CF0495">
        <w:rPr>
          <w:rFonts w:ascii="Times New Roman" w:hAnsi="Times New Roman" w:cs="Times New Roman"/>
        </w:rPr>
        <w:t xml:space="preserve"> 10 </w:t>
      </w:r>
      <w:proofErr w:type="spellStart"/>
      <w:r w:rsidR="00894598" w:rsidRPr="00CF0495">
        <w:rPr>
          <w:rFonts w:ascii="Times New Roman" w:hAnsi="Times New Roman" w:cs="Times New Roman"/>
        </w:rPr>
        <w:t>грудня</w:t>
      </w:r>
      <w:proofErr w:type="spellEnd"/>
      <w:r w:rsidR="00894598" w:rsidRPr="00CF0495">
        <w:rPr>
          <w:rFonts w:ascii="Times New Roman" w:hAnsi="Times New Roman" w:cs="Times New Roman"/>
        </w:rPr>
        <w:t xml:space="preserve"> 2003 року, та </w:t>
      </w:r>
      <w:proofErr w:type="spellStart"/>
      <w:r w:rsidR="00894598" w:rsidRPr="00CF0495">
        <w:rPr>
          <w:rFonts w:ascii="Times New Roman" w:hAnsi="Times New Roman" w:cs="Times New Roman"/>
        </w:rPr>
        <w:t>закріпили</w:t>
      </w:r>
      <w:proofErr w:type="spellEnd"/>
      <w:r w:rsidR="00894598" w:rsidRPr="00CF0495">
        <w:rPr>
          <w:rFonts w:ascii="Times New Roman" w:hAnsi="Times New Roman" w:cs="Times New Roman"/>
        </w:rPr>
        <w:t xml:space="preserve"> у </w:t>
      </w:r>
      <w:proofErr w:type="spellStart"/>
      <w:r w:rsidR="00894598" w:rsidRPr="00CF0495">
        <w:rPr>
          <w:rFonts w:ascii="Times New Roman" w:hAnsi="Times New Roman" w:cs="Times New Roman"/>
        </w:rPr>
        <w:t>Законі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України</w:t>
      </w:r>
      <w:proofErr w:type="spellEnd"/>
      <w:r w:rsidR="00894598" w:rsidRPr="00CF0495">
        <w:rPr>
          <w:rFonts w:ascii="Times New Roman" w:hAnsi="Times New Roman" w:cs="Times New Roman"/>
        </w:rPr>
        <w:t xml:space="preserve"> «Про </w:t>
      </w:r>
      <w:proofErr w:type="spellStart"/>
      <w:r w:rsidR="00894598" w:rsidRPr="00CF0495">
        <w:rPr>
          <w:rFonts w:ascii="Times New Roman" w:hAnsi="Times New Roman" w:cs="Times New Roman"/>
        </w:rPr>
        <w:t>волонтерську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діяльність</w:t>
      </w:r>
      <w:proofErr w:type="spellEnd"/>
      <w:r w:rsidR="00894598" w:rsidRPr="00CF0495">
        <w:rPr>
          <w:rFonts w:ascii="Times New Roman" w:hAnsi="Times New Roman" w:cs="Times New Roman"/>
        </w:rPr>
        <w:t xml:space="preserve">» (2011 </w:t>
      </w:r>
      <w:proofErr w:type="spellStart"/>
      <w:r w:rsidR="00894598" w:rsidRPr="00CF0495">
        <w:rPr>
          <w:rFonts w:ascii="Times New Roman" w:hAnsi="Times New Roman" w:cs="Times New Roman"/>
        </w:rPr>
        <w:t>рік</w:t>
      </w:r>
      <w:proofErr w:type="spellEnd"/>
      <w:r w:rsidR="00894598" w:rsidRPr="00CF0495">
        <w:rPr>
          <w:rFonts w:ascii="Times New Roman" w:hAnsi="Times New Roman" w:cs="Times New Roman"/>
        </w:rPr>
        <w:t xml:space="preserve">). </w:t>
      </w:r>
      <w:proofErr w:type="spellStart"/>
      <w:r w:rsidR="00894598" w:rsidRPr="00CF0495">
        <w:rPr>
          <w:rFonts w:ascii="Times New Roman" w:hAnsi="Times New Roman" w:cs="Times New Roman"/>
        </w:rPr>
        <w:t>Законодавство</w:t>
      </w:r>
      <w:proofErr w:type="spellEnd"/>
      <w:r w:rsidR="00894598" w:rsidRPr="00CF0495">
        <w:rPr>
          <w:rFonts w:ascii="Times New Roman" w:hAnsi="Times New Roman" w:cs="Times New Roman"/>
        </w:rPr>
        <w:t xml:space="preserve"> у </w:t>
      </w:r>
      <w:proofErr w:type="spellStart"/>
      <w:r w:rsidR="00894598" w:rsidRPr="00CF0495">
        <w:rPr>
          <w:rFonts w:ascii="Times New Roman" w:hAnsi="Times New Roman" w:cs="Times New Roman"/>
        </w:rPr>
        <w:t>сфері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волонтерства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складається</w:t>
      </w:r>
      <w:proofErr w:type="spellEnd"/>
      <w:r w:rsidR="00894598" w:rsidRPr="00CF0495">
        <w:rPr>
          <w:rFonts w:ascii="Times New Roman" w:hAnsi="Times New Roman" w:cs="Times New Roman"/>
        </w:rPr>
        <w:t xml:space="preserve"> з </w:t>
      </w:r>
      <w:proofErr w:type="spellStart"/>
      <w:r w:rsidR="00894598" w:rsidRPr="00CF0495">
        <w:rPr>
          <w:rFonts w:ascii="Times New Roman" w:hAnsi="Times New Roman" w:cs="Times New Roman"/>
        </w:rPr>
        <w:t>Конституції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України</w:t>
      </w:r>
      <w:proofErr w:type="spellEnd"/>
      <w:r w:rsidR="00894598" w:rsidRPr="00CF0495">
        <w:rPr>
          <w:rFonts w:ascii="Times New Roman" w:hAnsi="Times New Roman" w:cs="Times New Roman"/>
        </w:rPr>
        <w:t xml:space="preserve"> (254к/96-ВР), </w:t>
      </w:r>
      <w:proofErr w:type="spellStart"/>
      <w:r w:rsidR="00894598" w:rsidRPr="00CF0495">
        <w:rPr>
          <w:rFonts w:ascii="Times New Roman" w:hAnsi="Times New Roman" w:cs="Times New Roman"/>
        </w:rPr>
        <w:t>Законів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України</w:t>
      </w:r>
      <w:proofErr w:type="spellEnd"/>
      <w:r w:rsidR="00894598" w:rsidRPr="00CF0495">
        <w:rPr>
          <w:rFonts w:ascii="Times New Roman" w:hAnsi="Times New Roman" w:cs="Times New Roman"/>
        </w:rPr>
        <w:t xml:space="preserve"> «Про </w:t>
      </w:r>
      <w:proofErr w:type="spellStart"/>
      <w:r w:rsidR="00894598" w:rsidRPr="00CF0495">
        <w:rPr>
          <w:rFonts w:ascii="Times New Roman" w:hAnsi="Times New Roman" w:cs="Times New Roman"/>
        </w:rPr>
        <w:t>соціальні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послуги</w:t>
      </w:r>
      <w:proofErr w:type="spellEnd"/>
      <w:r w:rsidR="00894598" w:rsidRPr="00CF0495">
        <w:rPr>
          <w:rFonts w:ascii="Times New Roman" w:hAnsi="Times New Roman" w:cs="Times New Roman"/>
        </w:rPr>
        <w:t>» (</w:t>
      </w:r>
      <w:proofErr w:type="spellStart"/>
      <w:r w:rsidR="00894598" w:rsidRPr="00CF0495">
        <w:rPr>
          <w:rFonts w:ascii="Times New Roman" w:hAnsi="Times New Roman" w:cs="Times New Roman"/>
        </w:rPr>
        <w:t>від</w:t>
      </w:r>
      <w:proofErr w:type="spellEnd"/>
      <w:r w:rsidR="00894598" w:rsidRPr="00CF0495">
        <w:rPr>
          <w:rFonts w:ascii="Times New Roman" w:hAnsi="Times New Roman" w:cs="Times New Roman"/>
        </w:rPr>
        <w:t xml:space="preserve"> 19.06.2003 р., № 966-IV), «Про </w:t>
      </w:r>
      <w:proofErr w:type="spellStart"/>
      <w:r w:rsidR="00894598" w:rsidRPr="00CF0495">
        <w:rPr>
          <w:rFonts w:ascii="Times New Roman" w:hAnsi="Times New Roman" w:cs="Times New Roman"/>
        </w:rPr>
        <w:t>волонтерську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діяльність</w:t>
      </w:r>
      <w:proofErr w:type="spellEnd"/>
      <w:r w:rsidR="00894598" w:rsidRPr="00CF0495">
        <w:rPr>
          <w:rFonts w:ascii="Times New Roman" w:hAnsi="Times New Roman" w:cs="Times New Roman"/>
        </w:rPr>
        <w:t xml:space="preserve">» (19 </w:t>
      </w:r>
      <w:proofErr w:type="spellStart"/>
      <w:r w:rsidR="00894598" w:rsidRPr="00CF0495">
        <w:rPr>
          <w:rFonts w:ascii="Times New Roman" w:hAnsi="Times New Roman" w:cs="Times New Roman"/>
        </w:rPr>
        <w:t>квітня</w:t>
      </w:r>
      <w:proofErr w:type="spellEnd"/>
      <w:r w:rsidR="00894598" w:rsidRPr="00CF0495">
        <w:rPr>
          <w:rFonts w:ascii="Times New Roman" w:hAnsi="Times New Roman" w:cs="Times New Roman"/>
        </w:rPr>
        <w:t xml:space="preserve"> 2011 р., N 3236-VI) й </w:t>
      </w:r>
      <w:proofErr w:type="spellStart"/>
      <w:r w:rsidR="00894598" w:rsidRPr="00CF0495">
        <w:rPr>
          <w:rFonts w:ascii="Times New Roman" w:hAnsi="Times New Roman" w:cs="Times New Roman"/>
        </w:rPr>
        <w:t>інших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законів</w:t>
      </w:r>
      <w:proofErr w:type="spellEnd"/>
      <w:r w:rsidR="00894598" w:rsidRPr="00CF0495">
        <w:rPr>
          <w:rFonts w:ascii="Times New Roman" w:hAnsi="Times New Roman" w:cs="Times New Roman"/>
        </w:rPr>
        <w:t xml:space="preserve">, </w:t>
      </w:r>
      <w:proofErr w:type="spellStart"/>
      <w:r w:rsidR="00894598" w:rsidRPr="00CF0495">
        <w:rPr>
          <w:rFonts w:ascii="Times New Roman" w:hAnsi="Times New Roman" w:cs="Times New Roman"/>
        </w:rPr>
        <w:t>міжнародних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договорів</w:t>
      </w:r>
      <w:proofErr w:type="spellEnd"/>
      <w:r w:rsidR="00894598" w:rsidRPr="00CF0495">
        <w:rPr>
          <w:rFonts w:ascii="Times New Roman" w:hAnsi="Times New Roman" w:cs="Times New Roman"/>
        </w:rPr>
        <w:t xml:space="preserve">, </w:t>
      </w:r>
      <w:proofErr w:type="spellStart"/>
      <w:r w:rsidR="00894598" w:rsidRPr="00CF0495">
        <w:rPr>
          <w:rFonts w:ascii="Times New Roman" w:hAnsi="Times New Roman" w:cs="Times New Roman"/>
        </w:rPr>
        <w:t>згода</w:t>
      </w:r>
      <w:proofErr w:type="spellEnd"/>
      <w:r w:rsidR="00894598" w:rsidRPr="00CF0495">
        <w:rPr>
          <w:rFonts w:ascii="Times New Roman" w:hAnsi="Times New Roman" w:cs="Times New Roman"/>
        </w:rPr>
        <w:t xml:space="preserve"> на </w:t>
      </w:r>
      <w:proofErr w:type="spellStart"/>
      <w:r w:rsidR="00894598" w:rsidRPr="00CF0495">
        <w:rPr>
          <w:rFonts w:ascii="Times New Roman" w:hAnsi="Times New Roman" w:cs="Times New Roman"/>
        </w:rPr>
        <w:t>обов’язковість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яких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надана</w:t>
      </w:r>
      <w:proofErr w:type="spellEnd"/>
      <w:r w:rsidR="00894598" w:rsidRPr="00CF0495">
        <w:rPr>
          <w:rFonts w:ascii="Times New Roman" w:hAnsi="Times New Roman" w:cs="Times New Roman"/>
        </w:rPr>
        <w:t xml:space="preserve"> Верховною Радою </w:t>
      </w:r>
      <w:proofErr w:type="spellStart"/>
      <w:r w:rsidR="00894598" w:rsidRPr="00CF0495">
        <w:rPr>
          <w:rFonts w:ascii="Times New Roman" w:hAnsi="Times New Roman" w:cs="Times New Roman"/>
        </w:rPr>
        <w:t>України</w:t>
      </w:r>
      <w:proofErr w:type="spellEnd"/>
      <w:r w:rsidR="00894598" w:rsidRPr="00CF0495">
        <w:rPr>
          <w:rFonts w:ascii="Times New Roman" w:hAnsi="Times New Roman" w:cs="Times New Roman"/>
        </w:rPr>
        <w:t xml:space="preserve">, і </w:t>
      </w:r>
      <w:proofErr w:type="spellStart"/>
      <w:r w:rsidR="00894598" w:rsidRPr="00CF0495">
        <w:rPr>
          <w:rFonts w:ascii="Times New Roman" w:hAnsi="Times New Roman" w:cs="Times New Roman"/>
        </w:rPr>
        <w:t>інших</w:t>
      </w:r>
      <w:proofErr w:type="spellEnd"/>
      <w:r w:rsidR="00894598" w:rsidRPr="00CF0495">
        <w:rPr>
          <w:rFonts w:ascii="Times New Roman" w:hAnsi="Times New Roman" w:cs="Times New Roman"/>
        </w:rPr>
        <w:t xml:space="preserve"> нормативно-</w:t>
      </w:r>
      <w:proofErr w:type="spellStart"/>
      <w:r w:rsidR="00894598" w:rsidRPr="00CF0495">
        <w:rPr>
          <w:rFonts w:ascii="Times New Roman" w:hAnsi="Times New Roman" w:cs="Times New Roman"/>
        </w:rPr>
        <w:t>правових</w:t>
      </w:r>
      <w:proofErr w:type="spellEnd"/>
      <w:r w:rsidR="00894598" w:rsidRPr="00CF0495">
        <w:rPr>
          <w:rFonts w:ascii="Times New Roman" w:hAnsi="Times New Roman" w:cs="Times New Roman"/>
        </w:rPr>
        <w:t xml:space="preserve"> </w:t>
      </w:r>
      <w:proofErr w:type="spellStart"/>
      <w:r w:rsidR="00894598" w:rsidRPr="00CF0495">
        <w:rPr>
          <w:rFonts w:ascii="Times New Roman" w:hAnsi="Times New Roman" w:cs="Times New Roman"/>
        </w:rPr>
        <w:t>актів</w:t>
      </w:r>
      <w:proofErr w:type="spellEnd"/>
      <w:r w:rsidR="00894598" w:rsidRPr="00CF0495">
        <w:rPr>
          <w:rFonts w:ascii="Times New Roman" w:hAnsi="Times New Roman" w:cs="Times New Roman"/>
        </w:rPr>
        <w:t xml:space="preserve"> [</w:t>
      </w:r>
      <w:r w:rsidR="00894598">
        <w:rPr>
          <w:rFonts w:ascii="Times New Roman" w:hAnsi="Times New Roman" w:cs="Times New Roman"/>
          <w:lang w:val="uk-UA"/>
        </w:rPr>
        <w:t>1</w:t>
      </w:r>
      <w:r w:rsidR="00894598" w:rsidRPr="00CF0495">
        <w:rPr>
          <w:rFonts w:ascii="Times New Roman" w:hAnsi="Times New Roman" w:cs="Times New Roman"/>
        </w:rPr>
        <w:t>, с. 124]</w:t>
      </w:r>
      <w:r w:rsidR="00894598">
        <w:rPr>
          <w:rFonts w:ascii="Times New Roman" w:hAnsi="Times New Roman" w:cs="Times New Roman"/>
          <w:lang w:val="uk-UA"/>
        </w:rPr>
        <w:t>.</w:t>
      </w:r>
    </w:p>
    <w:p w:rsidR="00E45EB0" w:rsidRPr="00894598" w:rsidRDefault="005E5DC1" w:rsidP="00894598">
      <w:pPr>
        <w:pStyle w:val="Pa22"/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45EB0">
        <w:rPr>
          <w:rFonts w:ascii="Times New Roman" w:hAnsi="Times New Roman" w:cs="Times New Roman"/>
          <w:color w:val="000000"/>
          <w:spacing w:val="2"/>
        </w:rPr>
        <w:t xml:space="preserve">Для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молодих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людей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волонтерська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робота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може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стати початком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кар’єри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люди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зможуть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отримати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досвід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спілкування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з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іншими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навчитися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бути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відповідальними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визначати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свої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подальші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кроки. Участь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у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волонтерській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діяльності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–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це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не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лише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весела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суспільно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корисна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діяльність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, а й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можливість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дізнатися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більше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gramStart"/>
      <w:r w:rsidRPr="00E45EB0">
        <w:rPr>
          <w:rFonts w:ascii="Times New Roman" w:hAnsi="Times New Roman" w:cs="Times New Roman"/>
          <w:color w:val="000000"/>
          <w:spacing w:val="2"/>
        </w:rPr>
        <w:t>про роботу</w:t>
      </w:r>
      <w:proofErr w:type="gramEnd"/>
      <w:r w:rsidRPr="00E45EB0">
        <w:rPr>
          <w:rFonts w:ascii="Times New Roman" w:hAnsi="Times New Roman" w:cs="Times New Roman"/>
          <w:color w:val="000000"/>
          <w:spacing w:val="2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прийняти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кар’єрні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рішення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Крім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того,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волонтерство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може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дати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вам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глибше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розуміння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ваших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інтересів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і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кар’єрних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цілей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Волонтерство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дає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можливість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молодим людям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отримати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навички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досвід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які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стануть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у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нагоді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при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пошуку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роботи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Значною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мірою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розвиваються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«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м’які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»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навички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–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комунікабельність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лідерство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, робота в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команді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організаторські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здібності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інші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необхідні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якості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Волонтерство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розширює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список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контактів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молодої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людини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що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може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бути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корисним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для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надання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порад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рекомендацій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і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навіть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можливостей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</w:rPr>
        <w:t>працевлаштування.</w:t>
      </w:r>
      <w:proofErr w:type="spellEnd"/>
    </w:p>
    <w:p w:rsidR="00DB7FA8" w:rsidRPr="00E45EB0" w:rsidRDefault="00580636" w:rsidP="0089459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Саме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собі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волонтерство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є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додатковим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аргументом для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роботодавців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прийнятті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рішення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працевлаштування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оскільки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говорить про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соціальну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відповідальність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громадянську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позицію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молодої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людини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Багато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роботодавців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шукають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якості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потенційних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співробітниках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В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іноземних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компаніях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запис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 резюме про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волонтерство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є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вагомим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аргументом на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користь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кандидата.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Ця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практика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також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стає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все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більш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популярною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серед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українських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компаній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Адже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якщо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</w:t>
      </w:r>
      <w:proofErr w:type="gram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брав участь у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волонтерській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діяльності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можна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бути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впевненим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його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активній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життєвій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позиції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позитивних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людських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якостях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любові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до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своєї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справи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Такі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працівники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завжди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цінні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Крім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того,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завжди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отримуєте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рекомендацію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від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координатора,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що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також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є великим плюсом для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працевлаштування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Вважаємо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що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необхідно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організувати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молодіжну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волонтерську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роботу та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налагодити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довгостроковий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механізм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молоді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різноманітних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громадських</w:t>
      </w:r>
      <w:proofErr w:type="spellEnd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заходах.</w:t>
      </w:r>
      <w:proofErr w:type="spellEnd"/>
    </w:p>
    <w:p w:rsidR="00894598" w:rsidRDefault="00DB7FA8" w:rsidP="008945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Подібні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ініціативи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знизу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виходять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безпосередньо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від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і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мають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підтримуватися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обласною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керівництвом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навчальних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закладів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 самими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громадськими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об’єднаннями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Важливу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роль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відіграє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також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обізнаність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щодо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можливих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шляхів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суспільному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житті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Для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підвищення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обізнаності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необхідно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створити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єдиний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всеукраїнський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інформаційний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портал для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оприлюднення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об’єднань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у сферах</w:t>
      </w:r>
      <w:proofErr w:type="gram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екологічної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соціальної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спортивної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професійної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Посилення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уваги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ЗМІ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висвітлення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також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сприятиме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підвищенню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суспільного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інтересу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концепції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pro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bono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Позитивні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інформаційні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кампанії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можуть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вплинути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розуміння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природи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волонтерства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посилити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патріотизм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членів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суспільства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в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результаті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чого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сформуються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соціально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відповідальні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громадяни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88776C" w:rsidRPr="00E45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ініціативи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зверху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»,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тобто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від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органів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державної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влади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керівництва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навчальних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закладів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представників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бізнесу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мають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знайти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своє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відображення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визнанні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волонтерства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як виду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самостійної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зайнятості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здатного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розвивати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особисті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громадські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професійні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навички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Під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час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діяльності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волонтерського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об’єднання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перспектива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отримати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оплачувану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посаду в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організації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де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працюють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волонтери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буде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важливим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мотиваційним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фактором для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участі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волонтерській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діяльності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оскільки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питання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працевлаштування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є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пріоритетними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для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після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закінчення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навчання</w:t>
      </w:r>
      <w:proofErr w:type="spellEnd"/>
      <w:r w:rsidR="0088776C"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580636" w:rsidRPr="00894598" w:rsidRDefault="0088776C" w:rsidP="0089459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Щоб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подолати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проблеми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які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гальмують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розвиток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волонтерства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необхідно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також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дотримуватися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наступних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рекомендацій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Перш за все,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необхідно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розширити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обізнаність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щодо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регіоні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Обов’язковою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умовою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має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бути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поширення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інформації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результати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волонтерської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894598" w:rsidRPr="008945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Важливість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сприяння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волонтерській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серед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є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надзвичайно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важливою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Щоб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збільшити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залученість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волонтерства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руху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вкрай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необхідно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подолати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будь-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які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прогалини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знаннях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щодо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волонтерства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Крім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того,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важливо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створити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умови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які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пробуджують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особисту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зацікавленість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волонтерстві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Інструменти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підвищення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особистого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інтересу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можуть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включати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можливості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навчання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професійного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розвитку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рамках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організацій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також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мотиваційні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сесії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особисту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участь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громадських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діячів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волонтерській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Нарешті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для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залучення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осіб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віком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від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24 до 29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років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необхідно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розширювати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підтримувати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волонтерську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діяльність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 межами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навчальних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закладів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Одним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із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досягти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цього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є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співпраця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організаціями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де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працюють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люди.</w:t>
      </w:r>
    </w:p>
    <w:p w:rsidR="00894598" w:rsidRDefault="007100BC" w:rsidP="0089459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Після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ретельного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дослідження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можна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зробити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висновок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що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Україна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має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достатньо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підстав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для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прийняття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досліджуваних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інституційних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практик як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додаткових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заходів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для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сприяння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зайнятості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населення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Ці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заходи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спрямовані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пом’якшення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диспропорцій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ринку</w:t>
      </w:r>
      <w:proofErr w:type="gram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праці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для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молоді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різних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регіонах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країни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 є особливо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актуальними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огляду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сучасні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тенденції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розвитку</w:t>
      </w:r>
      <w:proofErr w:type="spellEnd"/>
      <w:r w:rsidRPr="00E45EB0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894598" w:rsidRDefault="00894598" w:rsidP="004C5E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:rsidR="00894598" w:rsidRPr="004C5E6E" w:rsidRDefault="00894598" w:rsidP="008945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9D6">
        <w:rPr>
          <w:rFonts w:ascii="Times New Roman" w:hAnsi="Times New Roman" w:cs="Times New Roman"/>
          <w:sz w:val="24"/>
          <w:szCs w:val="24"/>
          <w:lang w:val="uk-UA"/>
        </w:rPr>
        <w:t xml:space="preserve">Енциклопедія для фахівців соціальної сфери / За </w:t>
      </w:r>
      <w:proofErr w:type="spellStart"/>
      <w:r w:rsidRPr="003139D6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3139D6">
        <w:rPr>
          <w:rFonts w:ascii="Times New Roman" w:hAnsi="Times New Roman" w:cs="Times New Roman"/>
          <w:sz w:val="24"/>
          <w:szCs w:val="24"/>
          <w:lang w:val="uk-UA"/>
        </w:rPr>
        <w:t xml:space="preserve">. ред. проф. І.Д. Звєрєвої. Київ, Сімферополь: </w:t>
      </w:r>
      <w:proofErr w:type="spellStart"/>
      <w:r w:rsidRPr="003139D6">
        <w:rPr>
          <w:rFonts w:ascii="Times New Roman" w:hAnsi="Times New Roman" w:cs="Times New Roman"/>
          <w:sz w:val="24"/>
          <w:szCs w:val="24"/>
          <w:lang w:val="uk-UA"/>
        </w:rPr>
        <w:t>Універсум</w:t>
      </w:r>
      <w:proofErr w:type="spellEnd"/>
      <w:r w:rsidRPr="003139D6">
        <w:rPr>
          <w:rFonts w:ascii="Times New Roman" w:hAnsi="Times New Roman" w:cs="Times New Roman"/>
          <w:sz w:val="24"/>
          <w:szCs w:val="24"/>
          <w:lang w:val="uk-UA"/>
        </w:rPr>
        <w:t>, 2012. 536 с</w:t>
      </w:r>
      <w:r w:rsidR="004C5E6E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894598" w:rsidRPr="004C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DC" w:rsidRDefault="000A42DC" w:rsidP="007100BC">
      <w:pPr>
        <w:spacing w:after="0" w:line="240" w:lineRule="auto"/>
      </w:pPr>
      <w:r>
        <w:separator/>
      </w:r>
    </w:p>
  </w:endnote>
  <w:endnote w:type="continuationSeparator" w:id="0">
    <w:p w:rsidR="000A42DC" w:rsidRDefault="000A42DC" w:rsidP="0071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Bold">
    <w:altName w:val="PT Sans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DC" w:rsidRDefault="000A42DC" w:rsidP="007100BC">
      <w:pPr>
        <w:spacing w:after="0" w:line="240" w:lineRule="auto"/>
      </w:pPr>
      <w:r>
        <w:separator/>
      </w:r>
    </w:p>
  </w:footnote>
  <w:footnote w:type="continuationSeparator" w:id="0">
    <w:p w:rsidR="000A42DC" w:rsidRDefault="000A42DC" w:rsidP="0071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D0"/>
    <w:rsid w:val="000A42DC"/>
    <w:rsid w:val="004C5E6E"/>
    <w:rsid w:val="00580636"/>
    <w:rsid w:val="005E5DC1"/>
    <w:rsid w:val="007100BC"/>
    <w:rsid w:val="00867CD0"/>
    <w:rsid w:val="0088776C"/>
    <w:rsid w:val="00894598"/>
    <w:rsid w:val="00AB0457"/>
    <w:rsid w:val="00DB7FA8"/>
    <w:rsid w:val="00E4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3589"/>
  <w15:chartTrackingRefBased/>
  <w15:docId w15:val="{3BCB5B1D-EB94-4E33-BC6C-A1B1F3CC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0BC"/>
  </w:style>
  <w:style w:type="paragraph" w:styleId="a5">
    <w:name w:val="footer"/>
    <w:basedOn w:val="a"/>
    <w:link w:val="a6"/>
    <w:uiPriority w:val="99"/>
    <w:unhideWhenUsed/>
    <w:rsid w:val="0071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0BC"/>
  </w:style>
  <w:style w:type="character" w:styleId="a7">
    <w:name w:val="Hyperlink"/>
    <w:basedOn w:val="a0"/>
    <w:uiPriority w:val="99"/>
    <w:unhideWhenUsed/>
    <w:rsid w:val="00E45EB0"/>
    <w:rPr>
      <w:color w:val="0563C1" w:themeColor="hyperlink"/>
      <w:u w:val="single"/>
    </w:rPr>
  </w:style>
  <w:style w:type="paragraph" w:customStyle="1" w:styleId="Pa22">
    <w:name w:val="Pa22"/>
    <w:basedOn w:val="a"/>
    <w:next w:val="a"/>
    <w:uiPriority w:val="99"/>
    <w:rsid w:val="00894598"/>
    <w:pPr>
      <w:autoSpaceDE w:val="0"/>
      <w:autoSpaceDN w:val="0"/>
      <w:adjustRightInd w:val="0"/>
      <w:spacing w:after="0" w:line="221" w:lineRule="atLeast"/>
    </w:pPr>
    <w:rPr>
      <w:rFonts w:ascii="PT Sans Bold" w:hAnsi="PT Sans 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597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2059667488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6982-18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2023-11-23T08:52:00Z</dcterms:created>
  <dcterms:modified xsi:type="dcterms:W3CDTF">2023-11-23T09:19:00Z</dcterms:modified>
</cp:coreProperties>
</file>