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5867C" w14:textId="72419EDC" w:rsidR="00103BE7" w:rsidRDefault="00103BE7" w:rsidP="00103B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ЗАХИСТ ТА ВІДБУДОВА УКРАЇНСЬКОЇ КУЛЬТУРИ В УМОВАХ ВІЙНИ: СПІВПРАЦЯ ПОЛЬЩІ ТА УКРАЇНИ</w:t>
      </w:r>
    </w:p>
    <w:p w14:paraId="00000002" w14:textId="42D52A13" w:rsidR="00C61B56" w:rsidRPr="00103BE7" w:rsidRDefault="00103BE7" w:rsidP="00103B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Аліна Сукач</w:t>
      </w:r>
    </w:p>
    <w:p w14:paraId="00000003" w14:textId="4FD5E7F6" w:rsidR="00C61B56" w:rsidRDefault="00103BE7" w:rsidP="00103B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lang w:val="ru-RU"/>
        </w:rPr>
        <w:t>Маг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істр</w:t>
      </w:r>
      <w:proofErr w:type="spellEnd"/>
    </w:p>
    <w:p w14:paraId="5C30BB4E" w14:textId="09D51675" w:rsidR="00103BE7" w:rsidRPr="00267511" w:rsidRDefault="00103BE7" w:rsidP="00103B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  <w:proofErr w:type="spellStart"/>
      <w:r w:rsidRPr="00103BE7">
        <w:rPr>
          <w:rFonts w:ascii="Times New Roman" w:eastAsia="Times New Roman" w:hAnsi="Times New Roman" w:cs="Times New Roman"/>
          <w:i/>
          <w:color w:val="000000"/>
          <w:lang w:val="en-US"/>
        </w:rPr>
        <w:t>sukach</w:t>
      </w:r>
      <w:proofErr w:type="spellEnd"/>
      <w:r w:rsidRPr="00267511">
        <w:rPr>
          <w:rFonts w:ascii="Times New Roman" w:eastAsia="Times New Roman" w:hAnsi="Times New Roman" w:cs="Times New Roman"/>
          <w:i/>
          <w:color w:val="000000"/>
          <w:lang w:val="ru-RU"/>
        </w:rPr>
        <w:t>16@</w:t>
      </w:r>
      <w:proofErr w:type="spellStart"/>
      <w:r w:rsidRPr="00103BE7">
        <w:rPr>
          <w:rFonts w:ascii="Times New Roman" w:eastAsia="Times New Roman" w:hAnsi="Times New Roman" w:cs="Times New Roman"/>
          <w:i/>
          <w:color w:val="000000"/>
          <w:lang w:val="en-US"/>
        </w:rPr>
        <w:t>gmail</w:t>
      </w:r>
      <w:proofErr w:type="spellEnd"/>
      <w:r w:rsidRPr="00267511">
        <w:rPr>
          <w:rFonts w:ascii="Times New Roman" w:eastAsia="Times New Roman" w:hAnsi="Times New Roman" w:cs="Times New Roman"/>
          <w:i/>
          <w:color w:val="000000"/>
          <w:lang w:val="ru-RU"/>
        </w:rPr>
        <w:t>.</w:t>
      </w:r>
      <w:r w:rsidRPr="00103BE7">
        <w:rPr>
          <w:rFonts w:ascii="Times New Roman" w:eastAsia="Times New Roman" w:hAnsi="Times New Roman" w:cs="Times New Roman"/>
          <w:i/>
          <w:color w:val="000000"/>
          <w:lang w:val="en-US"/>
        </w:rPr>
        <w:t>com</w:t>
      </w:r>
    </w:p>
    <w:p w14:paraId="5BDE19D8" w14:textId="13C14B61" w:rsidR="00103BE7" w:rsidRPr="00103BE7" w:rsidRDefault="00103BE7" w:rsidP="00103B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lang w:val="en-US"/>
        </w:rPr>
      </w:pPr>
      <w:r w:rsidRPr="00103BE7">
        <w:rPr>
          <w:rFonts w:ascii="Times New Roman" w:eastAsia="Times New Roman" w:hAnsi="Times New Roman" w:cs="Times New Roman"/>
          <w:i/>
          <w:color w:val="000000"/>
          <w:lang w:val="en-US"/>
        </w:rPr>
        <w:t>ORCID ID: https://orcid.org/0000-0003-1078-0760</w:t>
      </w:r>
    </w:p>
    <w:p w14:paraId="00000004" w14:textId="77777777" w:rsidR="00C61B56" w:rsidRDefault="00C61B5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C61B56" w:rsidRDefault="00C61B5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B8C7B" w14:textId="00C37E4B" w:rsidR="00076163" w:rsidRPr="00076163" w:rsidRDefault="00076163" w:rsidP="00D011A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</w:rPr>
        <w:t>У контексті сучасної воєнної ситуації на території України виникає важливе питання збереження та відновлення національної культури, що стає особливо актуальним у військових умовах. Стаття присвячена аналізу співпраці між Україною та Польщею в контексті захисту та відновлення української культурної спадщини.</w:t>
      </w:r>
      <w:r w:rsidR="00D01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1A2" w:rsidRPr="00D011A2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Стаття ставить за мету підкреслити важливість міжнародної співпраці для збереження та відновлення культурних цінностей в умовах війни, а також визначити перспективи подальшої співпраці між Україною та Польщею на шляху до відновлення національної культурної ідентичності.</w:t>
      </w:r>
    </w:p>
    <w:p w14:paraId="6B0910D0" w14:textId="5E4CB3E4" w:rsidR="00076163" w:rsidRPr="00076163" w:rsidRDefault="00076163" w:rsidP="00076163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статті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розглядається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роль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міжнародної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співпраці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збереженні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культурної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ідентичності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умовах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війни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Польща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яка сама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відчула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собі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наслідки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воєн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інших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випробувань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виступає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активним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учасником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процесів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відновлення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культурних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цінностей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Україні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Обговорюється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роль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дипломатичних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зусиль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культурних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обмінів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ініціатив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спрямованих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підтримку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культурних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об'єктів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традицій</w:t>
      </w:r>
      <w:proofErr w:type="spellEnd"/>
      <w:r w:rsidRPr="00076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3D16A43" w14:textId="5C62DEC0" w:rsidR="00D011A2" w:rsidRPr="00D011A2" w:rsidRDefault="00D011A2" w:rsidP="00D011A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Особлива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увага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статті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приділяється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аналізу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оцінці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проектів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інтернаціонального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співробітництва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спрямованих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реставрацію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збереження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історичних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пам'яток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музеїв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архівів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стали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об'єктами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воєнних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руйнацій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Розглядаються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конкретні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приклади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успішних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ініціатив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вже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дали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позитивні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відновленні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Зокрема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стаття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звертає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увагу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різноманітні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підтримки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надають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об'єднані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зусилля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обох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країн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включаючи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фінансову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технічну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експертну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підтримку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Розглядаються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механізми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партнерства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співпраці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організаціями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громадськістю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владними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структурами,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спрямовані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забезпечення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стійкості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довгострокової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відновлення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культурної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Додатково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стаття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висвітлює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позитивний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вплив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таких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проектів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зміцнення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міжнародних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відносин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створення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платформи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обміну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досвідом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учасниками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72D28F4" w14:textId="54BCA66F" w:rsidR="00D011A2" w:rsidRDefault="00D011A2" w:rsidP="00D011A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заключенні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стаття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визначає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перспективи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подальшої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співпраці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Україною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Польщею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підкреслюючи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спільні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ініціативи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лише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сприяють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відновленню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матеріальної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культурної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але й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грають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важливу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роль у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формуванні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зміцненні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національної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культурної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ідентичності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обох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країн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Важливо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зауважити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можуть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слугувати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прикладом для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інших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регіонів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стикаються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подібними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викликами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збереженні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своєї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культурної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умовах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воєнної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нестабільності</w:t>
      </w:r>
      <w:proofErr w:type="spellEnd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0000007" w14:textId="795664FA" w:rsidR="00C61B56" w:rsidRDefault="00EC439C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Ключові слова: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6163" w:rsidRPr="000761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Україна</w:t>
      </w:r>
      <w:r w:rsidR="0007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61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Польща, </w:t>
      </w:r>
      <w:r w:rsidR="00076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</w:t>
      </w:r>
      <w:r w:rsidR="00076163" w:rsidRPr="00076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іжнародна співпраця</w:t>
      </w:r>
      <w:r w:rsidR="00267511" w:rsidRPr="002675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2675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і відносини</w:t>
      </w:r>
      <w:bookmarkStart w:id="0" w:name="_GoBack"/>
      <w:bookmarkEnd w:id="0"/>
      <w:r w:rsidR="00076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к</w:t>
      </w:r>
      <w:r w:rsidR="00076163" w:rsidRPr="00076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ультурні обміни</w:t>
      </w:r>
    </w:p>
    <w:p w14:paraId="00000008" w14:textId="77777777" w:rsidR="00C61B56" w:rsidRDefault="00EC439C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Бібліографічний список: </w:t>
      </w:r>
    </w:p>
    <w:p w14:paraId="149FBD40" w14:textId="77777777" w:rsidR="002B46FB" w:rsidRDefault="002B46FB" w:rsidP="002B46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>Instytut</w:t>
      </w:r>
      <w:proofErr w:type="spellEnd"/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>Europy</w:t>
      </w:r>
      <w:proofErr w:type="spellEnd"/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>Środkowej</w:t>
      </w:r>
      <w:proofErr w:type="spellEnd"/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2B4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 та перспективи стратегічного партнерства Польщі та України Погляд з Польщі та України. Аналітична доповідь.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</w:t>
      </w:r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https://ies.lublin.pl/wp-content/uploads/2022/01/stan-i-perspektywypartnerstwa_ua_web-1.pdf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>[Д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звернення 13 Листопада 2023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14:paraId="4F2C058F" w14:textId="77777777" w:rsidR="002B46FB" w:rsidRPr="002B46FB" w:rsidRDefault="002B46FB" w:rsidP="002B46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Національний</w:t>
      </w:r>
      <w:proofErr w:type="spellEnd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Інститут</w:t>
      </w:r>
      <w:proofErr w:type="spellEnd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Культурної</w:t>
      </w:r>
      <w:proofErr w:type="spellEnd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Спадщини</w:t>
      </w:r>
      <w:proofErr w:type="spellEnd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2023.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Звіт</w:t>
      </w:r>
      <w:proofErr w:type="spellEnd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Збереження</w:t>
      </w:r>
      <w:proofErr w:type="spellEnd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спадщини</w:t>
      </w:r>
      <w:proofErr w:type="spellEnd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України</w:t>
      </w:r>
      <w:proofErr w:type="spellEnd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» – </w:t>
      </w:r>
      <w:proofErr w:type="spellStart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звіт</w:t>
      </w:r>
      <w:proofErr w:type="spellEnd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про </w:t>
      </w:r>
      <w:proofErr w:type="spellStart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діяльність</w:t>
      </w:r>
      <w:proofErr w:type="spellEnd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Центру </w:t>
      </w:r>
      <w:proofErr w:type="spellStart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допомоги</w:t>
      </w:r>
      <w:proofErr w:type="spellEnd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для </w:t>
      </w:r>
      <w:proofErr w:type="spellStart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культури</w:t>
      </w:r>
      <w:proofErr w:type="spellEnd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в </w:t>
      </w:r>
      <w:proofErr w:type="spellStart"/>
      <w:r w:rsidRPr="002B46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Україні</w:t>
      </w:r>
      <w:proofErr w:type="spellEnd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Доступно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: 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https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://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ukraina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nid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pl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/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ua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/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zvit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zberezhennja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spadshhini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ukraini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zvit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pro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dijalnist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centru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dopomogi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dlja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kulturi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v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/>
        </w:rPr>
        <w:t>ukraini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[Дата </w:t>
      </w:r>
      <w:proofErr w:type="spellStart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звернення</w:t>
      </w:r>
      <w:proofErr w:type="spellEnd"/>
      <w:r w:rsidRPr="002B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13 Листопада 2023].</w:t>
      </w:r>
    </w:p>
    <w:p w14:paraId="66DE1976" w14:textId="77777777" w:rsidR="002B46FB" w:rsidRDefault="002B46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</w:rPr>
        <w:t>Окуньовська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Ю.В., 2022. </w:t>
      </w:r>
      <w:r w:rsidRPr="00D011A2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Транскордонне співробітництво з Україною в умовах війни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B4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Політичні проблеми міжнародних систем та глобального розвитку, 7, с. 70-73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83ADE3" w14:textId="77777777" w:rsidR="002B46FB" w:rsidRPr="002B46FB" w:rsidRDefault="002B46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Посольство  України в Республіці Польща 2023. </w:t>
      </w:r>
      <w:r w:rsidRPr="002B4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Культурно-гуманітарне співробітництво між Україною та Польщею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https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poland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mfa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gov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ua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spivrobitnictvo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/231-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kulyturno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gumanitarne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spivrobitnictvo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mizh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ukrajinoju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ta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polyshheju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6FB">
        <w:rPr>
          <w:rFonts w:ascii="Times New Roman" w:eastAsia="Times New Roman" w:hAnsi="Times New Roman" w:cs="Times New Roman"/>
          <w:color w:val="000000"/>
          <w:sz w:val="24"/>
          <w:szCs w:val="24"/>
        </w:rPr>
        <w:t>[Дата звернення 13 Листопада 2023].</w:t>
      </w:r>
    </w:p>
    <w:sectPr w:rsidR="002B46FB" w:rsidRPr="002B46FB">
      <w:headerReference w:type="default" r:id="rId6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DA144" w14:textId="77777777" w:rsidR="00165ED2" w:rsidRDefault="00165ED2">
      <w:r>
        <w:separator/>
      </w:r>
    </w:p>
  </w:endnote>
  <w:endnote w:type="continuationSeparator" w:id="0">
    <w:p w14:paraId="5E564DCA" w14:textId="77777777" w:rsidR="00165ED2" w:rsidRDefault="0016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141B5" w14:textId="77777777" w:rsidR="00165ED2" w:rsidRDefault="00165ED2">
      <w:r>
        <w:separator/>
      </w:r>
    </w:p>
  </w:footnote>
  <w:footnote w:type="continuationSeparator" w:id="0">
    <w:p w14:paraId="26C05F7C" w14:textId="77777777" w:rsidR="00165ED2" w:rsidRDefault="00165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F" w14:textId="77777777" w:rsidR="00C61B56" w:rsidRDefault="00EC439C">
    <w:pPr>
      <w:keepLines/>
      <w:pBdr>
        <w:top w:val="nil"/>
        <w:left w:val="nil"/>
        <w:bottom w:val="nil"/>
        <w:right w:val="nil"/>
        <w:between w:val="nil"/>
      </w:pBdr>
      <w:tabs>
        <w:tab w:val="right" w:pos="9180"/>
      </w:tabs>
      <w:spacing w:line="48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56"/>
    <w:rsid w:val="00076163"/>
    <w:rsid w:val="00103BE7"/>
    <w:rsid w:val="00165ED2"/>
    <w:rsid w:val="00267511"/>
    <w:rsid w:val="002B46FB"/>
    <w:rsid w:val="00C61B56"/>
    <w:rsid w:val="00D011A2"/>
    <w:rsid w:val="00E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F52E0-D0A8-42C2-8842-BFEE254E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03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Сукач</cp:lastModifiedBy>
  <cp:revision>5</cp:revision>
  <dcterms:created xsi:type="dcterms:W3CDTF">2023-11-13T11:45:00Z</dcterms:created>
  <dcterms:modified xsi:type="dcterms:W3CDTF">2023-11-13T12:44:00Z</dcterms:modified>
</cp:coreProperties>
</file>