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F64DC" w14:textId="78F2AEA1" w:rsidR="0025555C" w:rsidRPr="00AC56E6" w:rsidRDefault="00B92345" w:rsidP="00AC56E6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C56E6">
        <w:rPr>
          <w:rFonts w:ascii="Times New Roman" w:hAnsi="Times New Roman" w:cs="Times New Roman"/>
          <w:bCs/>
          <w:sz w:val="24"/>
          <w:szCs w:val="24"/>
        </w:rPr>
        <w:t>УДК 342.95.037:351.823.1</w:t>
      </w:r>
      <w:r w:rsidR="00AC56E6" w:rsidRPr="00AC56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</w:t>
      </w:r>
      <w:r w:rsidR="00AC56E6" w:rsidRPr="00AC56E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AC56E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AC56E6" w:rsidRPr="00AC56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</w:t>
      </w:r>
      <w:r w:rsidR="00AC56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AC56E6" w:rsidRPr="00AC56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</w:t>
      </w:r>
      <w:r w:rsidRPr="00AC56E6">
        <w:rPr>
          <w:rFonts w:ascii="Times New Roman" w:hAnsi="Times New Roman" w:cs="Times New Roman"/>
          <w:b/>
          <w:bCs/>
          <w:sz w:val="24"/>
          <w:szCs w:val="24"/>
          <w:lang w:val="uk-UA"/>
        </w:rPr>
        <w:t>К</w:t>
      </w:r>
      <w:r w:rsidR="0025555C" w:rsidRPr="00AC56E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овейно Ю</w:t>
      </w:r>
      <w:r w:rsidR="00AD764C" w:rsidRPr="00AC56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лія </w:t>
      </w:r>
      <w:r w:rsidR="0025555C" w:rsidRPr="00AC56E6"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 w:rsidR="00AD764C" w:rsidRPr="00AC56E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олодимирівна</w:t>
      </w:r>
      <w:r w:rsidR="00AC56E6" w:rsidRPr="00AC56E6">
        <w:rPr>
          <w:rFonts w:ascii="Times New Roman" w:hAnsi="Times New Roman" w:cs="Times New Roman"/>
          <w:b/>
          <w:bCs/>
          <w:sz w:val="24"/>
          <w:szCs w:val="24"/>
          <w:lang w:val="uk-UA"/>
        </w:rPr>
        <w:t>,</w:t>
      </w:r>
    </w:p>
    <w:p w14:paraId="2ABE17C4" w14:textId="77777777" w:rsidR="00AD764C" w:rsidRPr="00AC56E6" w:rsidRDefault="0025555C" w:rsidP="00AC56E6">
      <w:pPr>
        <w:tabs>
          <w:tab w:val="left" w:pos="4400"/>
        </w:tabs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C56E6">
        <w:rPr>
          <w:rFonts w:ascii="Times New Roman" w:hAnsi="Times New Roman" w:cs="Times New Roman"/>
          <w:b/>
          <w:bCs/>
          <w:sz w:val="24"/>
          <w:szCs w:val="24"/>
          <w:lang w:val="uk-UA"/>
        </w:rPr>
        <w:t>аспірантка кафедри</w:t>
      </w:r>
      <w:r w:rsidR="00AD764C" w:rsidRPr="00AC56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C56E6">
        <w:rPr>
          <w:rFonts w:ascii="Times New Roman" w:hAnsi="Times New Roman" w:cs="Times New Roman"/>
          <w:b/>
          <w:bCs/>
          <w:sz w:val="24"/>
          <w:szCs w:val="24"/>
          <w:lang w:val="uk-UA"/>
        </w:rPr>
        <w:t>адміністративно-</w:t>
      </w:r>
    </w:p>
    <w:p w14:paraId="6A26631C" w14:textId="45DF8354" w:rsidR="00AD764C" w:rsidRPr="00AC56E6" w:rsidRDefault="0025555C" w:rsidP="00AC56E6">
      <w:pPr>
        <w:tabs>
          <w:tab w:val="left" w:pos="4400"/>
        </w:tabs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C56E6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правових дисциплін</w:t>
      </w:r>
      <w:r w:rsidR="00AD764C" w:rsidRPr="00AC56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C56E6">
        <w:rPr>
          <w:rFonts w:ascii="Times New Roman" w:hAnsi="Times New Roman" w:cs="Times New Roman"/>
          <w:b/>
          <w:bCs/>
          <w:sz w:val="24"/>
          <w:szCs w:val="24"/>
          <w:lang w:val="uk-UA"/>
        </w:rPr>
        <w:t>факультету № 2</w:t>
      </w:r>
    </w:p>
    <w:p w14:paraId="0589EE1F" w14:textId="7591819D" w:rsidR="0025555C" w:rsidRPr="00AC56E6" w:rsidRDefault="0025555C" w:rsidP="00AC56E6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C56E6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Дон</w:t>
      </w:r>
      <w:r w:rsidR="00AD764C" w:rsidRPr="00AC56E6">
        <w:rPr>
          <w:rFonts w:ascii="Times New Roman" w:hAnsi="Times New Roman" w:cs="Times New Roman"/>
          <w:b/>
          <w:bCs/>
          <w:sz w:val="24"/>
          <w:szCs w:val="24"/>
          <w:lang w:val="uk-UA"/>
        </w:rPr>
        <w:t>ецький державний університет внутрішніх справ</w:t>
      </w:r>
    </w:p>
    <w:p w14:paraId="061895C5" w14:textId="4C8AE7AB" w:rsidR="00AD764C" w:rsidRPr="00AC56E6" w:rsidRDefault="002554D5" w:rsidP="00AC56E6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hyperlink r:id="rId8" w:history="1">
        <w:r w:rsidR="00AD764C" w:rsidRPr="00AC56E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y</w:t>
        </w:r>
        <w:r w:rsidR="00AD764C" w:rsidRPr="00AC56E6">
          <w:rPr>
            <w:rStyle w:val="ab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AD764C" w:rsidRPr="00AC56E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koveyno</w:t>
        </w:r>
        <w:r w:rsidR="00AD764C" w:rsidRPr="00AC56E6">
          <w:rPr>
            <w:rStyle w:val="ab"/>
            <w:rFonts w:ascii="Times New Roman" w:hAnsi="Times New Roman" w:cs="Times New Roman"/>
            <w:sz w:val="24"/>
            <w:szCs w:val="24"/>
            <w:lang w:val="uk-UA"/>
          </w:rPr>
          <w:t>@</w:t>
        </w:r>
        <w:r w:rsidR="00AD764C" w:rsidRPr="00AC56E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mdu</w:t>
        </w:r>
        <w:r w:rsidR="00AD764C" w:rsidRPr="00AC56E6">
          <w:rPr>
            <w:rStyle w:val="ab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AD764C" w:rsidRPr="00AC56E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in</w:t>
        </w:r>
        <w:r w:rsidR="00AD764C" w:rsidRPr="00AC56E6">
          <w:rPr>
            <w:rStyle w:val="ab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AD764C" w:rsidRPr="00AC56E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ua</w:t>
        </w:r>
      </w:hyperlink>
    </w:p>
    <w:p w14:paraId="1CAD8E36" w14:textId="212AC08C" w:rsidR="00AD764C" w:rsidRPr="00AC56E6" w:rsidRDefault="002554D5" w:rsidP="00AC56E6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hyperlink r:id="rId9" w:history="1">
        <w:r w:rsidR="00AD764C" w:rsidRPr="00AC56E6">
          <w:rPr>
            <w:rStyle w:val="ab"/>
            <w:rFonts w:ascii="Times New Roman" w:hAnsi="Times New Roman" w:cs="Times New Roman"/>
            <w:sz w:val="24"/>
            <w:szCs w:val="24"/>
            <w:lang w:val="uk-UA"/>
          </w:rPr>
          <w:t>https://orcid.org/0000-0002-0575-4691</w:t>
        </w:r>
      </w:hyperlink>
    </w:p>
    <w:p w14:paraId="1C390EC5" w14:textId="77777777" w:rsidR="0025555C" w:rsidRPr="00AC56E6" w:rsidRDefault="0025555C" w:rsidP="00AC56E6">
      <w:pPr>
        <w:tabs>
          <w:tab w:val="left" w:pos="48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C9B23C" w14:textId="28172D7E" w:rsidR="001C7BF3" w:rsidRDefault="00FA134B" w:rsidP="00AC56E6">
      <w:pPr>
        <w:tabs>
          <w:tab w:val="left" w:pos="4820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C56E6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ВИДИ АДМІНІСТРАТИВНОЇ ВІДПОВІДАЛЬНОСТІ ЗА ПОРУШЕННЯ ЛІСОВОГО ЗАКОНОДАВСТВА</w:t>
      </w:r>
    </w:p>
    <w:p w14:paraId="11224DB4" w14:textId="77777777" w:rsidR="00AC56E6" w:rsidRPr="00AC56E6" w:rsidRDefault="00AC56E6" w:rsidP="00AC56E6">
      <w:pPr>
        <w:tabs>
          <w:tab w:val="left" w:pos="4820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7143D95" w14:textId="45026B4D" w:rsidR="004D11D7" w:rsidRPr="00AC56E6" w:rsidRDefault="004D11D7" w:rsidP="00AC56E6">
      <w:pPr>
        <w:tabs>
          <w:tab w:val="left" w:pos="482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6E6">
        <w:rPr>
          <w:rFonts w:ascii="Times New Roman" w:hAnsi="Times New Roman" w:cs="Times New Roman"/>
          <w:sz w:val="24"/>
          <w:szCs w:val="24"/>
          <w:lang w:val="uk-UA"/>
        </w:rPr>
        <w:t>Ведення лісового господарства</w:t>
      </w:r>
      <w:r w:rsidR="00422976" w:rsidRPr="00AC56E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у тому числі використання лісів, лісових ресурсів та земель лісогосподарського призначення супроводжується низкою правопорушень, кількість яких в останні роки </w:t>
      </w:r>
      <w:r w:rsidR="001131F8" w:rsidRPr="00AC56E6">
        <w:rPr>
          <w:rFonts w:ascii="Times New Roman" w:hAnsi="Times New Roman" w:cs="Times New Roman"/>
          <w:sz w:val="24"/>
          <w:szCs w:val="24"/>
          <w:lang w:val="uk-UA"/>
        </w:rPr>
        <w:t>збільшилась за рахунок ситуації яка склалася в Україні у зв’язку з воєнною агресією</w:t>
      </w:r>
      <w:r w:rsidR="00E749F1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Російської Федерації</w:t>
      </w:r>
      <w:r w:rsidR="001131F8" w:rsidRPr="00AC56E6">
        <w:rPr>
          <w:rFonts w:ascii="Times New Roman" w:hAnsi="Times New Roman" w:cs="Times New Roman"/>
          <w:sz w:val="24"/>
          <w:szCs w:val="24"/>
          <w:lang w:val="uk-UA"/>
        </w:rPr>
        <w:t>. Найбільш поширеним видом відповідальності за порушення лісового законодавства є адміністративна, яка застосовується до переважної більшості правопорушень, передбаченим Лісовим кодексом України</w:t>
      </w:r>
      <w:r w:rsidR="00A1333A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(ЛКУ)</w:t>
      </w:r>
      <w:r w:rsidR="001131F8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3012C80" w14:textId="61B73786" w:rsidR="001131F8" w:rsidRPr="00AC56E6" w:rsidRDefault="001131F8" w:rsidP="00AC56E6">
      <w:pPr>
        <w:tabs>
          <w:tab w:val="left" w:pos="482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На практиці поділ адміністративної відповідальності на види можна прослідкувати за </w:t>
      </w:r>
      <w:r w:rsidR="00482759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щорічними 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>звітами Державної екологічної інспекції</w:t>
      </w:r>
      <w:r w:rsidR="00A1333A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України та голови Державного агентства лісових ресурсів України</w:t>
      </w:r>
      <w:r w:rsidR="00482759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, зокрема </w:t>
      </w:r>
      <w:r w:rsidR="005D32B2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таких звітів 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за 2021 та 2022 </w:t>
      </w:r>
      <w:r w:rsidR="00422976" w:rsidRPr="00AC56E6">
        <w:rPr>
          <w:rFonts w:ascii="Times New Roman" w:hAnsi="Times New Roman" w:cs="Times New Roman"/>
          <w:sz w:val="24"/>
          <w:szCs w:val="24"/>
          <w:lang w:val="uk-UA"/>
        </w:rPr>
        <w:t>роки</w:t>
      </w:r>
      <w:r w:rsidR="00FA02C4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="00AD166F" w:rsidRPr="00AC56E6">
        <w:rPr>
          <w:rFonts w:ascii="Times New Roman" w:hAnsi="Times New Roman" w:cs="Times New Roman"/>
          <w:sz w:val="24"/>
          <w:szCs w:val="24"/>
          <w:lang w:val="aa-ET"/>
        </w:rPr>
        <w:t>7</w:t>
      </w:r>
      <w:r w:rsidR="005B46E6" w:rsidRPr="00AC56E6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845101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166F" w:rsidRPr="00AC56E6">
        <w:rPr>
          <w:rFonts w:ascii="Times New Roman" w:hAnsi="Times New Roman" w:cs="Times New Roman"/>
          <w:sz w:val="24"/>
          <w:szCs w:val="24"/>
          <w:lang w:val="aa-ET"/>
        </w:rPr>
        <w:t>8</w:t>
      </w:r>
      <w:r w:rsidR="005B46E6" w:rsidRPr="00AC56E6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845101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166F" w:rsidRPr="00AC56E6">
        <w:rPr>
          <w:rFonts w:ascii="Times New Roman" w:hAnsi="Times New Roman" w:cs="Times New Roman"/>
          <w:sz w:val="24"/>
          <w:szCs w:val="24"/>
          <w:lang w:val="aa-ET"/>
        </w:rPr>
        <w:t>6</w:t>
      </w:r>
      <w:r w:rsidR="00FA02C4" w:rsidRPr="00AC56E6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A1333A" w:rsidRPr="00AC56E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22976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F5ED6CF" w14:textId="3B60057C" w:rsidR="004D11D7" w:rsidRPr="00AC56E6" w:rsidRDefault="005D32B2" w:rsidP="00AC56E6">
      <w:pPr>
        <w:tabs>
          <w:tab w:val="left" w:pos="1380"/>
          <w:tab w:val="left" w:pos="482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6E6">
        <w:rPr>
          <w:rFonts w:ascii="Times New Roman" w:hAnsi="Times New Roman" w:cs="Times New Roman"/>
          <w:sz w:val="24"/>
          <w:szCs w:val="24"/>
          <w:lang w:val="uk-UA"/>
        </w:rPr>
        <w:t>В науковій літературі на це питання звертали увагу такі вчені</w:t>
      </w:r>
      <w:r w:rsidR="00326AD4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, як: </w:t>
      </w:r>
      <w:r w:rsidR="00326AD4" w:rsidRPr="00AC56E6">
        <w:rPr>
          <w:rFonts w:ascii="Times New Roman" w:hAnsi="Times New Roman" w:cs="Times New Roman"/>
          <w:sz w:val="24"/>
          <w:szCs w:val="24"/>
        </w:rPr>
        <w:t>В.Б.</w:t>
      </w:r>
      <w:r w:rsidR="00326AD4" w:rsidRPr="00AC56E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326AD4" w:rsidRPr="00AC56E6">
        <w:rPr>
          <w:rFonts w:ascii="Times New Roman" w:hAnsi="Times New Roman" w:cs="Times New Roman"/>
          <w:sz w:val="24"/>
          <w:szCs w:val="24"/>
        </w:rPr>
        <w:t>Авер’янов, Ю.П.</w:t>
      </w:r>
      <w:r w:rsidR="00326AD4" w:rsidRPr="00AC56E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326AD4" w:rsidRPr="00AC56E6">
        <w:rPr>
          <w:rFonts w:ascii="Times New Roman" w:hAnsi="Times New Roman" w:cs="Times New Roman"/>
          <w:sz w:val="24"/>
          <w:szCs w:val="24"/>
        </w:rPr>
        <w:t xml:space="preserve">Битяк, </w:t>
      </w:r>
      <w:r w:rsidR="00326AD4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Г.С. Буга, </w:t>
      </w:r>
      <w:r w:rsidR="00B92345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Н.Г. Габлей, </w:t>
      </w:r>
      <w:r w:rsidR="00326AD4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Т.О. Коломоєць, </w:t>
      </w:r>
      <w:r w:rsidR="00326AD4" w:rsidRPr="00AC56E6">
        <w:rPr>
          <w:rFonts w:ascii="Times New Roman" w:hAnsi="Times New Roman" w:cs="Times New Roman"/>
          <w:sz w:val="24"/>
          <w:szCs w:val="24"/>
        </w:rPr>
        <w:t>В.В.</w:t>
      </w:r>
      <w:r w:rsidR="00326AD4" w:rsidRPr="00AC56E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326AD4" w:rsidRPr="00AC56E6">
        <w:rPr>
          <w:rFonts w:ascii="Times New Roman" w:hAnsi="Times New Roman" w:cs="Times New Roman"/>
          <w:sz w:val="24"/>
          <w:szCs w:val="24"/>
        </w:rPr>
        <w:t xml:space="preserve">Костицький, </w:t>
      </w:r>
      <w:r w:rsidR="00326AD4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Ю.О. Легеза, О.Ю. Макаренко, Н.В. Марфіна, Л.В. Мендик, </w:t>
      </w:r>
      <w:r w:rsidR="00326AD4" w:rsidRPr="00AC56E6">
        <w:rPr>
          <w:rFonts w:ascii="Times New Roman" w:hAnsi="Times New Roman" w:cs="Times New Roman"/>
          <w:sz w:val="24"/>
          <w:szCs w:val="24"/>
        </w:rPr>
        <w:t>Ю.С.</w:t>
      </w:r>
      <w:r w:rsidR="00326AD4" w:rsidRPr="00AC56E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326AD4" w:rsidRPr="00AC56E6">
        <w:rPr>
          <w:rFonts w:ascii="Times New Roman" w:hAnsi="Times New Roman" w:cs="Times New Roman"/>
          <w:sz w:val="24"/>
          <w:szCs w:val="24"/>
        </w:rPr>
        <w:t>Шемшученко</w:t>
      </w:r>
      <w:r w:rsidR="00326AD4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та інші. Вказані вчені</w:t>
      </w:r>
      <w:r w:rsidR="00A97E1C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опосередковано звертали увагу на види адміністративної відповідальності поряд з дослідженням різних аспектів </w:t>
      </w:r>
      <w:r w:rsidR="00940342" w:rsidRPr="00AC56E6">
        <w:rPr>
          <w:rFonts w:ascii="Times New Roman" w:hAnsi="Times New Roman" w:cs="Times New Roman"/>
          <w:sz w:val="24"/>
          <w:szCs w:val="24"/>
          <w:lang w:val="uk-UA"/>
        </w:rPr>
        <w:t>ціє</w:t>
      </w:r>
      <w:r w:rsidR="00A97E1C" w:rsidRPr="00AC56E6">
        <w:rPr>
          <w:rFonts w:ascii="Times New Roman" w:hAnsi="Times New Roman" w:cs="Times New Roman"/>
          <w:sz w:val="24"/>
          <w:szCs w:val="24"/>
          <w:lang w:val="uk-UA"/>
        </w:rPr>
        <w:t>ї відповідальності.</w:t>
      </w:r>
      <w:r w:rsidR="00326AD4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Разом з тим питання видів 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>такої</w:t>
      </w:r>
      <w:r w:rsidR="00326AD4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відповідальності щодо порушення лісового законодавства в науковій літературі не були предметом </w:t>
      </w:r>
      <w:r w:rsidR="00A72938" w:rsidRPr="00AC56E6">
        <w:rPr>
          <w:rFonts w:ascii="Times New Roman" w:hAnsi="Times New Roman" w:cs="Times New Roman"/>
          <w:sz w:val="24"/>
          <w:szCs w:val="24"/>
          <w:lang w:val="uk-UA"/>
        </w:rPr>
        <w:t>окремого розгляду</w:t>
      </w:r>
      <w:r w:rsidR="00326AD4" w:rsidRPr="00AC56E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16443E1" w14:textId="77777777" w:rsidR="0095298B" w:rsidRPr="00AC56E6" w:rsidRDefault="002D2387" w:rsidP="00AC56E6">
      <w:pPr>
        <w:tabs>
          <w:tab w:val="left" w:pos="482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На законодавчому рівні види адміністративної відповідальності за порушення лісового законодавства не виокремлені, але </w:t>
      </w:r>
      <w:r w:rsidR="001131F8" w:rsidRPr="00AC56E6">
        <w:rPr>
          <w:rFonts w:ascii="Times New Roman" w:hAnsi="Times New Roman" w:cs="Times New Roman"/>
          <w:sz w:val="24"/>
          <w:szCs w:val="24"/>
          <w:lang w:val="uk-UA"/>
        </w:rPr>
        <w:t>аналіз статей К</w:t>
      </w:r>
      <w:r w:rsidR="0095298B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одексу </w:t>
      </w:r>
      <w:r w:rsidR="001131F8" w:rsidRPr="00AC56E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5298B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країни </w:t>
      </w:r>
      <w:r w:rsidR="001131F8" w:rsidRPr="00AC56E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5298B" w:rsidRPr="00AC56E6">
        <w:rPr>
          <w:rFonts w:ascii="Times New Roman" w:hAnsi="Times New Roman" w:cs="Times New Roman"/>
          <w:sz w:val="24"/>
          <w:szCs w:val="24"/>
          <w:lang w:val="uk-UA"/>
        </w:rPr>
        <w:t>ро адміністративні правопорушення (КУпАП)</w:t>
      </w:r>
      <w:r w:rsidR="001131F8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23BE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певною мірою </w:t>
      </w:r>
      <w:r w:rsidR="001131F8" w:rsidRPr="00AC56E6">
        <w:rPr>
          <w:rFonts w:ascii="Times New Roman" w:hAnsi="Times New Roman" w:cs="Times New Roman"/>
          <w:sz w:val="24"/>
          <w:szCs w:val="24"/>
          <w:lang w:val="uk-UA"/>
        </w:rPr>
        <w:t>дозволяє зробити такий поділ та</w:t>
      </w:r>
      <w:r w:rsidR="00A2261B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31F8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вказує на наявність кількох видів. </w:t>
      </w:r>
    </w:p>
    <w:p w14:paraId="3DFE61FD" w14:textId="19273271" w:rsidR="00FA134B" w:rsidRPr="00AC56E6" w:rsidRDefault="001131F8" w:rsidP="00AC56E6">
      <w:pPr>
        <w:tabs>
          <w:tab w:val="left" w:pos="482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Наведене </w:t>
      </w:r>
      <w:r w:rsidR="0090265D" w:rsidRPr="00AC56E6">
        <w:rPr>
          <w:rFonts w:ascii="Times New Roman" w:hAnsi="Times New Roman" w:cs="Times New Roman"/>
          <w:sz w:val="24"/>
          <w:szCs w:val="24"/>
          <w:lang w:val="uk-UA"/>
        </w:rPr>
        <w:t>свідчить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265D" w:rsidRPr="00AC56E6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актуальність заявленої теми дослідження, метою якого є конкретизація видів адміністративної відповідальності за порушення лісового законодавства. Для досягнення мети </w:t>
      </w:r>
      <w:r w:rsidR="0090265D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за основу </w:t>
      </w:r>
      <w:r w:rsidR="001921BC" w:rsidRPr="00AC56E6">
        <w:rPr>
          <w:rFonts w:ascii="Times New Roman" w:hAnsi="Times New Roman" w:cs="Times New Roman"/>
          <w:sz w:val="24"/>
          <w:szCs w:val="24"/>
          <w:lang w:val="uk-UA"/>
        </w:rPr>
        <w:t>можна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взяти</w:t>
      </w:r>
      <w:r w:rsidR="00966DDA" w:rsidRPr="00AC56E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що адміністративна відповідальність </w:t>
      </w:r>
      <w:r w:rsidR="00326AD4" w:rsidRPr="00AC56E6">
        <w:rPr>
          <w:rFonts w:ascii="Times New Roman" w:hAnsi="Times New Roman" w:cs="Times New Roman"/>
          <w:sz w:val="24"/>
          <w:szCs w:val="24"/>
          <w:lang w:val="uk-UA"/>
        </w:rPr>
        <w:t>за порушення лісового законодавства це правов</w:t>
      </w:r>
      <w:r w:rsidR="001921BC" w:rsidRPr="00AC56E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26AD4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відповідальн</w:t>
      </w:r>
      <w:r w:rsidR="001921BC" w:rsidRPr="00AC56E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26AD4" w:rsidRPr="00AC56E6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1921BC" w:rsidRPr="00AC56E6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326AD4" w:rsidRPr="00AC56E6">
        <w:rPr>
          <w:rFonts w:ascii="Times New Roman" w:hAnsi="Times New Roman" w:cs="Times New Roman"/>
          <w:sz w:val="24"/>
          <w:szCs w:val="24"/>
          <w:lang w:val="uk-UA"/>
        </w:rPr>
        <w:t>, що полягає у потерпанні винною особою негативних втрат організаційного, майнового або особистого характеру як адміністративних стягнень</w:t>
      </w:r>
      <w:r w:rsidR="001921BC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0265D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в установленому законом порядку, </w:t>
      </w:r>
      <w:r w:rsidR="001921BC" w:rsidRPr="00AC56E6">
        <w:rPr>
          <w:rFonts w:ascii="Times New Roman" w:hAnsi="Times New Roman" w:cs="Times New Roman"/>
          <w:sz w:val="24"/>
          <w:szCs w:val="24"/>
          <w:lang w:val="uk-UA"/>
        </w:rPr>
        <w:t>що проявляється у державному примусі з боку державних компетентних органів за порушення встановленого законодавством порядку використання, охорони, захисту лісів, лісових ресурсів та земель лісогосподарського призначення.</w:t>
      </w:r>
    </w:p>
    <w:p w14:paraId="307C61F0" w14:textId="078CE4A6" w:rsidR="00A2261B" w:rsidRPr="00AC56E6" w:rsidRDefault="00A2261B" w:rsidP="00AC56E6">
      <w:pPr>
        <w:tabs>
          <w:tab w:val="left" w:pos="482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Така відповідальність може бути поділена за кількома критеріями. Одним із таких критеріїв </w:t>
      </w:r>
      <w:r w:rsidR="0090265D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може бути 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об’єкт посягання. </w:t>
      </w:r>
      <w:r w:rsidR="003866F3" w:rsidRPr="00AC56E6">
        <w:rPr>
          <w:rFonts w:ascii="Times New Roman" w:hAnsi="Times New Roman" w:cs="Times New Roman"/>
          <w:sz w:val="24"/>
          <w:szCs w:val="24"/>
          <w:lang w:val="uk-UA"/>
        </w:rPr>
        <w:t>Відповідно до ст. 9 КУпАП об’єктом посягання адміністративного правопорушення є громадський порядок, власність, права і свободи громадян</w:t>
      </w:r>
      <w:r w:rsidR="0090265D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3866F3" w:rsidRPr="00AC56E6">
        <w:rPr>
          <w:rFonts w:ascii="Times New Roman" w:hAnsi="Times New Roman" w:cs="Times New Roman"/>
          <w:sz w:val="24"/>
          <w:szCs w:val="24"/>
          <w:lang w:val="uk-UA"/>
        </w:rPr>
        <w:t>встановлений порядок управління [</w:t>
      </w:r>
      <w:r w:rsidR="00AD166F" w:rsidRPr="00AC56E6">
        <w:rPr>
          <w:rFonts w:ascii="Times New Roman" w:hAnsi="Times New Roman" w:cs="Times New Roman"/>
          <w:sz w:val="24"/>
          <w:szCs w:val="24"/>
          <w:lang w:val="aa-ET"/>
        </w:rPr>
        <w:t>3</w:t>
      </w:r>
      <w:r w:rsidR="003866F3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]. 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Об’єктом посягання </w:t>
      </w:r>
      <w:r w:rsidR="003866F3" w:rsidRPr="00AC56E6">
        <w:rPr>
          <w:rFonts w:ascii="Times New Roman" w:hAnsi="Times New Roman" w:cs="Times New Roman"/>
          <w:sz w:val="24"/>
          <w:szCs w:val="24"/>
          <w:lang w:val="uk-UA"/>
        </w:rPr>
        <w:t>адміністративних правопорушень в лісових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відносинах є порядок використання, охорони, захисту лісів, лісових ресурсів та земель лісогосподарського призначення. За цим критерієм </w:t>
      </w:r>
      <w:r w:rsidR="000D4549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адміністративну 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відповідальність </w:t>
      </w:r>
      <w:r w:rsidR="000D4549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за порушення лісового законодавства 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>можна поділити на дв</w:t>
      </w:r>
      <w:r w:rsidR="002D74EC" w:rsidRPr="00AC56E6">
        <w:rPr>
          <w:rFonts w:ascii="Times New Roman" w:hAnsi="Times New Roman" w:cs="Times New Roman"/>
          <w:sz w:val="24"/>
          <w:szCs w:val="24"/>
          <w:lang w:val="uk-UA"/>
        </w:rPr>
        <w:t>а види</w:t>
      </w:r>
      <w:r w:rsidR="00D41942" w:rsidRPr="00AC56E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866F3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1942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D41942" w:rsidRPr="00AC56E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першому з яких об’єктом є право власності на ліси, лісові ресурси та землі лісогосподарського призначення, у другому - встановлений порядок управління в лісових відносинах. 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A2331" w:rsidRPr="00AC56E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першого виду</w:t>
      </w:r>
      <w:r w:rsidR="00071392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доцільно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відн</w:t>
      </w:r>
      <w:r w:rsidR="00071392" w:rsidRPr="00AC56E6">
        <w:rPr>
          <w:rFonts w:ascii="Times New Roman" w:hAnsi="Times New Roman" w:cs="Times New Roman"/>
          <w:sz w:val="24"/>
          <w:szCs w:val="24"/>
          <w:lang w:val="uk-UA"/>
        </w:rPr>
        <w:t>ести</w:t>
      </w:r>
      <w:r w:rsidR="003866F3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адміністративну відповідальність</w:t>
      </w:r>
      <w:r w:rsidR="00947C77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74EC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1E45E4" w:rsidRPr="00AC56E6">
        <w:rPr>
          <w:rFonts w:ascii="Times New Roman" w:hAnsi="Times New Roman" w:cs="Times New Roman"/>
          <w:sz w:val="24"/>
          <w:szCs w:val="24"/>
          <w:lang w:val="uk-UA"/>
        </w:rPr>
        <w:t>знищення або пошкодження лісу, лісових ресурсів та земель лісогосподарського призначення, погіршення їх стану</w:t>
      </w:r>
      <w:r w:rsidR="00205273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(ст. 65 КУпАП; </w:t>
      </w:r>
      <w:r w:rsidR="006C0D6E" w:rsidRPr="00AC56E6">
        <w:rPr>
          <w:rFonts w:ascii="Times New Roman" w:hAnsi="Times New Roman" w:cs="Times New Roman"/>
          <w:sz w:val="24"/>
          <w:szCs w:val="24"/>
          <w:lang w:val="uk-UA"/>
        </w:rPr>
        <w:t>ст. 65</w:t>
      </w:r>
      <w:r w:rsidR="006C0D6E" w:rsidRPr="00AC56E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C0D6E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КУпАП; ст. 66 КУпАП; </w:t>
      </w:r>
      <w:r w:rsidR="00205273" w:rsidRPr="00AC56E6">
        <w:rPr>
          <w:rFonts w:ascii="Times New Roman" w:hAnsi="Times New Roman" w:cs="Times New Roman"/>
          <w:sz w:val="24"/>
          <w:szCs w:val="24"/>
          <w:lang w:val="uk-UA"/>
        </w:rPr>
        <w:t>ст. 69</w:t>
      </w:r>
      <w:r w:rsidR="00205273" w:rsidRPr="00AC56E6">
        <w:rPr>
          <w:rFonts w:ascii="Times New Roman" w:hAnsi="Times New Roman" w:cs="Times New Roman"/>
          <w:sz w:val="24"/>
          <w:szCs w:val="24"/>
          <w:lang w:val="aa-ET"/>
        </w:rPr>
        <w:t xml:space="preserve"> </w:t>
      </w:r>
      <w:r w:rsidR="00205273" w:rsidRPr="00AC56E6">
        <w:rPr>
          <w:rFonts w:ascii="Times New Roman" w:hAnsi="Times New Roman" w:cs="Times New Roman"/>
          <w:sz w:val="24"/>
          <w:szCs w:val="24"/>
          <w:lang w:val="uk-UA"/>
        </w:rPr>
        <w:t>КУпАП; ст. 72-73 КУпАП; ст.</w:t>
      </w:r>
      <w:r w:rsidR="006C0D6E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76-</w:t>
      </w:r>
      <w:r w:rsidR="00205273" w:rsidRPr="00AC56E6">
        <w:rPr>
          <w:rFonts w:ascii="Times New Roman" w:hAnsi="Times New Roman" w:cs="Times New Roman"/>
          <w:sz w:val="24"/>
          <w:szCs w:val="24"/>
          <w:lang w:val="uk-UA"/>
        </w:rPr>
        <w:t>77 КУпАП)</w:t>
      </w:r>
      <w:r w:rsidR="00071392" w:rsidRPr="00AC56E6">
        <w:rPr>
          <w:rFonts w:ascii="Times New Roman" w:hAnsi="Times New Roman" w:cs="Times New Roman"/>
          <w:sz w:val="24"/>
          <w:szCs w:val="24"/>
          <w:lang w:val="uk-UA"/>
        </w:rPr>
        <w:t>. До другого виду доцільно віднести</w:t>
      </w:r>
      <w:r w:rsidR="003866F3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відповідальність</w:t>
      </w:r>
      <w:r w:rsidR="00A13EC8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071392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невиконання та порушення правил, приписів та порядку ведення лісового господарства, у тому числі використання лісів, лісових ресурсів та земель лісогосподарського призначення (</w:t>
      </w:r>
      <w:r w:rsidR="00A60352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ст. 49 КУпАП; </w:t>
      </w:r>
      <w:r w:rsidR="00071392" w:rsidRPr="00AC56E6">
        <w:rPr>
          <w:rFonts w:ascii="Times New Roman" w:hAnsi="Times New Roman" w:cs="Times New Roman"/>
          <w:sz w:val="24"/>
          <w:szCs w:val="24"/>
          <w:lang w:val="uk-UA"/>
        </w:rPr>
        <w:t>ст. 63 КУпАП; ст. 64 КУпАП; ст. 67-</w:t>
      </w:r>
      <w:r w:rsidR="006C0D6E" w:rsidRPr="00AC56E6">
        <w:rPr>
          <w:rFonts w:ascii="Times New Roman" w:hAnsi="Times New Roman" w:cs="Times New Roman"/>
          <w:sz w:val="24"/>
          <w:szCs w:val="24"/>
          <w:lang w:val="uk-UA"/>
        </w:rPr>
        <w:t>68 КУпАП; ст. 70-71 КУпАП; ст. 74-75 КУпАП</w:t>
      </w:r>
      <w:r w:rsidR="00071392" w:rsidRPr="00AC56E6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60A46522" w14:textId="6F2DAE59" w:rsidR="00A13EC8" w:rsidRPr="00AC56E6" w:rsidRDefault="00947C77" w:rsidP="00AC56E6">
      <w:pPr>
        <w:tabs>
          <w:tab w:val="left" w:pos="482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Наступним критерієм </w:t>
      </w:r>
      <w:r w:rsidR="005A65EE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поділу адміністративної відповідальності за порушення лісового законодавства на види 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є суб’єкт </w:t>
      </w:r>
      <w:r w:rsidR="005A65EE" w:rsidRPr="00AC56E6">
        <w:rPr>
          <w:rFonts w:ascii="Times New Roman" w:hAnsi="Times New Roman" w:cs="Times New Roman"/>
          <w:sz w:val="24"/>
          <w:szCs w:val="24"/>
          <w:lang w:val="uk-UA"/>
        </w:rPr>
        <w:t>такої відповідальності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464C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65E5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Одним із суб’єктів адміністративної відповідальності відповідно до ст. 12 КУпАП є фізичні особи, які досягли </w:t>
      </w:r>
      <w:r w:rsidR="002F7286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шістнадцятирічного віку. </w:t>
      </w:r>
      <w:r w:rsidR="00F465E5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Ще одним суб’єктом такої відповідальності відповідно до ст. 14 КУпАП є посадові особи, у разі порушення ними установлених правил у сфері охорони порядку управління, державного і громадського порядку, природи, здоров’я населення та інших правил, забезпечення виконання яких входить до їх службових обов’язків. </w:t>
      </w:r>
      <w:r w:rsidR="000D4549" w:rsidRPr="00AC56E6">
        <w:rPr>
          <w:rFonts w:ascii="Times New Roman" w:hAnsi="Times New Roman" w:cs="Times New Roman"/>
          <w:sz w:val="24"/>
          <w:szCs w:val="24"/>
          <w:lang w:val="uk-UA"/>
        </w:rPr>
        <w:t>Так с</w:t>
      </w:r>
      <w:r w:rsidR="005A65EE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уб’єктами адміністративної відповідальності за порушення лісового законодавства можуть бути фізичні </w:t>
      </w:r>
      <w:r w:rsidR="00E8482D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2F7286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та посадові </w:t>
      </w:r>
      <w:r w:rsidR="005A65EE" w:rsidRPr="00AC56E6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7320F2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, як спеціальні суб’єкти адміністративної відповідальності </w:t>
      </w:r>
      <w:r w:rsidR="005A65EE" w:rsidRPr="00AC56E6">
        <w:rPr>
          <w:rFonts w:ascii="Times New Roman" w:hAnsi="Times New Roman" w:cs="Times New Roman"/>
          <w:sz w:val="24"/>
          <w:szCs w:val="24"/>
          <w:lang w:val="uk-UA"/>
        </w:rPr>
        <w:t>(ст. 1</w:t>
      </w:r>
      <w:r w:rsidR="002F7286" w:rsidRPr="00AC56E6">
        <w:rPr>
          <w:rFonts w:ascii="Times New Roman" w:hAnsi="Times New Roman" w:cs="Times New Roman"/>
          <w:sz w:val="24"/>
          <w:szCs w:val="24"/>
          <w:lang w:val="uk-UA"/>
        </w:rPr>
        <w:t>2;</w:t>
      </w:r>
      <w:r w:rsidR="00CB7470" w:rsidRPr="00AC56E6">
        <w:rPr>
          <w:rFonts w:ascii="Times New Roman" w:hAnsi="Times New Roman" w:cs="Times New Roman"/>
          <w:sz w:val="24"/>
          <w:szCs w:val="24"/>
          <w:lang w:val="aa-ET"/>
        </w:rPr>
        <w:t xml:space="preserve"> ст. </w:t>
      </w:r>
      <w:r w:rsidR="002F7286" w:rsidRPr="00AC56E6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5A65EE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КУпАП)</w:t>
      </w:r>
      <w:r w:rsidR="00A13EC8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="00AD166F" w:rsidRPr="00AC56E6">
        <w:rPr>
          <w:rFonts w:ascii="Times New Roman" w:hAnsi="Times New Roman" w:cs="Times New Roman"/>
          <w:sz w:val="24"/>
          <w:szCs w:val="24"/>
          <w:lang w:val="aa-ET"/>
        </w:rPr>
        <w:t>3</w:t>
      </w:r>
      <w:r w:rsidR="00A13EC8" w:rsidRPr="00AC56E6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945249" w:rsidRPr="00AC56E6">
        <w:rPr>
          <w:rFonts w:ascii="Times New Roman" w:hAnsi="Times New Roman" w:cs="Times New Roman"/>
          <w:sz w:val="24"/>
          <w:szCs w:val="24"/>
        </w:rPr>
        <w:t>.</w:t>
      </w:r>
      <w:r w:rsidR="001931A4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768469C" w14:textId="0E9213C0" w:rsidR="00A13EC8" w:rsidRPr="00AC56E6" w:rsidRDefault="0095298B" w:rsidP="00AC56E6">
      <w:pPr>
        <w:tabs>
          <w:tab w:val="left" w:pos="1340"/>
          <w:tab w:val="left" w:pos="482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6E6">
        <w:rPr>
          <w:rFonts w:ascii="Times New Roman" w:hAnsi="Times New Roman" w:cs="Times New Roman"/>
          <w:sz w:val="24"/>
          <w:szCs w:val="24"/>
          <w:lang w:val="uk-UA"/>
        </w:rPr>
        <w:t>Адміністративну відповідальність за порушення лісового законодавства за</w:t>
      </w:r>
      <w:r w:rsidR="000D4549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суб’єкт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>ом правопорушення</w:t>
      </w:r>
      <w:r w:rsidR="00696A70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можна поділи</w:t>
      </w:r>
      <w:r w:rsidR="007320F2" w:rsidRPr="00AC56E6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="00696A70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на наступні види: </w:t>
      </w:r>
      <w:r w:rsidR="00F465E5" w:rsidRPr="00AC56E6">
        <w:rPr>
          <w:rFonts w:ascii="Times New Roman" w:hAnsi="Times New Roman" w:cs="Times New Roman"/>
          <w:sz w:val="24"/>
          <w:szCs w:val="24"/>
          <w:lang w:val="uk-UA"/>
        </w:rPr>
        <w:t>1) адміністративна відповідальність громадян та посадових осіб (ст. 49 КУпАП; ст. 63-67; ст. 65</w:t>
      </w:r>
      <w:r w:rsidR="00F465E5" w:rsidRPr="00AC56E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F465E5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КУпАП; ст. 69-70 КУпАП; ст. 72-77 КУпАП) та 2</w:t>
      </w:r>
      <w:r w:rsidR="000D4549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696A70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адміністративна відповідальність </w:t>
      </w:r>
      <w:r w:rsidR="00A60352" w:rsidRPr="00AC56E6">
        <w:rPr>
          <w:rFonts w:ascii="Times New Roman" w:hAnsi="Times New Roman" w:cs="Times New Roman"/>
          <w:sz w:val="24"/>
          <w:szCs w:val="24"/>
          <w:lang w:val="uk-UA"/>
        </w:rPr>
        <w:t>посадових осіб (ст. 68 КУпАП</w:t>
      </w:r>
      <w:r w:rsidR="00B732DC" w:rsidRPr="00AC56E6">
        <w:rPr>
          <w:rFonts w:ascii="Times New Roman" w:hAnsi="Times New Roman" w:cs="Times New Roman"/>
          <w:sz w:val="24"/>
          <w:szCs w:val="24"/>
          <w:lang w:val="uk-UA"/>
        </w:rPr>
        <w:t>; ст. 71 КУпАП</w:t>
      </w:r>
      <w:r w:rsidR="00A60352" w:rsidRPr="00AC56E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F465E5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064F8" w:rsidRPr="00AC56E6">
        <w:rPr>
          <w:rFonts w:ascii="Times New Roman" w:hAnsi="Times New Roman" w:cs="Times New Roman"/>
          <w:sz w:val="24"/>
          <w:szCs w:val="24"/>
          <w:lang w:val="uk-UA"/>
        </w:rPr>
        <w:t>Крім того можна вести мову про такий вид відповідальності де суб’єктом може бути лише громадянин, що безпосередньо не передбачено КУпА</w:t>
      </w:r>
      <w:r w:rsidR="00F465E5" w:rsidRPr="00AC56E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E47B62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за лісові правопорушення</w:t>
      </w:r>
      <w:r w:rsidR="00F064F8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, проте може бути виокремлено в подальшому, зокрема щодо: самовільне сінокосіння і пасіння худоби, самовільне збирання дикорослих плодів, горіхів, грибів, ягід (ст. 70 КУпАП). </w:t>
      </w:r>
    </w:p>
    <w:p w14:paraId="2F62B5E7" w14:textId="3D653D7B" w:rsidR="001A1406" w:rsidRPr="00AC56E6" w:rsidRDefault="00F064F8" w:rsidP="00AC56E6">
      <w:pPr>
        <w:tabs>
          <w:tab w:val="left" w:pos="1400"/>
          <w:tab w:val="left" w:pos="482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До дискусійних питань видів адміністративної відповідальності </w:t>
      </w:r>
      <w:r w:rsidR="00696A70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в науковій літературі 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відноситься </w:t>
      </w:r>
      <w:r w:rsidR="00194074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виокремлення такої 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>відповідальн</w:t>
      </w:r>
      <w:r w:rsidR="00194074" w:rsidRPr="00AC56E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194074" w:rsidRPr="00AC56E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482D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юридичних осіб. </w:t>
      </w:r>
      <w:r w:rsidR="00194074" w:rsidRPr="00AC56E6">
        <w:rPr>
          <w:rFonts w:ascii="Times New Roman" w:hAnsi="Times New Roman" w:cs="Times New Roman"/>
          <w:sz w:val="24"/>
          <w:szCs w:val="24"/>
          <w:lang w:val="uk-UA"/>
        </w:rPr>
        <w:t>Зокрема, на думку Н.</w:t>
      </w:r>
      <w:r w:rsidR="00AC56E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194074" w:rsidRPr="00AC56E6">
        <w:rPr>
          <w:rFonts w:ascii="Times New Roman" w:hAnsi="Times New Roman" w:cs="Times New Roman"/>
          <w:sz w:val="24"/>
          <w:szCs w:val="24"/>
          <w:lang w:val="uk-UA"/>
        </w:rPr>
        <w:t>Г.</w:t>
      </w:r>
      <w:r w:rsidR="00AC56E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194074" w:rsidRPr="00AC56E6">
        <w:rPr>
          <w:rFonts w:ascii="Times New Roman" w:hAnsi="Times New Roman" w:cs="Times New Roman"/>
          <w:sz w:val="24"/>
          <w:szCs w:val="24"/>
          <w:lang w:val="uk-UA"/>
        </w:rPr>
        <w:t>Габлей; У.</w:t>
      </w:r>
      <w:r w:rsidR="00AC56E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194074" w:rsidRPr="00AC56E6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AC56E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194074" w:rsidRPr="00AC56E6">
        <w:rPr>
          <w:rFonts w:ascii="Times New Roman" w:hAnsi="Times New Roman" w:cs="Times New Roman"/>
          <w:sz w:val="24"/>
          <w:szCs w:val="24"/>
        </w:rPr>
        <w:t>Парпан</w:t>
      </w:r>
      <w:r w:rsidR="00194074" w:rsidRPr="00AC56E6">
        <w:rPr>
          <w:rFonts w:ascii="Times New Roman" w:hAnsi="Times New Roman" w:cs="Times New Roman"/>
          <w:sz w:val="24"/>
          <w:szCs w:val="24"/>
          <w:lang w:val="uk-UA"/>
        </w:rPr>
        <w:t>; Н.</w:t>
      </w:r>
      <w:r w:rsidR="00AC56E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194074" w:rsidRPr="00AC56E6">
        <w:rPr>
          <w:rFonts w:ascii="Times New Roman" w:hAnsi="Times New Roman" w:cs="Times New Roman"/>
          <w:sz w:val="24"/>
          <w:szCs w:val="24"/>
          <w:lang w:val="uk-UA"/>
        </w:rPr>
        <w:t>В.</w:t>
      </w:r>
      <w:r w:rsidR="00AC56E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194074" w:rsidRPr="00AC56E6">
        <w:rPr>
          <w:rFonts w:ascii="Times New Roman" w:hAnsi="Times New Roman" w:cs="Times New Roman"/>
          <w:sz w:val="24"/>
          <w:szCs w:val="24"/>
          <w:lang w:val="uk-UA"/>
        </w:rPr>
        <w:t>Лесько</w:t>
      </w:r>
      <w:r w:rsidR="00AC56E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94074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відповідальність юридичних осіб може застосовуватися на підставі окремих статей КУпАП поряд с фізичними та посадов</w:t>
      </w:r>
      <w:r w:rsidR="008320EA" w:rsidRPr="00AC56E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94074" w:rsidRPr="00AC56E6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="008320EA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особами</w:t>
      </w:r>
      <w:r w:rsidR="00D1464C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="00AD166F" w:rsidRPr="00AC56E6">
        <w:rPr>
          <w:rFonts w:ascii="Times New Roman" w:hAnsi="Times New Roman" w:cs="Times New Roman"/>
          <w:sz w:val="24"/>
          <w:szCs w:val="24"/>
          <w:lang w:val="aa-ET"/>
        </w:rPr>
        <w:t>2</w:t>
      </w:r>
      <w:r w:rsidR="00940342" w:rsidRPr="00AC56E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75CC9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с. 71-72</w:t>
      </w:r>
      <w:r w:rsidR="00DD254A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AD166F" w:rsidRPr="00AC56E6">
        <w:rPr>
          <w:rFonts w:ascii="Times New Roman" w:hAnsi="Times New Roman" w:cs="Times New Roman"/>
          <w:sz w:val="24"/>
          <w:szCs w:val="24"/>
          <w:lang w:val="aa-ET"/>
        </w:rPr>
        <w:t>5</w:t>
      </w:r>
      <w:r w:rsidR="00940342" w:rsidRPr="00AC56E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D254A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с. 404-405</w:t>
      </w:r>
      <w:r w:rsidR="00D1464C" w:rsidRPr="00AC56E6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194074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320EA" w:rsidRPr="00AC56E6">
        <w:rPr>
          <w:rFonts w:ascii="Times New Roman" w:hAnsi="Times New Roman" w:cs="Times New Roman"/>
          <w:sz w:val="24"/>
          <w:szCs w:val="24"/>
          <w:lang w:val="uk-UA"/>
        </w:rPr>
        <w:t>Проте така позиція здається спірною</w:t>
      </w:r>
      <w:r w:rsidR="009D2C8E" w:rsidRPr="00AC56E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320EA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оскільки ця в</w:t>
      </w:r>
      <w:r w:rsidR="00194074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ідповідальність </w:t>
      </w:r>
      <w:r w:rsidR="00D808F1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юридичних </w:t>
      </w:r>
      <w:r w:rsidR="00194074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осіб не передбачена КУпАП. Водночас, з урахуванням наведеного раніш визначення адміністративної відповідальності, можна </w:t>
      </w:r>
      <w:r w:rsidR="00EF3007" w:rsidRPr="00AC56E6">
        <w:rPr>
          <w:rFonts w:ascii="Times New Roman" w:hAnsi="Times New Roman" w:cs="Times New Roman"/>
          <w:sz w:val="24"/>
          <w:szCs w:val="24"/>
          <w:lang w:val="uk-UA"/>
        </w:rPr>
        <w:t>припустити</w:t>
      </w:r>
      <w:r w:rsidR="00194074" w:rsidRPr="00AC56E6">
        <w:rPr>
          <w:rFonts w:ascii="Times New Roman" w:hAnsi="Times New Roman" w:cs="Times New Roman"/>
          <w:sz w:val="24"/>
          <w:szCs w:val="24"/>
          <w:lang w:val="uk-UA"/>
        </w:rPr>
        <w:t>, що адміністративна відповідальність юридичних осіб за порушення лісового законодавства передбачен</w:t>
      </w:r>
      <w:r w:rsidR="00D1464C" w:rsidRPr="00AC56E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94074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3007" w:rsidRPr="00AC56E6">
        <w:rPr>
          <w:rFonts w:ascii="Times New Roman" w:hAnsi="Times New Roman" w:cs="Times New Roman"/>
          <w:sz w:val="24"/>
          <w:szCs w:val="24"/>
          <w:lang w:val="uk-UA"/>
        </w:rPr>
        <w:t>у формі припинення права використання лісів та припинення права постійного користування лісами</w:t>
      </w:r>
      <w:r w:rsidR="00194074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F3007" w:rsidRPr="00AC56E6">
        <w:rPr>
          <w:rFonts w:ascii="Times New Roman" w:hAnsi="Times New Roman" w:cs="Times New Roman"/>
          <w:sz w:val="24"/>
          <w:szCs w:val="24"/>
          <w:lang w:val="uk-UA"/>
        </w:rPr>
        <w:t>Це слідує з аналізу статті 17</w:t>
      </w:r>
      <w:r w:rsidR="00695A20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EF3007" w:rsidRPr="00AC56E6">
        <w:rPr>
          <w:rFonts w:ascii="Times New Roman" w:hAnsi="Times New Roman" w:cs="Times New Roman"/>
          <w:sz w:val="24"/>
          <w:szCs w:val="24"/>
          <w:lang w:val="uk-UA"/>
        </w:rPr>
        <w:t>18 ЛКУ і статей 78 та 22 ЛКУ</w:t>
      </w:r>
      <w:r w:rsidR="00FF060A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="00AD166F" w:rsidRPr="00AC56E6">
        <w:rPr>
          <w:rFonts w:ascii="Times New Roman" w:hAnsi="Times New Roman" w:cs="Times New Roman"/>
          <w:sz w:val="24"/>
          <w:szCs w:val="24"/>
          <w:lang w:val="aa-ET"/>
        </w:rPr>
        <w:t>4</w:t>
      </w:r>
      <w:r w:rsidR="00FF060A" w:rsidRPr="00AC56E6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695A20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320EA" w:rsidRPr="00AC56E6">
        <w:rPr>
          <w:rFonts w:ascii="Times New Roman" w:hAnsi="Times New Roman" w:cs="Times New Roman"/>
          <w:sz w:val="24"/>
          <w:szCs w:val="24"/>
          <w:lang w:val="uk-UA"/>
        </w:rPr>
        <w:t>Так</w:t>
      </w:r>
      <w:r w:rsidR="00695A20" w:rsidRPr="00AC56E6">
        <w:rPr>
          <w:rFonts w:ascii="Times New Roman" w:hAnsi="Times New Roman" w:cs="Times New Roman"/>
          <w:sz w:val="24"/>
          <w:szCs w:val="24"/>
          <w:lang w:val="uk-UA"/>
        </w:rPr>
        <w:t>, із аналізу ст. 17 та 18</w:t>
      </w:r>
      <w:r w:rsidR="00AC56E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95A20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ЛКУ можна зробити висновок, що </w:t>
      </w:r>
      <w:r w:rsidR="001A1BC9" w:rsidRPr="00AC56E6">
        <w:rPr>
          <w:rFonts w:ascii="Times New Roman" w:hAnsi="Times New Roman" w:cs="Times New Roman"/>
          <w:sz w:val="24"/>
          <w:szCs w:val="24"/>
          <w:lang w:val="uk-UA"/>
        </w:rPr>
        <w:t>суб’єктами</w:t>
      </w:r>
      <w:r w:rsidR="00695A20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постійного та тимчасового лісокористування є підприємства, установи, організації</w:t>
      </w:r>
      <w:r w:rsidR="00C0578B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будь якої форми власності та</w:t>
      </w:r>
      <w:r w:rsidR="00695A20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інозем</w:t>
      </w:r>
      <w:r w:rsidR="00C0578B" w:rsidRPr="00AC56E6">
        <w:rPr>
          <w:rFonts w:ascii="Times New Roman" w:hAnsi="Times New Roman" w:cs="Times New Roman"/>
          <w:sz w:val="24"/>
          <w:szCs w:val="24"/>
          <w:lang w:val="uk-UA"/>
        </w:rPr>
        <w:t>ні</w:t>
      </w:r>
      <w:r w:rsidR="00695A20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юридичн</w:t>
      </w:r>
      <w:r w:rsidR="00C0578B" w:rsidRPr="00AC56E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95A20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особ</w:t>
      </w:r>
      <w:r w:rsidR="00C0578B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и. Такі юридичні особи відповідно до ст. 78 ЛКУ несуть відповідальність у формі припинення права лісокористування </w:t>
      </w:r>
      <w:r w:rsidR="00F75CC9" w:rsidRPr="00AC56E6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AD166F" w:rsidRPr="00AC56E6">
        <w:rPr>
          <w:rFonts w:ascii="Times New Roman" w:hAnsi="Times New Roman" w:cs="Times New Roman"/>
          <w:sz w:val="24"/>
          <w:szCs w:val="24"/>
          <w:lang w:val="aa-ET"/>
        </w:rPr>
        <w:t>1</w:t>
      </w:r>
      <w:r w:rsidR="00F75CC9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] </w:t>
      </w:r>
      <w:r w:rsidR="00C0578B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за: </w:t>
      </w:r>
      <w:r w:rsidR="00A376BF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порушення правил і норм, умов спеціальних дозволів на використання лісових ресурсів; </w:t>
      </w:r>
      <w:bookmarkStart w:id="0" w:name="n553"/>
      <w:bookmarkEnd w:id="0"/>
      <w:r w:rsidR="00A376BF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 лісових ресурсів способами, які негативно впливають на стан і відтворення лісів, призводять до погіршення навколишнього природного середовища; </w:t>
      </w:r>
      <w:bookmarkStart w:id="1" w:name="n554"/>
      <w:bookmarkEnd w:id="1"/>
      <w:r w:rsidR="00A376BF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порушення встановлених строків справляння збору за використання лісових ресурсів; </w:t>
      </w:r>
      <w:bookmarkStart w:id="2" w:name="n555"/>
      <w:bookmarkEnd w:id="2"/>
      <w:r w:rsidR="00A376BF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 лісової ділянки не за цільовим призначенням; </w:t>
      </w:r>
      <w:bookmarkStart w:id="3" w:name="n556"/>
      <w:bookmarkEnd w:id="3"/>
      <w:r w:rsidR="00A376BF" w:rsidRPr="00AC56E6">
        <w:rPr>
          <w:rFonts w:ascii="Times New Roman" w:hAnsi="Times New Roman" w:cs="Times New Roman"/>
          <w:sz w:val="24"/>
          <w:szCs w:val="24"/>
          <w:lang w:val="uk-UA"/>
        </w:rPr>
        <w:t>невідшкодування в установленому порядку збитків, заподіяних лісовому господарству внаслідок порушень лісового законодавства, та невиконання вимог щодо усунення виявлених недоліків.</w:t>
      </w:r>
      <w:r w:rsidR="009D2C8E" w:rsidRPr="00AC56E6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C0578B" w:rsidRPr="00AC56E6">
        <w:rPr>
          <w:rFonts w:ascii="Times New Roman" w:hAnsi="Times New Roman" w:cs="Times New Roman"/>
          <w:sz w:val="24"/>
          <w:szCs w:val="24"/>
          <w:lang w:val="uk-UA"/>
        </w:rPr>
        <w:t>Крім того</w:t>
      </w:r>
      <w:r w:rsidR="00AC56E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808F1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08F1" w:rsidRPr="00AC56E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відповідно до п. 3 ст. 78 ЛКУ </w:t>
      </w:r>
      <w:r w:rsidR="00C0578B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відповідальність юридичних осіб може бути у формі припинення діяльності </w:t>
      </w:r>
      <w:r w:rsidR="00D808F1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лісокористувачів, </w:t>
      </w:r>
      <w:r w:rsidR="00C0578B" w:rsidRPr="00AC56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яким було надано право використання лісових ресурсів. Також </w:t>
      </w:r>
      <w:r w:rsidR="001A1406" w:rsidRPr="00AC56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відповідальність постійних лісокористувачів, якими є відповідно до ст. 17 ЛКУ спеціалізовані державні та комунальні лісогосподарські підприємства, інші державні та комунальні підприємства, установи та організації, у яких створено спеціалізовані лісогосподарські підрозділи, передбачено ст. 22 ЛКУ, а саме за використання лісових ресурсів способами, які завдають шкоду навколишньому природному середовищу, не забезпечують збереження оздоровчих, захисних та інших корисних властивостей лісів, негативно впливають на їх стан і відтворення;</w:t>
      </w:r>
      <w:bookmarkStart w:id="4" w:name="n147"/>
      <w:bookmarkEnd w:id="4"/>
      <w:r w:rsidR="001A1406" w:rsidRPr="00AC56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використання лісової ділянки не за цільовим призначенням</w:t>
      </w:r>
      <w:r w:rsidR="00940342" w:rsidRPr="00AC56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aa-ET"/>
        </w:rPr>
        <w:t xml:space="preserve"> [</w:t>
      </w:r>
      <w:r w:rsidR="00AD166F" w:rsidRPr="00AC56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aa-ET"/>
        </w:rPr>
        <w:t>4</w:t>
      </w:r>
      <w:r w:rsidR="00940342" w:rsidRPr="00AC56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aa-ET"/>
        </w:rPr>
        <w:t>]</w:t>
      </w:r>
      <w:r w:rsidR="001A1406" w:rsidRPr="00AC56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14:paraId="00EA3A48" w14:textId="0F101ABA" w:rsidR="00D808F1" w:rsidRPr="00AC56E6" w:rsidRDefault="000061E4" w:rsidP="00AC56E6">
      <w:pPr>
        <w:tabs>
          <w:tab w:val="left" w:pos="1400"/>
          <w:tab w:val="left" w:pos="482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6E6">
        <w:rPr>
          <w:rFonts w:ascii="Times New Roman" w:hAnsi="Times New Roman" w:cs="Times New Roman"/>
          <w:sz w:val="24"/>
          <w:szCs w:val="24"/>
          <w:lang w:val="uk-UA"/>
        </w:rPr>
        <w:t>Таким чином</w:t>
      </w:r>
      <w:r w:rsidR="00AC56E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адміністративну відповідальність за порушення лісового законодавства можна поділити за такими критеріями</w:t>
      </w:r>
      <w:r w:rsidR="00AC56E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як </w:t>
      </w:r>
      <w:r w:rsidR="00CC6F1F" w:rsidRPr="00AC56E6">
        <w:rPr>
          <w:rFonts w:ascii="Times New Roman" w:hAnsi="Times New Roman" w:cs="Times New Roman"/>
          <w:sz w:val="24"/>
          <w:szCs w:val="24"/>
          <w:lang w:val="uk-UA"/>
        </w:rPr>
        <w:t>об’єкт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посягання та суб’єкт відповідальності. </w:t>
      </w:r>
      <w:r w:rsidR="00D808F1" w:rsidRPr="00AC56E6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E8171B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266D" w:rsidRPr="00AC56E6">
        <w:rPr>
          <w:rFonts w:ascii="Times New Roman" w:hAnsi="Times New Roman" w:cs="Times New Roman"/>
          <w:sz w:val="24"/>
          <w:szCs w:val="24"/>
          <w:lang w:val="uk-UA"/>
        </w:rPr>
        <w:t>об’єктом</w:t>
      </w:r>
      <w:r w:rsidR="00E8171B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посягання видами такої відповідальності</w:t>
      </w:r>
      <w:r w:rsidR="007E3D4D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пропонується вважати</w:t>
      </w:r>
      <w:r w:rsidR="00D808F1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E3D4D" w:rsidRPr="00AC56E6">
        <w:rPr>
          <w:rFonts w:ascii="Times New Roman" w:hAnsi="Times New Roman" w:cs="Times New Roman"/>
          <w:sz w:val="24"/>
          <w:szCs w:val="24"/>
          <w:lang w:val="uk-UA"/>
        </w:rPr>
        <w:t>а) відповідальність за знищення або пошкодження лісу, лісових ресурсів та земель лісогосподарського призначення, погіршення їх стану; б) відповідальність за невиконання та порушення правил, приписів та порядку ведення лісового господарства, у тому числі використання лісів, лісових ресурсів та земель лісогосподарського призначення</w:t>
      </w:r>
      <w:r w:rsidR="001A1BC9" w:rsidRPr="00AC56E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40342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08F1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7E3D4D" w:rsidRPr="00AC56E6">
        <w:rPr>
          <w:rFonts w:ascii="Times New Roman" w:hAnsi="Times New Roman" w:cs="Times New Roman"/>
          <w:sz w:val="24"/>
          <w:szCs w:val="24"/>
          <w:lang w:val="uk-UA"/>
        </w:rPr>
        <w:t>суб’єктним</w:t>
      </w:r>
      <w:r w:rsidR="00E8171B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склад</w:t>
      </w:r>
      <w:r w:rsidR="00D808F1" w:rsidRPr="00AC56E6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E8171B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08F1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видами цієї відповідальності </w:t>
      </w:r>
      <w:r w:rsidR="007E3D4D" w:rsidRPr="00AC56E6">
        <w:rPr>
          <w:rFonts w:ascii="Times New Roman" w:hAnsi="Times New Roman" w:cs="Times New Roman"/>
          <w:sz w:val="24"/>
          <w:szCs w:val="24"/>
          <w:lang w:val="uk-UA"/>
        </w:rPr>
        <w:t>пропонується вважати адміністративну відповідальність</w:t>
      </w:r>
      <w:r w:rsidR="00D808F1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E3D4D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а) громадян та посадових осіб; б) посадових осіб; в) громадян; г) юридичних осіб. </w:t>
      </w:r>
    </w:p>
    <w:p w14:paraId="369D0CD2" w14:textId="19A2E099" w:rsidR="00CC6F1F" w:rsidRPr="00AC56E6" w:rsidRDefault="000061E4" w:rsidP="00AC56E6">
      <w:pPr>
        <w:tabs>
          <w:tab w:val="left" w:pos="1400"/>
          <w:tab w:val="center" w:pos="517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Такий поділ на види дозволить більш повно </w:t>
      </w:r>
      <w:r w:rsidR="00CC6F1F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враховувати зазначені критерії при застосуванні </w:t>
      </w:r>
      <w:r w:rsidR="00D808F1" w:rsidRPr="00AC56E6">
        <w:rPr>
          <w:rFonts w:ascii="Times New Roman" w:hAnsi="Times New Roman" w:cs="Times New Roman"/>
          <w:sz w:val="24"/>
          <w:szCs w:val="24"/>
          <w:lang w:val="uk-UA"/>
        </w:rPr>
        <w:t>адміністративної</w:t>
      </w:r>
      <w:r w:rsidR="00CC6F1F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відповідальності, зокрема</w:t>
      </w:r>
      <w:r w:rsidR="005E0067" w:rsidRPr="00AC56E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C6F1F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при</w:t>
      </w:r>
      <w:r w:rsidR="00FA02C4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встановленні факту порушення лісового законодавства, притягненні до адміністративної відповідальності, </w:t>
      </w:r>
      <w:r w:rsidR="00CC6F1F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обранні </w:t>
      </w:r>
      <w:r w:rsidR="00FA02C4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форми </w:t>
      </w:r>
      <w:r w:rsidR="0095298B" w:rsidRPr="00AC56E6">
        <w:rPr>
          <w:rFonts w:ascii="Times New Roman" w:hAnsi="Times New Roman" w:cs="Times New Roman"/>
          <w:sz w:val="24"/>
          <w:szCs w:val="24"/>
          <w:lang w:val="uk-UA"/>
        </w:rPr>
        <w:t>такої</w:t>
      </w:r>
      <w:r w:rsidR="00FA02C4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відповідальності за порушення лісового законодавства</w:t>
      </w:r>
      <w:r w:rsidR="00D808F1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, застосуванні адміністративних стягнень </w:t>
      </w:r>
      <w:r w:rsidR="00CC6F1F" w:rsidRPr="00AC56E6">
        <w:rPr>
          <w:rFonts w:ascii="Times New Roman" w:hAnsi="Times New Roman" w:cs="Times New Roman"/>
          <w:sz w:val="24"/>
          <w:szCs w:val="24"/>
          <w:lang w:val="uk-UA"/>
        </w:rPr>
        <w:t>та інше.</w:t>
      </w:r>
      <w:r w:rsidR="00AC56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5" w:name="_GoBack"/>
      <w:bookmarkEnd w:id="5"/>
      <w:r w:rsidR="00CC6F1F"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Подальші дослідження цієї теми необхідно присвятити конкретизації кожного з видів адміністративної відповідальності за порушення лісового законодавства. </w:t>
      </w:r>
    </w:p>
    <w:p w14:paraId="734B45AE" w14:textId="1C1B2788" w:rsidR="001623BE" w:rsidRPr="00AC56E6" w:rsidRDefault="0025555C" w:rsidP="00AC56E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Список </w:t>
      </w:r>
      <w:r w:rsidR="00AC56E6">
        <w:rPr>
          <w:rFonts w:ascii="Times New Roman" w:hAnsi="Times New Roman" w:cs="Times New Roman"/>
          <w:sz w:val="24"/>
          <w:szCs w:val="24"/>
          <w:lang w:val="uk-UA"/>
        </w:rPr>
        <w:t>літератури</w:t>
      </w:r>
    </w:p>
    <w:p w14:paraId="5CCE1311" w14:textId="23DEEAFD" w:rsidR="00AD166F" w:rsidRPr="00AC56E6" w:rsidRDefault="00AD166F" w:rsidP="00AC56E6">
      <w:pPr>
        <w:pStyle w:val="aa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aa-ET"/>
        </w:rPr>
      </w:pP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Бобкова А.Г, Ковейно Ю.В. Форми відповідальності за порушення лісового законодавства. </w:t>
      </w:r>
      <w:r w:rsidRPr="00AC56E6">
        <w:rPr>
          <w:rFonts w:ascii="Times New Roman" w:hAnsi="Times New Roman" w:cs="Times New Roman"/>
          <w:i/>
          <w:iCs/>
          <w:sz w:val="24"/>
          <w:szCs w:val="24"/>
          <w:lang w:val="uk-UA"/>
        </w:rPr>
        <w:t>Юридичний науковий електронний журнал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. № 6. 2022. С. 194-198. DOI </w:t>
      </w:r>
      <w:hyperlink r:id="rId10" w:history="1">
        <w:r w:rsidRPr="00AC56E6">
          <w:rPr>
            <w:rStyle w:val="ab"/>
            <w:rFonts w:ascii="Times New Roman" w:hAnsi="Times New Roman" w:cs="Times New Roman"/>
            <w:sz w:val="24"/>
            <w:szCs w:val="24"/>
            <w:lang w:val="uk-UA"/>
          </w:rPr>
          <w:t>https://doi.org/10.32782/2524-0374/2022-6/45</w:t>
        </w:r>
      </w:hyperlink>
      <w:r w:rsidRPr="00AC56E6">
        <w:rPr>
          <w:rFonts w:ascii="Times New Roman" w:hAnsi="Times New Roman" w:cs="Times New Roman"/>
          <w:sz w:val="24"/>
          <w:szCs w:val="24"/>
          <w:lang w:val="aa-ET"/>
        </w:rPr>
        <w:t xml:space="preserve"> 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>(дата звернення 05.11.2023</w:t>
      </w:r>
      <w:r w:rsidRPr="00AC56E6">
        <w:rPr>
          <w:rFonts w:ascii="Times New Roman" w:hAnsi="Times New Roman" w:cs="Times New Roman"/>
          <w:sz w:val="24"/>
          <w:szCs w:val="24"/>
          <w:lang w:val="aa-ET"/>
        </w:rPr>
        <w:t>)</w:t>
      </w:r>
      <w:r w:rsidR="00EF0C6F" w:rsidRPr="00AC56E6">
        <w:rPr>
          <w:rFonts w:ascii="Times New Roman" w:hAnsi="Times New Roman" w:cs="Times New Roman"/>
          <w:sz w:val="24"/>
          <w:szCs w:val="24"/>
          <w:lang w:val="aa-ET"/>
        </w:rPr>
        <w:t>.</w:t>
      </w:r>
    </w:p>
    <w:p w14:paraId="68BE5D7F" w14:textId="3E7E22F4" w:rsidR="00AD166F" w:rsidRPr="00AC56E6" w:rsidRDefault="00AD166F" w:rsidP="00AC56E6">
      <w:pPr>
        <w:pStyle w:val="aa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Габлей Н.Г. Окремі аспекти притягнення до адміністративної відповідальності за порушення лісового законодавства. </w:t>
      </w:r>
      <w:r w:rsidRPr="00AC56E6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Право та державне управління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>. 2022, №3. С. 69-74</w:t>
      </w:r>
      <w:r w:rsidRPr="00AC56E6">
        <w:rPr>
          <w:rFonts w:ascii="Times New Roman" w:hAnsi="Times New Roman" w:cs="Times New Roman"/>
          <w:sz w:val="24"/>
          <w:szCs w:val="24"/>
          <w:lang w:val="aa-ET"/>
        </w:rPr>
        <w:t xml:space="preserve"> (дата 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</w:t>
      </w:r>
      <w:r w:rsidRPr="00AC56E6">
        <w:rPr>
          <w:rFonts w:ascii="Times New Roman" w:hAnsi="Times New Roman" w:cs="Times New Roman"/>
          <w:sz w:val="24"/>
          <w:szCs w:val="24"/>
          <w:lang w:val="aa-ET"/>
        </w:rPr>
        <w:t>05.11.2023)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A15C7AC" w14:textId="38DF8812" w:rsidR="00AD166F" w:rsidRPr="00AC56E6" w:rsidRDefault="00AD166F" w:rsidP="00AC56E6">
      <w:pPr>
        <w:pStyle w:val="aa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Кодекс України про адміністративні правопорушення: Закон України від 7 грудня 1984 року № 8073-X. URL: </w:t>
      </w:r>
      <w:hyperlink r:id="rId11" w:anchor="Text" w:history="1">
        <w:r w:rsidRPr="00AC56E6">
          <w:rPr>
            <w:rStyle w:val="ab"/>
            <w:rFonts w:ascii="Times New Roman" w:hAnsi="Times New Roman" w:cs="Times New Roman"/>
            <w:sz w:val="24"/>
            <w:szCs w:val="24"/>
            <w:lang w:val="uk-UA"/>
          </w:rPr>
          <w:t>https://zakon.rada.gov.ua/laws/show/80731-10#Text</w:t>
        </w:r>
      </w:hyperlink>
      <w:r w:rsidRPr="00AC56E6">
        <w:rPr>
          <w:rStyle w:val="ab"/>
          <w:rFonts w:ascii="Times New Roman" w:hAnsi="Times New Roman" w:cs="Times New Roman"/>
          <w:sz w:val="24"/>
          <w:szCs w:val="24"/>
          <w:u w:val="none"/>
          <w:lang w:val="aa-ET"/>
        </w:rPr>
        <w:t xml:space="preserve"> </w:t>
      </w:r>
      <w:r w:rsidRPr="00AC56E6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>(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>дата звернення</w:t>
      </w:r>
      <w:r w:rsidRPr="00AC56E6">
        <w:rPr>
          <w:rFonts w:ascii="Times New Roman" w:hAnsi="Times New Roman" w:cs="Times New Roman"/>
          <w:sz w:val="24"/>
          <w:szCs w:val="24"/>
          <w:lang w:val="aa-ET"/>
        </w:rPr>
        <w:t xml:space="preserve"> 05.11.2023)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099F8F5" w14:textId="5F7D6E72" w:rsidR="00AD166F" w:rsidRPr="00AC56E6" w:rsidRDefault="00AD166F" w:rsidP="00AC56E6">
      <w:pPr>
        <w:pStyle w:val="aa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aa-ET"/>
        </w:rPr>
      </w:pP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Лісовий Кодекс України: Закон України від 21 січня 1994 року № 3852-XII. URL: </w:t>
      </w:r>
      <w:hyperlink r:id="rId12" w:anchor="Text" w:history="1">
        <w:r w:rsidRPr="00AC56E6">
          <w:rPr>
            <w:rStyle w:val="ab"/>
            <w:rFonts w:ascii="Times New Roman" w:hAnsi="Times New Roman" w:cs="Times New Roman"/>
            <w:sz w:val="24"/>
            <w:szCs w:val="24"/>
            <w:lang w:val="uk-UA"/>
          </w:rPr>
          <w:t>https://zakon.rada.gov.ua/laws/show/3852-12#Text</w:t>
        </w:r>
      </w:hyperlink>
      <w:r w:rsidRPr="00AC56E6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  <w:lang w:val="aa-ET"/>
        </w:rPr>
        <w:t xml:space="preserve"> 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>(дата звернення 05.11.2023</w:t>
      </w:r>
      <w:r w:rsidRPr="00AC56E6">
        <w:rPr>
          <w:rFonts w:ascii="Times New Roman" w:hAnsi="Times New Roman" w:cs="Times New Roman"/>
          <w:sz w:val="24"/>
          <w:szCs w:val="24"/>
          <w:lang w:val="aa-ET"/>
        </w:rPr>
        <w:t>).</w:t>
      </w:r>
    </w:p>
    <w:p w14:paraId="0DF0C94A" w14:textId="0E46C796" w:rsidR="00AD166F" w:rsidRPr="00AC56E6" w:rsidRDefault="00AD166F" w:rsidP="00AC56E6">
      <w:pPr>
        <w:pStyle w:val="aa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Парпан У.М., Лесько Н.В. Особливості адміністративної відповідальності за порушення лісового законодавства в Україні. </w:t>
      </w:r>
      <w:r w:rsidRPr="00AC56E6">
        <w:rPr>
          <w:rFonts w:ascii="Times New Roman" w:hAnsi="Times New Roman" w:cs="Times New Roman"/>
          <w:i/>
          <w:iCs/>
          <w:sz w:val="24"/>
          <w:szCs w:val="24"/>
          <w:lang w:val="uk-UA"/>
        </w:rPr>
        <w:t>Юридичний науковий електронний журнал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>. 2021, №4. С. 403-405</w:t>
      </w:r>
      <w:r w:rsidRPr="00AC56E6">
        <w:rPr>
          <w:rFonts w:ascii="Times New Roman" w:hAnsi="Times New Roman" w:cs="Times New Roman"/>
          <w:sz w:val="24"/>
          <w:szCs w:val="24"/>
          <w:lang w:val="aa-ET"/>
        </w:rPr>
        <w:t xml:space="preserve"> 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>(дата звернення 05.11.2023</w:t>
      </w:r>
      <w:r w:rsidRPr="00AC56E6">
        <w:rPr>
          <w:rFonts w:ascii="Times New Roman" w:hAnsi="Times New Roman" w:cs="Times New Roman"/>
          <w:sz w:val="24"/>
          <w:szCs w:val="24"/>
          <w:lang w:val="aa-ET"/>
        </w:rPr>
        <w:t>)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966E024" w14:textId="5C37F49B" w:rsidR="00AD166F" w:rsidRPr="00AC56E6" w:rsidRDefault="00AD166F" w:rsidP="00AC56E6">
      <w:pPr>
        <w:pStyle w:val="aa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aa-ET"/>
        </w:rPr>
      </w:pP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Публічний звіт голови Державного агентства лісових ресурсів України за 2022 рік. URL: </w:t>
      </w:r>
      <w:hyperlink r:id="rId13" w:history="1">
        <w:r w:rsidRPr="00AC56E6">
          <w:rPr>
            <w:rStyle w:val="ab"/>
            <w:rFonts w:ascii="Times New Roman" w:hAnsi="Times New Roman" w:cs="Times New Roman"/>
            <w:sz w:val="24"/>
            <w:szCs w:val="24"/>
            <w:lang w:val="uk-UA"/>
          </w:rPr>
          <w:t>https://forest.gov.ua/storage/app/sites/8/publich_zvit/publichnii-zvit-za-2022.pdf</w:t>
        </w:r>
      </w:hyperlink>
      <w:r w:rsidRPr="00AC56E6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  <w:lang w:val="aa-ET"/>
        </w:rPr>
        <w:t xml:space="preserve"> 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>(дата звернення 0</w:t>
      </w:r>
      <w:r w:rsidRPr="00AC56E6">
        <w:rPr>
          <w:rFonts w:ascii="Times New Roman" w:hAnsi="Times New Roman" w:cs="Times New Roman"/>
          <w:sz w:val="24"/>
          <w:szCs w:val="24"/>
          <w:lang w:val="aa-ET"/>
        </w:rPr>
        <w:t>4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>.11.2023</w:t>
      </w:r>
      <w:r w:rsidRPr="00AC56E6">
        <w:rPr>
          <w:rFonts w:ascii="Times New Roman" w:hAnsi="Times New Roman" w:cs="Times New Roman"/>
          <w:sz w:val="24"/>
          <w:szCs w:val="24"/>
          <w:lang w:val="aa-ET"/>
        </w:rPr>
        <w:t>)</w:t>
      </w:r>
      <w:r w:rsidRPr="00AC56E6">
        <w:rPr>
          <w:rStyle w:val="ab"/>
          <w:rFonts w:ascii="Times New Roman" w:hAnsi="Times New Roman" w:cs="Times New Roman"/>
          <w:sz w:val="24"/>
          <w:szCs w:val="24"/>
          <w:u w:val="none"/>
          <w:lang w:val="aa-ET"/>
        </w:rPr>
        <w:t>.</w:t>
      </w:r>
    </w:p>
    <w:p w14:paraId="2AB1B120" w14:textId="79707729" w:rsidR="00AD166F" w:rsidRPr="00AC56E6" w:rsidRDefault="00AD166F" w:rsidP="00AC56E6">
      <w:pPr>
        <w:pStyle w:val="aa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Результати здійснення державного нагляду (контролю) за 2021 року. URL: </w:t>
      </w:r>
      <w:hyperlink r:id="rId14" w:history="1">
        <w:r w:rsidRPr="00AC56E6">
          <w:rPr>
            <w:rStyle w:val="ab"/>
            <w:rFonts w:ascii="Times New Roman" w:hAnsi="Times New Roman" w:cs="Times New Roman"/>
            <w:sz w:val="24"/>
            <w:szCs w:val="24"/>
            <w:lang w:val="uk-UA"/>
          </w:rPr>
          <w:t>https://www.dei.gov.ua/post/2083</w:t>
        </w:r>
      </w:hyperlink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 0</w:t>
      </w:r>
      <w:r w:rsidRPr="00AC56E6">
        <w:rPr>
          <w:rFonts w:ascii="Times New Roman" w:hAnsi="Times New Roman" w:cs="Times New Roman"/>
          <w:sz w:val="24"/>
          <w:szCs w:val="24"/>
          <w:lang w:val="aa-ET"/>
        </w:rPr>
        <w:t>4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>.11.2023</w:t>
      </w:r>
      <w:r w:rsidRPr="00AC56E6">
        <w:rPr>
          <w:rFonts w:ascii="Times New Roman" w:hAnsi="Times New Roman" w:cs="Times New Roman"/>
          <w:sz w:val="24"/>
          <w:szCs w:val="24"/>
          <w:lang w:val="aa-ET"/>
        </w:rPr>
        <w:t>)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CBED604" w14:textId="54E59C63" w:rsidR="00AD166F" w:rsidRPr="00AC56E6" w:rsidRDefault="00AD166F" w:rsidP="00AC56E6">
      <w:pPr>
        <w:pStyle w:val="aa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aa-ET"/>
        </w:rPr>
      </w:pPr>
      <w:r w:rsidRPr="00AC56E6">
        <w:rPr>
          <w:rFonts w:ascii="Times New Roman" w:hAnsi="Times New Roman" w:cs="Times New Roman"/>
          <w:sz w:val="24"/>
          <w:szCs w:val="24"/>
          <w:lang w:val="uk-UA"/>
        </w:rPr>
        <w:t xml:space="preserve">Результати здійснення державного нагляду (контролю) за 12 місяців 2022 року. URL: </w:t>
      </w:r>
      <w:hyperlink r:id="rId15" w:history="1">
        <w:r w:rsidRPr="00AC56E6">
          <w:rPr>
            <w:rStyle w:val="ab"/>
            <w:rFonts w:ascii="Times New Roman" w:hAnsi="Times New Roman" w:cs="Times New Roman"/>
            <w:sz w:val="24"/>
            <w:szCs w:val="24"/>
            <w:lang w:val="uk-UA"/>
          </w:rPr>
          <w:t>https://www.dei.gov.ua/post/2491</w:t>
        </w:r>
      </w:hyperlink>
      <w:r w:rsidRPr="00AC56E6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  <w:lang w:val="aa-ET"/>
        </w:rPr>
        <w:t xml:space="preserve"> </w:t>
      </w:r>
      <w:r w:rsidRPr="00AC56E6">
        <w:rPr>
          <w:rFonts w:ascii="Times New Roman" w:hAnsi="Times New Roman" w:cs="Times New Roman"/>
          <w:sz w:val="24"/>
          <w:szCs w:val="24"/>
          <w:lang w:val="uk-UA"/>
        </w:rPr>
        <w:t>(дата звернення 04.11.2023)</w:t>
      </w:r>
      <w:r w:rsidR="00EF0C6F" w:rsidRPr="00AC56E6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  <w:lang w:val="aa-ET"/>
        </w:rPr>
        <w:t>.</w:t>
      </w:r>
    </w:p>
    <w:sectPr w:rsidR="00AD166F" w:rsidRPr="00AC56E6" w:rsidSect="009D6533"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4E5F6" w14:textId="77777777" w:rsidR="002554D5" w:rsidRDefault="002554D5" w:rsidP="00A2261B">
      <w:pPr>
        <w:spacing w:after="0" w:line="240" w:lineRule="auto"/>
      </w:pPr>
      <w:r>
        <w:separator/>
      </w:r>
    </w:p>
  </w:endnote>
  <w:endnote w:type="continuationSeparator" w:id="0">
    <w:p w14:paraId="5E9BC781" w14:textId="77777777" w:rsidR="002554D5" w:rsidRDefault="002554D5" w:rsidP="00A2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FEB1E" w14:textId="77777777" w:rsidR="002554D5" w:rsidRDefault="002554D5" w:rsidP="00A2261B">
      <w:pPr>
        <w:spacing w:after="0" w:line="240" w:lineRule="auto"/>
      </w:pPr>
      <w:r>
        <w:separator/>
      </w:r>
    </w:p>
  </w:footnote>
  <w:footnote w:type="continuationSeparator" w:id="0">
    <w:p w14:paraId="416BEAEA" w14:textId="77777777" w:rsidR="002554D5" w:rsidRDefault="002554D5" w:rsidP="00A22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F1650"/>
    <w:multiLevelType w:val="hybridMultilevel"/>
    <w:tmpl w:val="A506491E"/>
    <w:lvl w:ilvl="0" w:tplc="FAD69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82"/>
    <w:rsid w:val="000061E4"/>
    <w:rsid w:val="0002549A"/>
    <w:rsid w:val="00027B7F"/>
    <w:rsid w:val="0003667E"/>
    <w:rsid w:val="00071392"/>
    <w:rsid w:val="00094B0F"/>
    <w:rsid w:val="000D4549"/>
    <w:rsid w:val="00103696"/>
    <w:rsid w:val="001131F8"/>
    <w:rsid w:val="00161DFC"/>
    <w:rsid w:val="001623BE"/>
    <w:rsid w:val="0016266D"/>
    <w:rsid w:val="001740F7"/>
    <w:rsid w:val="001921BC"/>
    <w:rsid w:val="001931A4"/>
    <w:rsid w:val="00194074"/>
    <w:rsid w:val="00196ACC"/>
    <w:rsid w:val="001A1406"/>
    <w:rsid w:val="001A1BC9"/>
    <w:rsid w:val="001A2331"/>
    <w:rsid w:val="001C7BF3"/>
    <w:rsid w:val="001E45E4"/>
    <w:rsid w:val="00205273"/>
    <w:rsid w:val="0021515A"/>
    <w:rsid w:val="002554D5"/>
    <w:rsid w:val="0025555C"/>
    <w:rsid w:val="00293374"/>
    <w:rsid w:val="002D2387"/>
    <w:rsid w:val="002D74EC"/>
    <w:rsid w:val="002F7286"/>
    <w:rsid w:val="0030645C"/>
    <w:rsid w:val="00326AD4"/>
    <w:rsid w:val="0036011F"/>
    <w:rsid w:val="003753B7"/>
    <w:rsid w:val="003755A0"/>
    <w:rsid w:val="003866F3"/>
    <w:rsid w:val="003930FB"/>
    <w:rsid w:val="0039411E"/>
    <w:rsid w:val="00400E45"/>
    <w:rsid w:val="00422976"/>
    <w:rsid w:val="00436BB0"/>
    <w:rsid w:val="00461E94"/>
    <w:rsid w:val="004676F4"/>
    <w:rsid w:val="00482759"/>
    <w:rsid w:val="0049035E"/>
    <w:rsid w:val="00496778"/>
    <w:rsid w:val="004D11D7"/>
    <w:rsid w:val="00572443"/>
    <w:rsid w:val="005858FF"/>
    <w:rsid w:val="00593200"/>
    <w:rsid w:val="005945CF"/>
    <w:rsid w:val="00594E44"/>
    <w:rsid w:val="005A0940"/>
    <w:rsid w:val="005A65EE"/>
    <w:rsid w:val="005B2A11"/>
    <w:rsid w:val="005B46E6"/>
    <w:rsid w:val="005C1268"/>
    <w:rsid w:val="005C7D4D"/>
    <w:rsid w:val="005D2478"/>
    <w:rsid w:val="005D32B2"/>
    <w:rsid w:val="005E0067"/>
    <w:rsid w:val="00657785"/>
    <w:rsid w:val="00695A20"/>
    <w:rsid w:val="00696A70"/>
    <w:rsid w:val="006A3752"/>
    <w:rsid w:val="006C0D6E"/>
    <w:rsid w:val="006C75D3"/>
    <w:rsid w:val="006D2CE7"/>
    <w:rsid w:val="006F32C9"/>
    <w:rsid w:val="0071451C"/>
    <w:rsid w:val="007320F2"/>
    <w:rsid w:val="00751F4D"/>
    <w:rsid w:val="007E3D4D"/>
    <w:rsid w:val="00817C6B"/>
    <w:rsid w:val="008320EA"/>
    <w:rsid w:val="00845101"/>
    <w:rsid w:val="00854B4B"/>
    <w:rsid w:val="008D071E"/>
    <w:rsid w:val="0090265D"/>
    <w:rsid w:val="00932987"/>
    <w:rsid w:val="00933A70"/>
    <w:rsid w:val="00940342"/>
    <w:rsid w:val="00945249"/>
    <w:rsid w:val="00947C77"/>
    <w:rsid w:val="0095298B"/>
    <w:rsid w:val="00966DDA"/>
    <w:rsid w:val="009A3A93"/>
    <w:rsid w:val="009B0ADE"/>
    <w:rsid w:val="009B35B3"/>
    <w:rsid w:val="009D1D77"/>
    <w:rsid w:val="009D2C8E"/>
    <w:rsid w:val="009D6533"/>
    <w:rsid w:val="00A1333A"/>
    <w:rsid w:val="00A13EC8"/>
    <w:rsid w:val="00A2261B"/>
    <w:rsid w:val="00A3480C"/>
    <w:rsid w:val="00A376BF"/>
    <w:rsid w:val="00A60352"/>
    <w:rsid w:val="00A60722"/>
    <w:rsid w:val="00A61B04"/>
    <w:rsid w:val="00A63E06"/>
    <w:rsid w:val="00A72938"/>
    <w:rsid w:val="00A97E1C"/>
    <w:rsid w:val="00AC192C"/>
    <w:rsid w:val="00AC56E6"/>
    <w:rsid w:val="00AD166F"/>
    <w:rsid w:val="00AD764C"/>
    <w:rsid w:val="00AD7E0B"/>
    <w:rsid w:val="00B01E7B"/>
    <w:rsid w:val="00B14101"/>
    <w:rsid w:val="00B21570"/>
    <w:rsid w:val="00B432C6"/>
    <w:rsid w:val="00B50898"/>
    <w:rsid w:val="00B732DC"/>
    <w:rsid w:val="00B92345"/>
    <w:rsid w:val="00BA0F08"/>
    <w:rsid w:val="00BB0092"/>
    <w:rsid w:val="00BE1787"/>
    <w:rsid w:val="00C014B1"/>
    <w:rsid w:val="00C0578B"/>
    <w:rsid w:val="00C63382"/>
    <w:rsid w:val="00CB7470"/>
    <w:rsid w:val="00CC6F1F"/>
    <w:rsid w:val="00D1464C"/>
    <w:rsid w:val="00D370C9"/>
    <w:rsid w:val="00D41942"/>
    <w:rsid w:val="00D63FA5"/>
    <w:rsid w:val="00D808F1"/>
    <w:rsid w:val="00D970E1"/>
    <w:rsid w:val="00DD254A"/>
    <w:rsid w:val="00DD56F5"/>
    <w:rsid w:val="00DF0524"/>
    <w:rsid w:val="00DF0643"/>
    <w:rsid w:val="00E108EA"/>
    <w:rsid w:val="00E227A3"/>
    <w:rsid w:val="00E23EEE"/>
    <w:rsid w:val="00E37F11"/>
    <w:rsid w:val="00E47B62"/>
    <w:rsid w:val="00E749F1"/>
    <w:rsid w:val="00E8171B"/>
    <w:rsid w:val="00E8482D"/>
    <w:rsid w:val="00EF0C6F"/>
    <w:rsid w:val="00EF3007"/>
    <w:rsid w:val="00F064F8"/>
    <w:rsid w:val="00F465E5"/>
    <w:rsid w:val="00F55420"/>
    <w:rsid w:val="00F57F8A"/>
    <w:rsid w:val="00F75CC9"/>
    <w:rsid w:val="00FA02C4"/>
    <w:rsid w:val="00FA134B"/>
    <w:rsid w:val="00FB0298"/>
    <w:rsid w:val="00FB6AEE"/>
    <w:rsid w:val="00FE2E15"/>
    <w:rsid w:val="00FF060A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690D"/>
  <w15:chartTrackingRefBased/>
  <w15:docId w15:val="{DD31C622-2CDB-4DEA-BEEF-0A3FA29D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A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61B"/>
  </w:style>
  <w:style w:type="paragraph" w:styleId="a5">
    <w:name w:val="footer"/>
    <w:basedOn w:val="a"/>
    <w:link w:val="a6"/>
    <w:uiPriority w:val="99"/>
    <w:unhideWhenUsed/>
    <w:rsid w:val="00A22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61B"/>
  </w:style>
  <w:style w:type="paragraph" w:styleId="a7">
    <w:name w:val="footnote text"/>
    <w:basedOn w:val="a"/>
    <w:link w:val="a8"/>
    <w:uiPriority w:val="99"/>
    <w:semiHidden/>
    <w:unhideWhenUsed/>
    <w:rsid w:val="0071451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1451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1451C"/>
    <w:rPr>
      <w:vertAlign w:val="superscript"/>
    </w:rPr>
  </w:style>
  <w:style w:type="paragraph" w:styleId="aa">
    <w:name w:val="List Paragraph"/>
    <w:basedOn w:val="a"/>
    <w:uiPriority w:val="34"/>
    <w:qFormat/>
    <w:rsid w:val="0025555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555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555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B2A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koveyno@mdu.in.ua" TargetMode="External"/><Relationship Id="rId13" Type="http://schemas.openxmlformats.org/officeDocument/2006/relationships/hyperlink" Target="https://forest.gov.ua/storage/app/sites/8/publich_zvit/publichnii-zvit-za-202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3852-1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80731-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ei.gov.ua/post/2491" TargetMode="External"/><Relationship Id="rId10" Type="http://schemas.openxmlformats.org/officeDocument/2006/relationships/hyperlink" Target="https://doi.org/10.32782/2524-0374/2022-6/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0575-4691" TargetMode="External"/><Relationship Id="rId14" Type="http://schemas.openxmlformats.org/officeDocument/2006/relationships/hyperlink" Target="https://www.dei.gov.ua/post/20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AE3FA-D1C6-4865-9F0A-A0760483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3071</TotalTime>
  <Pages>3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Yevgen Chernykh Yevgen Chernykh</cp:lastModifiedBy>
  <cp:revision>75</cp:revision>
  <dcterms:created xsi:type="dcterms:W3CDTF">2023-10-26T05:33:00Z</dcterms:created>
  <dcterms:modified xsi:type="dcterms:W3CDTF">2023-11-13T06:22:00Z</dcterms:modified>
</cp:coreProperties>
</file>