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FDCC73" w:rsidR="00C769D1" w:rsidRPr="0021106C" w:rsidRDefault="003C5321" w:rsidP="003C5321">
      <w:pPr>
        <w:spacing w:line="360" w:lineRule="auto"/>
        <w:ind w:left="709" w:right="-33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5321">
        <w:rPr>
          <w:rFonts w:ascii="Times New Roman" w:eastAsia="Times New Roman" w:hAnsi="Times New Roman" w:cs="Times New Roman"/>
          <w:sz w:val="24"/>
          <w:szCs w:val="24"/>
          <w:lang w:val="uk-UA"/>
        </w:rPr>
        <w:t>УДК 378.016:811.14'06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EB67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Тетяна Шкуринська</w:t>
      </w:r>
    </w:p>
    <w:p w14:paraId="00000002" w14:textId="0884BE35" w:rsidR="00C769D1" w:rsidRPr="0021106C" w:rsidRDefault="00E67987">
      <w:pPr>
        <w:spacing w:line="360" w:lineRule="auto"/>
        <w:ind w:left="5669" w:right="-33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 </w:t>
      </w:r>
      <w:r w:rsidR="00847339">
        <w:rPr>
          <w:rFonts w:ascii="Times New Roman" w:eastAsia="Times New Roman" w:hAnsi="Times New Roman" w:cs="Times New Roman"/>
          <w:sz w:val="24"/>
          <w:szCs w:val="24"/>
          <w:lang w:val="uk-UA"/>
        </w:rPr>
        <w:t>Сартанського ліцею</w:t>
      </w:r>
    </w:p>
    <w:p w14:paraId="00000003" w14:textId="77777777" w:rsidR="00C769D1" w:rsidRPr="0021106C" w:rsidRDefault="00EB6796">
      <w:pPr>
        <w:spacing w:line="360" w:lineRule="auto"/>
        <w:ind w:left="5669" w:right="-33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5">
        <w:r w:rsidR="00E67987" w:rsidRPr="0021106C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tatianaserkutan@ukr.net</w:t>
        </w:r>
      </w:hyperlink>
    </w:p>
    <w:p w14:paraId="00000005" w14:textId="432DD308" w:rsidR="00C769D1" w:rsidRPr="0021106C" w:rsidRDefault="004641C0">
      <w:pPr>
        <w:spacing w:line="360" w:lineRule="auto"/>
        <w:ind w:left="-283" w:right="-33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«МОВНИЙ ГОРИЗОНТ» ЯК ПРИКЛАД РЕАЛІЗАЦІЇ КОМУНІКАТИВНОГО ПІДХОДУ У ВИВЧЕННІ ІНОЗЕМНИХ МОВ</w:t>
      </w:r>
    </w:p>
    <w:p w14:paraId="00000007" w14:textId="4C598BFE" w:rsidR="00C769D1" w:rsidRPr="0021106C" w:rsidRDefault="00E67987" w:rsidP="00B114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Україна - країна, яка має величезний потенціал та гостро відчуває потребу в інтеграції на міжнародному рівні. Знання іноземних мов відкриває двері до глобального спілкування та співпраці, створюючи для наших дітей можливість бачити себе у світі, брати участь у міжнародних процесах, бути більш конкурентоспроможними на ринку праці</w:t>
      </w:r>
      <w:r w:rsidR="003F7E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436334" w14:textId="4F241C34" w:rsidR="00FD4928" w:rsidRPr="0021106C" w:rsidRDefault="00E67987" w:rsidP="00B114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Одним із найбільш ефективних та сучасних підходів до вивчення іноземних мов визнається комунікативний підхід</w:t>
      </w:r>
      <w:r w:rsidR="003F7E9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D4928"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7E9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D4928"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ін створює стимулюючий та захоплюючий процес навчання. </w:t>
      </w:r>
      <w:r w:rsidR="00FD4928" w:rsidRPr="0021106C">
        <w:rPr>
          <w:rFonts w:ascii="Times New Roman" w:hAnsi="Times New Roman" w:cs="Times New Roman"/>
          <w:sz w:val="24"/>
          <w:szCs w:val="24"/>
          <w:lang w:val="uk-UA"/>
        </w:rPr>
        <w:t>Цей підхід враховує сучасні вимоги до мовного навчання та формує учнів, які можуть ефективно використовувати мову в реальних життєвих ситуаціях.</w:t>
      </w:r>
    </w:p>
    <w:p w14:paraId="00000009" w14:textId="259D1BE2" w:rsidR="00C769D1" w:rsidRPr="0021106C" w:rsidRDefault="00E67987" w:rsidP="00B114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 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цього дослідження полягає в аналізі та оцінці ефективності комунікативного підходу у вивченні іноземної мови </w:t>
      </w:r>
    </w:p>
    <w:p w14:paraId="0000000A" w14:textId="23FEEFB3" w:rsidR="00C769D1" w:rsidRPr="0021106C" w:rsidRDefault="00E67987" w:rsidP="00B114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b/>
          <w:bCs/>
          <w:sz w:val="24"/>
          <w:szCs w:val="24"/>
          <w:lang w:val="uk-UA"/>
        </w:rPr>
        <w:t>Гіпотеза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передбачає, що використання комунікативного підходу у вивченні іноземної мови призведе до ефективного використання мови в реальних життєвих ситуаціях.</w:t>
      </w:r>
    </w:p>
    <w:p w14:paraId="0000000B" w14:textId="77777777" w:rsidR="00C769D1" w:rsidRPr="0021106C" w:rsidRDefault="00E67987" w:rsidP="00B114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Об'єктом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є сам процес вивчення іноземної мови з використанням комунікативного підходу.</w:t>
      </w:r>
    </w:p>
    <w:p w14:paraId="0000000C" w14:textId="1547B661" w:rsidR="00C769D1" w:rsidRPr="0021106C" w:rsidRDefault="00E67987" w:rsidP="00B114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Предмет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дослідження: </w:t>
      </w:r>
      <w:r w:rsidR="0096500E">
        <w:rPr>
          <w:rFonts w:ascii="Times New Roman" w:hAnsi="Times New Roman" w:cs="Times New Roman"/>
          <w:sz w:val="24"/>
          <w:szCs w:val="24"/>
          <w:lang w:val="uk-UA"/>
        </w:rPr>
        <w:t>проєкт «Мовний горизонт»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350105">
        <w:rPr>
          <w:rFonts w:ascii="Times New Roman" w:hAnsi="Times New Roman" w:cs="Times New Roman"/>
          <w:sz w:val="24"/>
          <w:szCs w:val="24"/>
          <w:lang w:val="uk-UA"/>
        </w:rPr>
        <w:t>впроваджується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в рамках комунікативного підходу.</w:t>
      </w:r>
    </w:p>
    <w:p w14:paraId="0000000D" w14:textId="1515BFB4" w:rsidR="00C769D1" w:rsidRPr="0021106C" w:rsidRDefault="00E67987" w:rsidP="00B114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Для реалізації поставленої мети і перевірки гіпотези дослідження необхідно вирішити такі </w:t>
      </w:r>
      <w:r w:rsidRPr="0021106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000000E" w14:textId="5C3DE607" w:rsidR="00C769D1" w:rsidRPr="003F7E98" w:rsidRDefault="003F7E98" w:rsidP="003F7E98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6500E" w:rsidRPr="003F7E98">
        <w:rPr>
          <w:rFonts w:ascii="Times New Roman" w:hAnsi="Times New Roman" w:cs="Times New Roman"/>
          <w:sz w:val="24"/>
          <w:szCs w:val="24"/>
        </w:rPr>
        <w:t>роаналізувати структуру та методи проєкту "Мовний горизонт"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35FE97" w14:textId="0855BCF0" w:rsidR="003F7E98" w:rsidRPr="003F7E98" w:rsidRDefault="0096500E" w:rsidP="003F7E98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E98">
        <w:rPr>
          <w:rFonts w:ascii="Times New Roman" w:hAnsi="Times New Roman" w:cs="Times New Roman"/>
          <w:sz w:val="24"/>
          <w:szCs w:val="24"/>
        </w:rPr>
        <w:t>Визначити, як проєкт впливає на розвиток комунікативних навичок учасників</w:t>
      </w:r>
      <w:r w:rsidR="003F7E9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F7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1" w14:textId="28E3CCD6" w:rsidR="00C769D1" w:rsidRPr="003F7E98" w:rsidRDefault="00E67987" w:rsidP="003F7E9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E98">
        <w:rPr>
          <w:rFonts w:ascii="Times New Roman" w:hAnsi="Times New Roman" w:cs="Times New Roman"/>
          <w:b/>
          <w:bCs/>
          <w:sz w:val="24"/>
          <w:szCs w:val="24"/>
          <w:lang w:val="uk-UA"/>
        </w:rPr>
        <w:t>Актуальність</w:t>
      </w:r>
      <w:r w:rsidRPr="003F7E98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полягає в тому, що воно зачіпає найбільш сучасні проблеми, які постають перед вчителем іноземної мови.</w:t>
      </w:r>
    </w:p>
    <w:p w14:paraId="747E7FF2" w14:textId="77777777" w:rsidR="00C87482" w:rsidRDefault="00E67987" w:rsidP="003F7E9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значення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цього дослідження полягає в тому, що ця робота може служити основою для розробки методичних рекомендацій щодо впровадження комунікативного підходу у навчання іноземної мови.</w:t>
      </w:r>
      <w:r w:rsidR="003F7E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000014" w14:textId="45E16F7A" w:rsidR="00C769D1" w:rsidRPr="0021106C" w:rsidRDefault="00E67987" w:rsidP="003F7E9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Ми мали змогу почати реалізовувати проект "Мовний Горизонт”. </w:t>
      </w:r>
      <w:r w:rsidR="00FD4928" w:rsidRPr="0021106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рамках проєкту були </w:t>
      </w:r>
      <w:r w:rsidR="00FD4928" w:rsidRPr="0021106C">
        <w:rPr>
          <w:rFonts w:ascii="Times New Roman" w:hAnsi="Times New Roman" w:cs="Times New Roman"/>
          <w:sz w:val="24"/>
          <w:szCs w:val="24"/>
          <w:lang w:val="uk-UA"/>
        </w:rPr>
        <w:t>проведено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наступні заходи:</w:t>
      </w:r>
    </w:p>
    <w:p w14:paraId="00000015" w14:textId="5CEFB7F3" w:rsidR="00C769D1" w:rsidRPr="0021106C" w:rsidRDefault="00E67987" w:rsidP="00FD4928">
      <w:pPr>
        <w:pStyle w:val="a5"/>
        <w:numPr>
          <w:ilvl w:val="0"/>
          <w:numId w:val="7"/>
        </w:numPr>
        <w:spacing w:line="360" w:lineRule="auto"/>
        <w:ind w:left="284"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Організація шкільного </w:t>
      </w:r>
      <w:r w:rsidR="009441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мовного </w:t>
      </w:r>
      <w:r w:rsidRPr="0021106C">
        <w:rPr>
          <w:rFonts w:ascii="Times New Roman" w:hAnsi="Times New Roman" w:cs="Times New Roman"/>
          <w:b/>
          <w:bCs/>
          <w:sz w:val="24"/>
          <w:szCs w:val="24"/>
          <w:lang w:val="uk-UA"/>
        </w:rPr>
        <w:t>клубу "English Explorers Club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>". Діяльність клубу спрямована на досягнення ряду цілей:</w:t>
      </w:r>
    </w:p>
    <w:p w14:paraId="5C49553C" w14:textId="7B43030D" w:rsidR="00340423" w:rsidRPr="0021106C" w:rsidRDefault="00340423" w:rsidP="0034042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Формування почуття європейської єдності та розширення знань про ЄС</w:t>
      </w:r>
    </w:p>
    <w:p w14:paraId="0457D350" w14:textId="77777777" w:rsidR="00340423" w:rsidRPr="0021106C" w:rsidRDefault="00340423" w:rsidP="0034042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Поглиблення світогляду учасників та розширення їхнього соціального кола.</w:t>
      </w:r>
    </w:p>
    <w:p w14:paraId="385268D9" w14:textId="77777777" w:rsidR="00340423" w:rsidRPr="0021106C" w:rsidRDefault="00340423" w:rsidP="0034042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lastRenderedPageBreak/>
        <w:t>Ознайомлення з культурою, мовою, традиціями та історією народів Європи.</w:t>
      </w:r>
    </w:p>
    <w:p w14:paraId="00000019" w14:textId="569FD7FF" w:rsidR="00C769D1" w:rsidRPr="0021106C" w:rsidRDefault="00E67987" w:rsidP="00B114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До завдань клубу включається:</w:t>
      </w:r>
    </w:p>
    <w:p w14:paraId="0000001A" w14:textId="77777777" w:rsidR="00C769D1" w:rsidRPr="0021106C" w:rsidRDefault="00E67987" w:rsidP="00B1142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Активізація навчального, наукового та творчого потенціалу учнів, а також формування їхніх інформаційно-комунікативних навичок.</w:t>
      </w:r>
    </w:p>
    <w:p w14:paraId="0000001B" w14:textId="77777777" w:rsidR="00C769D1" w:rsidRPr="0021106C" w:rsidRDefault="00E67987" w:rsidP="00B1142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Поширення інформації про Європу, її країни та Євросоюз.</w:t>
      </w:r>
    </w:p>
    <w:p w14:paraId="0000001C" w14:textId="77777777" w:rsidR="00C769D1" w:rsidRPr="0021106C" w:rsidRDefault="00E67987" w:rsidP="00B1142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Сприяння вивченню іноземних мов.</w:t>
      </w:r>
    </w:p>
    <w:p w14:paraId="0000001D" w14:textId="77777777" w:rsidR="00C769D1" w:rsidRPr="0021106C" w:rsidRDefault="00E67987" w:rsidP="00B1142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Розповсюдження нових форм позашкільної діяльності серед учнів.</w:t>
      </w:r>
    </w:p>
    <w:p w14:paraId="0000001E" w14:textId="04EA3827" w:rsidR="00C769D1" w:rsidRPr="0021106C" w:rsidRDefault="00E67987" w:rsidP="00B1142D">
      <w:pPr>
        <w:pStyle w:val="a5"/>
        <w:numPr>
          <w:ilvl w:val="0"/>
          <w:numId w:val="7"/>
        </w:numPr>
        <w:spacing w:line="360" w:lineRule="auto"/>
        <w:ind w:left="567" w:hanging="5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E9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Залучення спеціалістів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з інших країн у навчальний процес.</w:t>
      </w:r>
    </w:p>
    <w:p w14:paraId="0000001F" w14:textId="2B0F4909" w:rsidR="00C769D1" w:rsidRPr="0021106C" w:rsidRDefault="00E67987" w:rsidP="00B1142D">
      <w:pPr>
        <w:pStyle w:val="a5"/>
        <w:numPr>
          <w:ilvl w:val="0"/>
          <w:numId w:val="7"/>
        </w:numPr>
        <w:spacing w:line="360" w:lineRule="auto"/>
        <w:ind w:left="567" w:hanging="5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E9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Організація Спікер-хабу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(speaker hubs) або спікерської групи - це групи людей, які збираються для спілкування на конкретній мові, з метою практики та покращення навичок. Це практика реального спілкування. Використання спікер-хабів може бути важливою складовою вивчення англійської мови з різних причин:</w:t>
      </w:r>
    </w:p>
    <w:p w14:paraId="00000021" w14:textId="25690AC3" w:rsidR="00C769D1" w:rsidRPr="003F7E98" w:rsidRDefault="00E67987" w:rsidP="003F7E98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Участь у спікер-хабах дозволяє отримувати реальний досвід спілкування англійськ</w:t>
      </w:r>
      <w:r w:rsidR="003F7E98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мов</w:t>
      </w:r>
      <w:r w:rsidR="003F7E98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з різними людьми, що поліпшує вміння виражати свої думки та розуміти інших.</w:t>
      </w:r>
    </w:p>
    <w:p w14:paraId="00000022" w14:textId="3E1D1033" w:rsidR="00C769D1" w:rsidRPr="0021106C" w:rsidRDefault="00E67987" w:rsidP="00B1142D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Спілкування з різними людьми може допомогти розширити словниковий запас</w:t>
      </w:r>
      <w:r w:rsidR="003F7E9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навчити вживати </w:t>
      </w:r>
      <w:r w:rsidR="003F7E98" w:rsidRPr="0021106C">
        <w:rPr>
          <w:rFonts w:ascii="Times New Roman" w:hAnsi="Times New Roman" w:cs="Times New Roman"/>
          <w:sz w:val="24"/>
          <w:szCs w:val="24"/>
          <w:lang w:val="uk-UA"/>
        </w:rPr>
        <w:t>різноманітні вирази та нюанси мови, які часто використовуються в розмовній англійській.</w:t>
      </w:r>
    </w:p>
    <w:p w14:paraId="00000023" w14:textId="4537AD19" w:rsidR="00C769D1" w:rsidRPr="0021106C" w:rsidRDefault="003129FE" w:rsidP="00B1142D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67987"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спікер-хабах можна взаємодіяти з людьми з різних країн, що допомагає краще розуміти культурні аспекти мови.</w:t>
      </w:r>
    </w:p>
    <w:p w14:paraId="00000024" w14:textId="77777777" w:rsidR="00C769D1" w:rsidRPr="0021106C" w:rsidRDefault="00E67987" w:rsidP="00B1142D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Залучення до спільної мовної практики може слугувати додатковою мотивацією для регулярного вивчення мови.</w:t>
      </w:r>
    </w:p>
    <w:p w14:paraId="00000025" w14:textId="77777777" w:rsidR="00C769D1" w:rsidRPr="0021106C" w:rsidRDefault="00E67987" w:rsidP="00B1142D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Спілкування з носіями мови допомагає поліпшити вимову та акустичне сприйняття мови.</w:t>
      </w:r>
    </w:p>
    <w:p w14:paraId="00000026" w14:textId="1D0E5BDE" w:rsidR="00C769D1" w:rsidRPr="0021106C" w:rsidRDefault="00E67987" w:rsidP="00B1142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Очікувані результати</w:t>
      </w:r>
      <w:r w:rsidR="00B1142D"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від впровадження проєкту «Мовний Горизонт»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0000027" w14:textId="0329A4B9" w:rsidR="00C769D1" w:rsidRPr="0021106C" w:rsidRDefault="00E67987" w:rsidP="00B1142D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кількості учнів, які </w:t>
      </w:r>
      <w:r w:rsidR="003129FE"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зацікавлені 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>вивч</w:t>
      </w:r>
      <w:r w:rsidR="003129FE" w:rsidRPr="0021106C">
        <w:rPr>
          <w:rFonts w:ascii="Times New Roman" w:hAnsi="Times New Roman" w:cs="Times New Roman"/>
          <w:sz w:val="24"/>
          <w:szCs w:val="24"/>
          <w:lang w:val="uk-UA"/>
        </w:rPr>
        <w:t>енням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іноземн</w:t>
      </w:r>
      <w:r w:rsidR="003129FE" w:rsidRPr="0021106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мови.</w:t>
      </w:r>
    </w:p>
    <w:p w14:paraId="00000028" w14:textId="6FA0F105" w:rsidR="00C769D1" w:rsidRPr="0021106C" w:rsidRDefault="00E67987" w:rsidP="00B1142D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Покращення результатів мовних іспитів.</w:t>
      </w:r>
    </w:p>
    <w:p w14:paraId="00000029" w14:textId="77777777" w:rsidR="00C769D1" w:rsidRPr="0021106C" w:rsidRDefault="00E67987" w:rsidP="00B1142D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Збільшення інтересу учнів до вивчення іноземних культур.</w:t>
      </w:r>
    </w:p>
    <w:p w14:paraId="0000002A" w14:textId="77777777" w:rsidR="00C769D1" w:rsidRPr="0021106C" w:rsidRDefault="00E67987" w:rsidP="00B1142D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>Залучення шкільного колективу та батьків до активної участі в проекті.</w:t>
      </w:r>
    </w:p>
    <w:p w14:paraId="0000002B" w14:textId="1EC1AE28" w:rsidR="00C769D1" w:rsidRPr="0021106C" w:rsidRDefault="00E67987" w:rsidP="00B114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="003129FE" w:rsidRPr="0021106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>Мовний Горизонт</w:t>
      </w:r>
      <w:r w:rsidR="003129FE" w:rsidRPr="0021106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 покликаний піднести якість мовної освіти в нашому ліцеї, розкриваючи нові перспективи для учнів та готуючи їх до успішної майбутньої кар'єри та глобального громадянства.</w:t>
      </w:r>
    </w:p>
    <w:p w14:paraId="0000002E" w14:textId="320F0738" w:rsidR="00C769D1" w:rsidRPr="003F7E98" w:rsidRDefault="00E67987" w:rsidP="003F7E98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21106C">
        <w:rPr>
          <w:rFonts w:ascii="Times New Roman" w:hAnsi="Times New Roman" w:cs="Times New Roman"/>
          <w:sz w:val="24"/>
          <w:szCs w:val="24"/>
          <w:lang w:val="uk-UA"/>
        </w:rPr>
        <w:t xml:space="preserve">Вивчення іноземних мов в українських школах є вкрай важливим елементом сучасної освіти. Це не лише інструмент для спілкування, а й ключовий чинник, що формує готовність учнів до життя в умовах глобальної спільноти. Важливо продовжувати розвивати і покращувати програми вивчення іноземних мов, даруючи учням можливість отримати весь спектр переваг, які це надає. </w:t>
      </w:r>
    </w:p>
    <w:sectPr w:rsidR="00C769D1" w:rsidRPr="003F7E98" w:rsidSect="00944118">
      <w:pgSz w:w="11909" w:h="16834"/>
      <w:pgMar w:top="1133" w:right="127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1D2"/>
    <w:multiLevelType w:val="hybridMultilevel"/>
    <w:tmpl w:val="73D2BC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2F0E"/>
    <w:multiLevelType w:val="hybridMultilevel"/>
    <w:tmpl w:val="D08AC3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81F"/>
    <w:multiLevelType w:val="multilevel"/>
    <w:tmpl w:val="01C64A1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5A09C9"/>
    <w:multiLevelType w:val="hybridMultilevel"/>
    <w:tmpl w:val="226285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62A72"/>
    <w:multiLevelType w:val="hybridMultilevel"/>
    <w:tmpl w:val="05B07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A1DD4"/>
    <w:multiLevelType w:val="multilevel"/>
    <w:tmpl w:val="2774D5E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FD64540"/>
    <w:multiLevelType w:val="multilevel"/>
    <w:tmpl w:val="B37C1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92252A"/>
    <w:multiLevelType w:val="hybridMultilevel"/>
    <w:tmpl w:val="E800D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73C9"/>
    <w:multiLevelType w:val="multilevel"/>
    <w:tmpl w:val="6C08CE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99041B"/>
    <w:multiLevelType w:val="multilevel"/>
    <w:tmpl w:val="566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2119B"/>
    <w:multiLevelType w:val="hybridMultilevel"/>
    <w:tmpl w:val="221E3E6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451B96"/>
    <w:multiLevelType w:val="multilevel"/>
    <w:tmpl w:val="F3F0C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D9747C"/>
    <w:multiLevelType w:val="hybridMultilevel"/>
    <w:tmpl w:val="24203D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D1"/>
    <w:rsid w:val="0021106C"/>
    <w:rsid w:val="003129FE"/>
    <w:rsid w:val="00340423"/>
    <w:rsid w:val="00350105"/>
    <w:rsid w:val="003C5321"/>
    <w:rsid w:val="003F7E98"/>
    <w:rsid w:val="004641C0"/>
    <w:rsid w:val="007D2013"/>
    <w:rsid w:val="00847339"/>
    <w:rsid w:val="00857F9F"/>
    <w:rsid w:val="00944118"/>
    <w:rsid w:val="0096500E"/>
    <w:rsid w:val="00B1142D"/>
    <w:rsid w:val="00C769D1"/>
    <w:rsid w:val="00C87482"/>
    <w:rsid w:val="00E67987"/>
    <w:rsid w:val="00EB6796"/>
    <w:rsid w:val="00F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A13B"/>
  <w15:docId w15:val="{0AF7687B-4206-413B-920A-358F5E1C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6798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serkuta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2907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Шкуринська</cp:lastModifiedBy>
  <cp:revision>12</cp:revision>
  <dcterms:created xsi:type="dcterms:W3CDTF">2023-11-13T00:20:00Z</dcterms:created>
  <dcterms:modified xsi:type="dcterms:W3CDTF">2023-11-13T09:46:00Z</dcterms:modified>
</cp:coreProperties>
</file>