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24" w:rsidRPr="00290EC6" w:rsidRDefault="003F3524" w:rsidP="003F3524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157">
        <w:rPr>
          <w:rFonts w:ascii="Times New Roman" w:eastAsia="Calibri" w:hAnsi="Times New Roman" w:cs="Times New Roman"/>
          <w:sz w:val="24"/>
          <w:szCs w:val="24"/>
        </w:rPr>
        <w:t>УДК</w:t>
      </w:r>
      <w:r w:rsidRPr="00290E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6157">
        <w:rPr>
          <w:rFonts w:ascii="Times New Roman" w:eastAsia="Calibri" w:hAnsi="Times New Roman" w:cs="Times New Roman"/>
          <w:sz w:val="24"/>
          <w:szCs w:val="24"/>
        </w:rPr>
        <w:t>378.4.06(477-2Мар):061.2(477=14)</w:t>
      </w:r>
    </w:p>
    <w:p w:rsidR="003F3524" w:rsidRPr="00290EC6" w:rsidRDefault="003F3524" w:rsidP="003F3524">
      <w:pPr>
        <w:spacing w:after="0" w:line="23" w:lineRule="atLeast"/>
        <w:ind w:firstLine="709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</w:pPr>
      <w:r w:rsidRPr="00290EC6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>Лабецька Юлія Богданівна,</w:t>
      </w:r>
    </w:p>
    <w:p w:rsidR="003F3524" w:rsidRPr="00290EC6" w:rsidRDefault="003F3524" w:rsidP="003F3524">
      <w:pPr>
        <w:spacing w:after="0" w:line="23" w:lineRule="atLeast"/>
        <w:ind w:firstLine="709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</w:pPr>
      <w:r w:rsidRPr="00290EC6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 xml:space="preserve">кандидат філологічних наук, доцент, </w:t>
      </w:r>
    </w:p>
    <w:p w:rsidR="003F3524" w:rsidRPr="00290EC6" w:rsidRDefault="003F3524" w:rsidP="003F3524">
      <w:pPr>
        <w:spacing w:after="0" w:line="23" w:lineRule="atLeast"/>
        <w:ind w:firstLine="709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</w:pPr>
      <w:r w:rsidRPr="00290EC6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 xml:space="preserve">завідувач кафедри грецької філології </w:t>
      </w:r>
    </w:p>
    <w:p w:rsidR="003F3524" w:rsidRPr="00290EC6" w:rsidRDefault="003F3524" w:rsidP="003F3524">
      <w:pPr>
        <w:spacing w:after="0" w:line="23" w:lineRule="atLeast"/>
        <w:ind w:firstLine="709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</w:pPr>
      <w:r w:rsidRPr="00290EC6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>Маріупольський державний університет</w:t>
      </w:r>
    </w:p>
    <w:p w:rsidR="003F3524" w:rsidRPr="00290EC6" w:rsidRDefault="003F3524" w:rsidP="003F3524">
      <w:pPr>
        <w:spacing w:after="0" w:line="23" w:lineRule="atLeast"/>
        <w:ind w:firstLine="709"/>
        <w:jc w:val="right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hyperlink r:id="rId4" w:history="1">
        <w:r w:rsidRPr="00290EC6">
          <w:rPr>
            <w:rStyle w:val="a3"/>
            <w:rFonts w:ascii="Times New Roman" w:eastAsia="Calibri" w:hAnsi="Times New Roman" w:cs="Times New Roman"/>
            <w:iCs/>
            <w:sz w:val="24"/>
            <w:szCs w:val="24"/>
            <w:lang w:val="en-US"/>
          </w:rPr>
          <w:t>y</w:t>
        </w:r>
        <w:r w:rsidRPr="00290EC6">
          <w:rPr>
            <w:rStyle w:val="a3"/>
            <w:rFonts w:ascii="Times New Roman" w:eastAsia="Calibri" w:hAnsi="Times New Roman" w:cs="Times New Roman"/>
            <w:iCs/>
            <w:sz w:val="24"/>
            <w:szCs w:val="24"/>
            <w:lang w:val="uk-UA"/>
          </w:rPr>
          <w:t>.</w:t>
        </w:r>
        <w:r w:rsidRPr="00290EC6">
          <w:rPr>
            <w:rStyle w:val="a3"/>
            <w:rFonts w:ascii="Times New Roman" w:eastAsia="Calibri" w:hAnsi="Times New Roman" w:cs="Times New Roman"/>
            <w:iCs/>
            <w:sz w:val="24"/>
            <w:szCs w:val="24"/>
            <w:lang w:val="en-US"/>
          </w:rPr>
          <w:t>labetska</w:t>
        </w:r>
        <w:r w:rsidRPr="00290EC6">
          <w:rPr>
            <w:rStyle w:val="a3"/>
            <w:rFonts w:ascii="Times New Roman" w:eastAsia="Calibri" w:hAnsi="Times New Roman" w:cs="Times New Roman"/>
            <w:iCs/>
            <w:sz w:val="24"/>
            <w:szCs w:val="24"/>
            <w:lang w:val="uk-UA"/>
          </w:rPr>
          <w:t>@mdu.in.ua</w:t>
        </w:r>
      </w:hyperlink>
      <w:r w:rsidRPr="00290EC6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 </w:t>
      </w:r>
    </w:p>
    <w:p w:rsidR="003F3524" w:rsidRPr="00290EC6" w:rsidRDefault="003F3524" w:rsidP="003F3524">
      <w:pPr>
        <w:spacing w:after="0" w:line="23" w:lineRule="atLeast"/>
        <w:ind w:firstLine="709"/>
        <w:jc w:val="right"/>
        <w:rPr>
          <w:rFonts w:ascii="Times New Roman" w:eastAsia="Calibri" w:hAnsi="Times New Roman" w:cs="Times New Roman"/>
          <w:iCs/>
          <w:color w:val="0563C1"/>
          <w:sz w:val="24"/>
          <w:szCs w:val="24"/>
          <w:u w:val="single"/>
          <w:lang w:val="uk-UA"/>
        </w:rPr>
      </w:pPr>
      <w:r w:rsidRPr="00290EC6">
        <w:rPr>
          <w:rFonts w:ascii="Times New Roman" w:eastAsia="Calibri" w:hAnsi="Times New Roman" w:cs="Times New Roman"/>
          <w:iCs/>
          <w:color w:val="0563C1"/>
          <w:sz w:val="24"/>
          <w:szCs w:val="24"/>
          <w:u w:val="single"/>
          <w:lang w:val="uk-UA"/>
        </w:rPr>
        <w:t>0000-0002-9202-7731</w:t>
      </w:r>
    </w:p>
    <w:p w:rsidR="003F3524" w:rsidRPr="00290EC6" w:rsidRDefault="003F3524" w:rsidP="003F3524">
      <w:pPr>
        <w:spacing w:after="0" w:line="23" w:lineRule="atLeast"/>
        <w:ind w:firstLine="709"/>
        <w:jc w:val="center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:rsidR="003F3524" w:rsidRPr="00290EC6" w:rsidRDefault="003F3524" w:rsidP="003F3524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3F3524" w:rsidRPr="00290EC6" w:rsidRDefault="003F3524" w:rsidP="003F3524">
      <w:pPr>
        <w:spacing w:after="0" w:line="23" w:lineRule="atLeast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290EC6">
        <w:rPr>
          <w:rFonts w:ascii="Times New Roman" w:hAnsi="Times New Roman" w:cs="Times New Roman"/>
          <w:b/>
          <w:caps/>
          <w:sz w:val="24"/>
          <w:szCs w:val="24"/>
          <w:lang w:val="uk-UA"/>
        </w:rPr>
        <w:t>Взаємодія Маріупольського університету з громадою</w:t>
      </w:r>
    </w:p>
    <w:p w:rsidR="003F3524" w:rsidRPr="00290EC6" w:rsidRDefault="003F3524" w:rsidP="003F3524">
      <w:pPr>
        <w:spacing w:after="0" w:line="23" w:lineRule="atLeast"/>
        <w:ind w:firstLine="709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290EC6">
        <w:rPr>
          <w:rFonts w:ascii="Times New Roman" w:hAnsi="Times New Roman" w:cs="Times New Roman"/>
          <w:b/>
          <w:caps/>
          <w:sz w:val="24"/>
          <w:szCs w:val="24"/>
          <w:lang w:val="uk-UA"/>
        </w:rPr>
        <w:t>надазовських греків</w:t>
      </w:r>
    </w:p>
    <w:p w:rsidR="003F3524" w:rsidRPr="00290EC6" w:rsidRDefault="003F3524" w:rsidP="003F3524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3F3524" w:rsidRPr="00290EC6" w:rsidRDefault="003F3524" w:rsidP="003F352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Надазовські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 греки є третьою за розміром етнічною спільнотою в Донецькій області та однією з найбільших і найдавніших груп етнічних греків за межами Греції. Група є неоднорідною в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мовному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 плані, поділяючись на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румеїв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, що їхня мова споріднена з грецькою, та урумів, які є тюркомовними. При цьому внаслідок радянської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мовної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 політики та з огляду на асиміляційні та глобалізаційні процеси активних мовців стає дедалі менше. У звіті ЮНЕСКО за 2021 рік обидві мови потрапили до категорії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загрожених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Мовне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 питання в середовищі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надазовських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 греків завжди гостро поставало в найдраматичніші історичні періоди, коли спільнота мала визначитися щодо напрямку суспільно-політичного, культурного та духовного розвитку. Так сталося і після окупації більшої частини грецьких поселень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Надазов’я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 в 2022 р. </w:t>
      </w:r>
    </w:p>
    <w:p w:rsidR="003F3524" w:rsidRPr="00290EC6" w:rsidRDefault="003F3524" w:rsidP="003F352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Демократичні процеси, роки відносної економічної стабільності в Україні  та інші позитивні  зрушення в суспільстві поставили  питання ідентичності, а війна їх загострила. Мабуть, саме в цьому контексті стала можливою поява в середовищі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надазовських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 греків людей, які можуть і хочуть опікуватися питаннями опису,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внормування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, розвитку та подальшого вивчення рідних мов. Електронні канали комунікації надають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мовним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 активістам із середовища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надазовських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 греків можливості поширювати свою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мовну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 та культурну продукцію серед зацікавлених осіб, а також підіймати питання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мовної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 освіти представників своєї етнічної спільноти.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6157">
        <w:rPr>
          <w:rFonts w:ascii="Times New Roman" w:hAnsi="Times New Roman" w:cs="Times New Roman"/>
          <w:sz w:val="24"/>
          <w:szCs w:val="24"/>
          <w:lang w:val="uk-UA"/>
        </w:rPr>
        <w:t xml:space="preserve">Викладачі кафедри грецької філології брали участь у написанні кількох підручників з новогрецької мови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Pr="00F06157">
        <w:rPr>
          <w:rFonts w:ascii="Times New Roman" w:hAnsi="Times New Roman" w:cs="Times New Roman"/>
          <w:sz w:val="24"/>
          <w:szCs w:val="24"/>
          <w:lang w:val="uk-UA"/>
        </w:rPr>
        <w:t xml:space="preserve">учнів різних класів, а останнім часом на доручення державної наукової установи «Інститут модернізації змісту освіти» </w:t>
      </w:r>
      <w:r>
        <w:rPr>
          <w:rFonts w:ascii="Times New Roman" w:hAnsi="Times New Roman" w:cs="Times New Roman"/>
          <w:sz w:val="24"/>
          <w:szCs w:val="24"/>
          <w:lang w:val="uk-UA"/>
        </w:rPr>
        <w:t>займаються експертизою підготовле</w:t>
      </w:r>
      <w:r w:rsidRPr="00F06157">
        <w:rPr>
          <w:rFonts w:ascii="Times New Roman" w:hAnsi="Times New Roman" w:cs="Times New Roman"/>
          <w:sz w:val="24"/>
          <w:szCs w:val="24"/>
          <w:lang w:val="uk-UA"/>
        </w:rPr>
        <w:t>них макетів підручників.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Проте,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мовні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активісти з числа представників грецької громади наполягають, що слід зсунути фокус уваги з новогрецької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румейську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урумську.</w:t>
      </w:r>
    </w:p>
    <w:p w:rsidR="003F3524" w:rsidRPr="00290EC6" w:rsidRDefault="003F3524" w:rsidP="003F352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Мета нашої розвідки – висвітлити особливості взаємодії Маріупольського університету, зокрема, кафедри грецької філології, з громадою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надазовських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 греків з метою гармонізації суспільних відносин та корегування напрямків наукового пошуку.</w:t>
      </w:r>
    </w:p>
    <w:p w:rsidR="003F3524" w:rsidRPr="00290EC6" w:rsidRDefault="003F3524" w:rsidP="003F352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Викладачі кафедри грецької філології Маріупольського університету (переміщеного до м. Київ) уважно слідкують за такими ініціативами з боку громади, як на рівні особистого спілкування з керівництвом та членами Федерації грецьких товариств України, окремих активістів з числа грецької меншини та просто людей, небайдужих до культури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надазовських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 греків, так і на рівні моніторингу публікацій активістів спільноти в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соцмережах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 та інших каналах електронної комунікації. Кафедра і раніше займалася збором та вивченням соціолінгвістичного та мовленнєвого матеріалу в грецьких селах регіону, а зараз, із пожвавленням громадської дискусії в грецькій спільноті, зокрема, щодо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мовного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 питання, ініціює відповідні соціально  актуальні дослідження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Зокрема, з квітня 2023 р. за фінансової підтримки ЄС та програми </w:t>
      </w:r>
      <w:r w:rsidRPr="00290EC6">
        <w:rPr>
          <w:rFonts w:ascii="Times New Roman" w:hAnsi="Times New Roman" w:cs="Times New Roman"/>
          <w:sz w:val="24"/>
          <w:szCs w:val="24"/>
          <w:lang w:val="en-US"/>
        </w:rPr>
        <w:t>MSCA</w:t>
      </w:r>
      <w:r w:rsidRPr="00290EC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290EC6">
        <w:rPr>
          <w:rFonts w:ascii="Times New Roman" w:hAnsi="Times New Roman" w:cs="Times New Roman"/>
          <w:sz w:val="24"/>
          <w:szCs w:val="24"/>
          <w:lang w:val="en-US"/>
        </w:rPr>
        <w:t>Ukraine</w:t>
      </w:r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 запущено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, що має на меті розміщення на електронній платформі текстів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румейських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 народних пісень, які будуть зібрані, записані в різних графічних системах та перекладені на три мови. Такий ресурс уможливить збереження та популяризацію продукту духовної культури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надазовських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 греків. Другою дією в цьому напрямку є розробка та введення до каталогу вибіркових дисциплін професійного циклу на </w:t>
      </w:r>
      <w:r w:rsidRPr="00290EC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освітніх програмах кафедри грецької філології курсу «Літературна творчість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надазовських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 греків» (серпень 2023 р.).</w:t>
      </w:r>
    </w:p>
    <w:p w:rsidR="003F3524" w:rsidRPr="00290EC6" w:rsidRDefault="003F3524" w:rsidP="003F352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Також кафедрою було ініційоване дослідження (вересень-листопад 2023 р.), що фокусується на зміні способу запису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румейської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 мови, який поширився через засоби масової комунікації після 2022 року.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Мовні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 активісти наполягають на необхідності перевести запис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румейської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 на українську графіку та просувають відповідні матеріали в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соцсережах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. У відповідь на цю дискусію ми представляємо результати якісного опитування за допомогою інтерв’ю та кількісного опитування щодо рівня володіння мовами в середовищі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надазовських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 греків. Результати обох опитувань показують, що використання української графіки є показником політичної та ідеологічної позиції та, ймовірно, сигналізує про зміну існуючих індикативних показників, оскільки використання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румейської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 мови з показника етнічної ідентичності перетворюються також на показник національної ідентичності та опору.</w:t>
      </w:r>
    </w:p>
    <w:p w:rsidR="003F3524" w:rsidRPr="00290EC6" w:rsidRDefault="003F3524" w:rsidP="003F352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Іншим напрямом діяльності кафедри грецької філології є залучення громадських активістів зі спільноти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надазовських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 греків до проведення культурно-просвітницьких заходів за участі студентів МДУ та поширення інформації про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мовну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 та культурну спадщину греків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України </w:t>
      </w:r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на широкий загал. Зокрема, в березні 2023 р. з нагоди Міжнародного дня рідної мови та в межах дій зі збереження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мовного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 розмаїття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надазовських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 греків кафедра грецької філології провела інтерактивну зустріч з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мовними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 активістами, учасниками, як вони самі себе називають, спільноти небайдужих до культури греків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Надазов’я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Надазовські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. Свої». Влітку 2023 р. завідувачка кафедри, доцент Юлія Лабецька взяла участь у записі подкаста для Громадського радіо про складну історичну долю, мови та культуру греків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Надазов’я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>. Подкаст вийшов  у тематичній рубриці «Це про нас: культурна мозаїка народів півдня», яка висвітлює етнічну строкатість та культурне багатство нашої країни.</w:t>
      </w:r>
    </w:p>
    <w:p w:rsidR="003F3524" w:rsidRPr="00290EC6" w:rsidRDefault="003F3524" w:rsidP="003F352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Отже, напрями науково-дослідної та методичної роботи кафедри грецької філології МДУ чітко корелюють із суспільним запитом із боку громади </w:t>
      </w:r>
      <w:proofErr w:type="spellStart"/>
      <w:r w:rsidRPr="00290EC6">
        <w:rPr>
          <w:rFonts w:ascii="Times New Roman" w:hAnsi="Times New Roman" w:cs="Times New Roman"/>
          <w:sz w:val="24"/>
          <w:szCs w:val="24"/>
          <w:lang w:val="uk-UA"/>
        </w:rPr>
        <w:t>надазовських</w:t>
      </w:r>
      <w:proofErr w:type="spellEnd"/>
      <w:r w:rsidRPr="00290EC6">
        <w:rPr>
          <w:rFonts w:ascii="Times New Roman" w:hAnsi="Times New Roman" w:cs="Times New Roman"/>
          <w:sz w:val="24"/>
          <w:szCs w:val="24"/>
          <w:lang w:val="uk-UA"/>
        </w:rPr>
        <w:t xml:space="preserve"> греків.</w:t>
      </w:r>
      <w:r w:rsidRPr="00290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290EC6">
        <w:rPr>
          <w:rFonts w:ascii="Times New Roman" w:hAnsi="Times New Roman" w:cs="Times New Roman"/>
          <w:sz w:val="24"/>
          <w:szCs w:val="24"/>
          <w:lang w:val="uk-UA"/>
        </w:rPr>
        <w:t>Посилення взаємодії університету із громадою підвищує соціальну роль університетів. Така взаємодія сприяє забезпеченню соціальної згуртованості, міжкультурного діалогу та стійкості й має стати загальною практикою під час відбудови та повоєнної модернізації України.</w:t>
      </w:r>
    </w:p>
    <w:p w:rsidR="003F3524" w:rsidRPr="00290EC6" w:rsidRDefault="003F3524" w:rsidP="003F3524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90EC6">
        <w:rPr>
          <w:rFonts w:ascii="Times New Roman" w:eastAsia="Calibri" w:hAnsi="Times New Roman" w:cs="Times New Roman"/>
          <w:sz w:val="24"/>
          <w:szCs w:val="24"/>
          <w:lang w:val="uk-UA"/>
        </w:rPr>
        <w:t>Список літератури</w:t>
      </w:r>
    </w:p>
    <w:p w:rsidR="003F3524" w:rsidRPr="00290EC6" w:rsidRDefault="003F3524" w:rsidP="003F3524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EC6">
        <w:rPr>
          <w:rFonts w:ascii="Times New Roman" w:hAnsi="Times New Roman" w:cs="Times New Roman"/>
          <w:bCs/>
          <w:sz w:val="24"/>
          <w:szCs w:val="24"/>
          <w:lang w:val="en-US"/>
        </w:rPr>
        <w:t>UNESCO World Atlas of Languages: summary document</w:t>
      </w:r>
      <w:r w:rsidRPr="00290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290EC6">
        <w:rPr>
          <w:rFonts w:ascii="Times New Roman" w:hAnsi="Times New Roman" w:cs="Times New Roman"/>
          <w:bCs/>
          <w:sz w:val="24"/>
          <w:szCs w:val="24"/>
        </w:rPr>
        <w:t>2021.</w:t>
      </w:r>
      <w:r w:rsidRPr="00290EC6">
        <w:rPr>
          <w:rFonts w:ascii="Times New Roman" w:hAnsi="Times New Roman" w:cs="Times New Roman"/>
          <w:sz w:val="24"/>
          <w:szCs w:val="24"/>
        </w:rPr>
        <w:t xml:space="preserve"> </w:t>
      </w:r>
      <w:r w:rsidRPr="00290EC6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290EC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5" w:history="1">
        <w:r w:rsidRPr="00290EC6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Pr="00290EC6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Pr="00290EC6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unesdoc</w:t>
        </w:r>
        <w:proofErr w:type="spellEnd"/>
        <w:r w:rsidRPr="00290EC6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290EC6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unesco</w:t>
        </w:r>
        <w:proofErr w:type="spellEnd"/>
        <w:r w:rsidRPr="00290EC6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290EC6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org</w:t>
        </w:r>
        <w:r w:rsidRPr="00290EC6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  <w:r w:rsidRPr="00290EC6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ark</w:t>
        </w:r>
        <w:r w:rsidRPr="00290EC6">
          <w:rPr>
            <w:rStyle w:val="a3"/>
            <w:rFonts w:ascii="Times New Roman" w:hAnsi="Times New Roman" w:cs="Times New Roman"/>
            <w:bCs/>
            <w:sz w:val="24"/>
            <w:szCs w:val="24"/>
          </w:rPr>
          <w:t>:/48223/</w:t>
        </w:r>
        <w:r w:rsidRPr="00290EC6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pf</w:t>
        </w:r>
        <w:r w:rsidRPr="00290EC6">
          <w:rPr>
            <w:rStyle w:val="a3"/>
            <w:rFonts w:ascii="Times New Roman" w:hAnsi="Times New Roman" w:cs="Times New Roman"/>
            <w:bCs/>
            <w:sz w:val="24"/>
            <w:szCs w:val="24"/>
          </w:rPr>
          <w:t>0000380132?</w:t>
        </w:r>
        <w:proofErr w:type="spellStart"/>
        <w:r w:rsidRPr="00290EC6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posInSet</w:t>
        </w:r>
        <w:proofErr w:type="spellEnd"/>
        <w:r w:rsidRPr="00290EC6">
          <w:rPr>
            <w:rStyle w:val="a3"/>
            <w:rFonts w:ascii="Times New Roman" w:hAnsi="Times New Roman" w:cs="Times New Roman"/>
            <w:bCs/>
            <w:sz w:val="24"/>
            <w:szCs w:val="24"/>
          </w:rPr>
          <w:t>=8&amp;</w:t>
        </w:r>
        <w:proofErr w:type="spellStart"/>
        <w:r w:rsidRPr="00290EC6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queryId</w:t>
        </w:r>
        <w:proofErr w:type="spellEnd"/>
        <w:r w:rsidRPr="00290EC6">
          <w:rPr>
            <w:rStyle w:val="a3"/>
            <w:rFonts w:ascii="Times New Roman" w:hAnsi="Times New Roman" w:cs="Times New Roman"/>
            <w:bCs/>
            <w:sz w:val="24"/>
            <w:szCs w:val="24"/>
          </w:rPr>
          <w:t>=7</w:t>
        </w:r>
        <w:r w:rsidRPr="00290EC6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deb</w:t>
        </w:r>
        <w:r w:rsidRPr="00290EC6">
          <w:rPr>
            <w:rStyle w:val="a3"/>
            <w:rFonts w:ascii="Times New Roman" w:hAnsi="Times New Roman" w:cs="Times New Roman"/>
            <w:bCs/>
            <w:sz w:val="24"/>
            <w:szCs w:val="24"/>
          </w:rPr>
          <w:t>3752-</w:t>
        </w:r>
        <w:r w:rsidRPr="00290EC6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b</w:t>
        </w:r>
        <w:r w:rsidRPr="00290EC6">
          <w:rPr>
            <w:rStyle w:val="a3"/>
            <w:rFonts w:ascii="Times New Roman" w:hAnsi="Times New Roman" w:cs="Times New Roman"/>
            <w:bCs/>
            <w:sz w:val="24"/>
            <w:szCs w:val="24"/>
          </w:rPr>
          <w:t>38</w:t>
        </w:r>
        <w:r w:rsidRPr="00290EC6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b</w:t>
        </w:r>
        <w:r w:rsidRPr="00290EC6">
          <w:rPr>
            <w:rStyle w:val="a3"/>
            <w:rFonts w:ascii="Times New Roman" w:hAnsi="Times New Roman" w:cs="Times New Roman"/>
            <w:bCs/>
            <w:sz w:val="24"/>
            <w:szCs w:val="24"/>
          </w:rPr>
          <w:t>-45</w:t>
        </w:r>
        <w:r w:rsidRPr="00290EC6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</w:t>
        </w:r>
        <w:r w:rsidRPr="00290EC6">
          <w:rPr>
            <w:rStyle w:val="a3"/>
            <w:rFonts w:ascii="Times New Roman" w:hAnsi="Times New Roman" w:cs="Times New Roman"/>
            <w:bCs/>
            <w:sz w:val="24"/>
            <w:szCs w:val="24"/>
          </w:rPr>
          <w:t>7-8</w:t>
        </w:r>
        <w:r w:rsidRPr="00290EC6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</w:t>
        </w:r>
        <w:r w:rsidRPr="00290EC6">
          <w:rPr>
            <w:rStyle w:val="a3"/>
            <w:rFonts w:ascii="Times New Roman" w:hAnsi="Times New Roman" w:cs="Times New Roman"/>
            <w:bCs/>
            <w:sz w:val="24"/>
            <w:szCs w:val="24"/>
          </w:rPr>
          <w:t>8</w:t>
        </w:r>
        <w:r w:rsidRPr="00290EC6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f</w:t>
        </w:r>
        <w:r w:rsidRPr="00290EC6">
          <w:rPr>
            <w:rStyle w:val="a3"/>
            <w:rFonts w:ascii="Times New Roman" w:hAnsi="Times New Roman" w:cs="Times New Roman"/>
            <w:bCs/>
            <w:sz w:val="24"/>
            <w:szCs w:val="24"/>
          </w:rPr>
          <w:t>-34</w:t>
        </w:r>
        <w:r w:rsidRPr="00290EC6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</w:t>
        </w:r>
        <w:r w:rsidRPr="00290EC6">
          <w:rPr>
            <w:rStyle w:val="a3"/>
            <w:rFonts w:ascii="Times New Roman" w:hAnsi="Times New Roman" w:cs="Times New Roman"/>
            <w:bCs/>
            <w:sz w:val="24"/>
            <w:szCs w:val="24"/>
          </w:rPr>
          <w:t>5855</w:t>
        </w:r>
        <w:proofErr w:type="spellStart"/>
        <w:r w:rsidRPr="00290EC6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baf</w:t>
        </w:r>
        <w:proofErr w:type="spellEnd"/>
        <w:r w:rsidRPr="00290EC6">
          <w:rPr>
            <w:rStyle w:val="a3"/>
            <w:rFonts w:ascii="Times New Roman" w:hAnsi="Times New Roman" w:cs="Times New Roman"/>
            <w:bCs/>
            <w:sz w:val="24"/>
            <w:szCs w:val="24"/>
          </w:rPr>
          <w:t>91</w:t>
        </w:r>
      </w:hyperlink>
      <w:r w:rsidRPr="00290E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0EC6">
        <w:rPr>
          <w:rFonts w:ascii="Times New Roman" w:eastAsia="Calibri" w:hAnsi="Times New Roman" w:cs="Times New Roman"/>
          <w:sz w:val="24"/>
          <w:szCs w:val="24"/>
        </w:rPr>
        <w:t xml:space="preserve">(дата </w:t>
      </w:r>
      <w:proofErr w:type="spellStart"/>
      <w:r w:rsidRPr="00290EC6">
        <w:rPr>
          <w:rFonts w:ascii="Times New Roman" w:eastAsia="Calibri" w:hAnsi="Times New Roman" w:cs="Times New Roman"/>
          <w:sz w:val="24"/>
          <w:szCs w:val="24"/>
        </w:rPr>
        <w:t>звернення</w:t>
      </w:r>
      <w:proofErr w:type="spellEnd"/>
      <w:r w:rsidRPr="00290EC6">
        <w:rPr>
          <w:rFonts w:ascii="Times New Roman" w:eastAsia="Calibri" w:hAnsi="Times New Roman" w:cs="Times New Roman"/>
          <w:sz w:val="24"/>
          <w:szCs w:val="24"/>
        </w:rPr>
        <w:t>: 09.11.2023)</w:t>
      </w:r>
    </w:p>
    <w:p w:rsidR="00145769" w:rsidRPr="003F3524" w:rsidRDefault="00145769">
      <w:pPr>
        <w:rPr>
          <w:lang w:val="en-US"/>
        </w:rPr>
      </w:pPr>
      <w:bookmarkStart w:id="0" w:name="_GoBack"/>
      <w:bookmarkEnd w:id="0"/>
    </w:p>
    <w:sectPr w:rsidR="00145769" w:rsidRPr="003F3524" w:rsidSect="002442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5B"/>
    <w:rsid w:val="00145769"/>
    <w:rsid w:val="003F3524"/>
    <w:rsid w:val="007B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10C4"/>
  <w15:chartTrackingRefBased/>
  <w15:docId w15:val="{51CCEE8A-1B2C-4473-9E9B-73DB7B70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5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esdoc.unesco.org/ark:/48223/pf0000380132?posInSet=8&amp;queryId=7deb3752-b38b-45a7-8a8f-34a5855baf91" TargetMode="External"/><Relationship Id="rId4" Type="http://schemas.openxmlformats.org/officeDocument/2006/relationships/hyperlink" Target="mailto:y.labetska@mdu.in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Лабецька</dc:creator>
  <cp:keywords/>
  <dc:description/>
  <cp:lastModifiedBy>Юлія Лабецька</cp:lastModifiedBy>
  <cp:revision>2</cp:revision>
  <dcterms:created xsi:type="dcterms:W3CDTF">2023-11-12T12:18:00Z</dcterms:created>
  <dcterms:modified xsi:type="dcterms:W3CDTF">2023-11-12T12:18:00Z</dcterms:modified>
</cp:coreProperties>
</file>