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D6" w:rsidRDefault="00843ED6" w:rsidP="00843ED6">
      <w:pPr>
        <w:spacing w:line="276" w:lineRule="auto"/>
        <w:ind w:firstLine="720"/>
        <w:rPr>
          <w:rFonts w:ascii="Times New Roman" w:hAnsi="Times New Roman" w:cs="Times New Roman"/>
          <w:b/>
          <w:sz w:val="24"/>
          <w:szCs w:val="24"/>
          <w:lang w:val="uk-UA"/>
        </w:rPr>
      </w:pPr>
      <w:r w:rsidRPr="00843ED6">
        <w:rPr>
          <w:rFonts w:ascii="Times New Roman" w:hAnsi="Times New Roman" w:cs="Times New Roman"/>
          <w:b/>
          <w:sz w:val="24"/>
          <w:szCs w:val="24"/>
          <w:lang w:val="uk-UA"/>
        </w:rPr>
        <w:t>331.5</w:t>
      </w:r>
    </w:p>
    <w:p w:rsidR="00846072" w:rsidRPr="00843ED6" w:rsidRDefault="00846072" w:rsidP="00843ED6">
      <w:pPr>
        <w:spacing w:line="276" w:lineRule="auto"/>
        <w:ind w:firstLine="720"/>
        <w:jc w:val="right"/>
        <w:rPr>
          <w:rFonts w:ascii="Times New Roman" w:hAnsi="Times New Roman" w:cs="Times New Roman"/>
          <w:b/>
          <w:sz w:val="24"/>
          <w:szCs w:val="24"/>
          <w:lang w:val="uk-UA"/>
        </w:rPr>
      </w:pPr>
      <w:r w:rsidRPr="00843ED6">
        <w:rPr>
          <w:rFonts w:ascii="Times New Roman" w:hAnsi="Times New Roman" w:cs="Times New Roman"/>
          <w:b/>
          <w:sz w:val="24"/>
          <w:szCs w:val="24"/>
          <w:lang w:val="uk-UA"/>
        </w:rPr>
        <w:t>О.Ю. Маршавін</w:t>
      </w:r>
      <w:r w:rsidR="001E560D" w:rsidRPr="00843ED6">
        <w:rPr>
          <w:rFonts w:ascii="Times New Roman" w:hAnsi="Times New Roman" w:cs="Times New Roman"/>
          <w:b/>
          <w:sz w:val="24"/>
          <w:szCs w:val="24"/>
          <w:lang w:val="uk-UA"/>
        </w:rPr>
        <w:t>, аспірант</w:t>
      </w:r>
    </w:p>
    <w:p w:rsidR="00846072" w:rsidRPr="00843ED6" w:rsidRDefault="00846072" w:rsidP="00843ED6">
      <w:pPr>
        <w:spacing w:line="276" w:lineRule="auto"/>
        <w:jc w:val="right"/>
        <w:rPr>
          <w:rFonts w:ascii="Times New Roman" w:hAnsi="Times New Roman" w:cs="Times New Roman"/>
          <w:b/>
          <w:sz w:val="24"/>
          <w:szCs w:val="24"/>
          <w:lang w:val="uk-UA"/>
        </w:rPr>
      </w:pPr>
      <w:r w:rsidRPr="00843ED6">
        <w:rPr>
          <w:rFonts w:ascii="Times New Roman" w:hAnsi="Times New Roman" w:cs="Times New Roman"/>
          <w:b/>
          <w:sz w:val="24"/>
          <w:szCs w:val="24"/>
          <w:lang w:val="uk-UA"/>
        </w:rPr>
        <w:t>Київський національний економічний університет ім. Вадима Гетьмана</w:t>
      </w:r>
    </w:p>
    <w:p w:rsidR="00846072" w:rsidRPr="00843ED6" w:rsidRDefault="00846072" w:rsidP="00843ED6">
      <w:pPr>
        <w:spacing w:line="276" w:lineRule="auto"/>
        <w:ind w:firstLine="720"/>
        <w:jc w:val="right"/>
        <w:rPr>
          <w:rFonts w:ascii="Times New Roman" w:hAnsi="Times New Roman" w:cs="Times New Roman"/>
          <w:b/>
          <w:sz w:val="24"/>
          <w:szCs w:val="24"/>
          <w:lang w:val="uk-UA"/>
        </w:rPr>
      </w:pPr>
      <w:r w:rsidRPr="00843ED6">
        <w:rPr>
          <w:rFonts w:ascii="Times New Roman" w:hAnsi="Times New Roman" w:cs="Times New Roman"/>
          <w:b/>
          <w:sz w:val="24"/>
          <w:szCs w:val="24"/>
          <w:lang w:val="uk-UA"/>
        </w:rPr>
        <w:t>Науковий керівник: І.Л. Петрова, доктор наук, професор</w:t>
      </w:r>
    </w:p>
    <w:p w:rsidR="001E560D" w:rsidRPr="00843ED6" w:rsidRDefault="001E560D" w:rsidP="00843ED6">
      <w:pPr>
        <w:spacing w:line="276" w:lineRule="auto"/>
        <w:ind w:firstLine="720"/>
        <w:jc w:val="right"/>
        <w:rPr>
          <w:rFonts w:ascii="Times New Roman" w:hAnsi="Times New Roman" w:cs="Times New Roman"/>
          <w:b/>
          <w:sz w:val="24"/>
          <w:szCs w:val="24"/>
          <w:lang w:val="uk-UA"/>
        </w:rPr>
      </w:pPr>
    </w:p>
    <w:p w:rsidR="00F43FEC" w:rsidRPr="00843ED6" w:rsidRDefault="00F43FEC" w:rsidP="00843ED6">
      <w:pPr>
        <w:pStyle w:val="a3"/>
        <w:shd w:val="clear" w:color="auto" w:fill="FFFFFF"/>
        <w:spacing w:before="0" w:beforeAutospacing="0" w:after="0" w:afterAutospacing="0" w:line="276" w:lineRule="auto"/>
        <w:ind w:firstLine="567"/>
        <w:jc w:val="both"/>
        <w:rPr>
          <w:b/>
          <w:lang w:val="uk-UA"/>
        </w:rPr>
      </w:pPr>
      <w:r w:rsidRPr="00843ED6">
        <w:rPr>
          <w:b/>
          <w:lang w:val="uk-UA"/>
        </w:rPr>
        <w:t xml:space="preserve">Формування </w:t>
      </w:r>
      <w:r w:rsidR="0045796B" w:rsidRPr="00843ED6">
        <w:rPr>
          <w:b/>
          <w:lang w:val="uk-UA"/>
        </w:rPr>
        <w:t xml:space="preserve">і розвиток </w:t>
      </w:r>
      <w:r w:rsidR="00065551" w:rsidRPr="00843ED6">
        <w:rPr>
          <w:b/>
          <w:lang w:val="uk-UA"/>
        </w:rPr>
        <w:t xml:space="preserve">креативної зайнятості </w:t>
      </w:r>
      <w:r w:rsidR="0045796B" w:rsidRPr="00843ED6">
        <w:rPr>
          <w:b/>
          <w:lang w:val="uk-UA"/>
        </w:rPr>
        <w:t>у</w:t>
      </w:r>
      <w:r w:rsidRPr="00843ED6">
        <w:rPr>
          <w:b/>
          <w:lang w:val="uk-UA"/>
        </w:rPr>
        <w:t xml:space="preserve"> повоєнній Україні </w:t>
      </w:r>
    </w:p>
    <w:p w:rsidR="00F43FEC" w:rsidRPr="00843ED6" w:rsidRDefault="00F43FEC" w:rsidP="00843ED6">
      <w:pPr>
        <w:pStyle w:val="a3"/>
        <w:shd w:val="clear" w:color="auto" w:fill="FFFFFF"/>
        <w:spacing w:before="0" w:beforeAutospacing="0" w:after="0" w:afterAutospacing="0" w:line="276" w:lineRule="auto"/>
        <w:ind w:firstLine="567"/>
        <w:jc w:val="both"/>
        <w:rPr>
          <w:b/>
          <w:lang w:val="uk-UA"/>
        </w:rPr>
      </w:pPr>
    </w:p>
    <w:p w:rsidR="00F43FEC" w:rsidRPr="00843ED6" w:rsidRDefault="00F43FEC" w:rsidP="00843ED6">
      <w:pPr>
        <w:pStyle w:val="a3"/>
        <w:shd w:val="clear" w:color="auto" w:fill="FFFFFF"/>
        <w:spacing w:before="0" w:beforeAutospacing="0" w:after="0" w:afterAutospacing="0" w:line="276" w:lineRule="auto"/>
        <w:ind w:firstLine="567"/>
        <w:jc w:val="both"/>
        <w:rPr>
          <w:lang w:val="uk-UA"/>
        </w:rPr>
      </w:pPr>
      <w:r w:rsidRPr="00843ED6">
        <w:rPr>
          <w:lang w:val="uk-UA"/>
        </w:rPr>
        <w:t xml:space="preserve">Успішність повоєнного відновлення України, прискорене подолання руйнівних наслідків російської воєнної агресії багато в чому визначатиметься динамікою впровадження технологій Індустрії 4.0, всіх елементів цифрової економіки. На межі </w:t>
      </w:r>
      <w:r w:rsidRPr="00843ED6">
        <w:rPr>
          <w:lang w:val="en-US"/>
        </w:rPr>
        <w:t>XX</w:t>
      </w:r>
      <w:r w:rsidRPr="00843ED6">
        <w:rPr>
          <w:lang w:val="uk-UA"/>
        </w:rPr>
        <w:t xml:space="preserve"> і</w:t>
      </w:r>
      <w:r w:rsidRPr="00843ED6">
        <w:rPr>
          <w:lang w:val="en-US"/>
        </w:rPr>
        <w:t>XXI</w:t>
      </w:r>
      <w:r w:rsidRPr="00843ED6">
        <w:rPr>
          <w:lang w:val="uk-UA"/>
        </w:rPr>
        <w:t xml:space="preserve"> століть постіндустріальний етап економічно</w:t>
      </w:r>
      <w:bookmarkStart w:id="0" w:name="_GoBack"/>
      <w:bookmarkEnd w:id="0"/>
      <w:r w:rsidRPr="00843ED6">
        <w:rPr>
          <w:lang w:val="uk-UA"/>
        </w:rPr>
        <w:t xml:space="preserve">го розвитку набув ознак креативного </w:t>
      </w:r>
      <w:proofErr w:type="spellStart"/>
      <w:r w:rsidRPr="00843ED6">
        <w:rPr>
          <w:lang w:val="uk-UA"/>
        </w:rPr>
        <w:t>підетапу</w:t>
      </w:r>
      <w:proofErr w:type="spellEnd"/>
      <w:r w:rsidRPr="00843ED6">
        <w:rPr>
          <w:lang w:val="uk-UA"/>
        </w:rPr>
        <w:t xml:space="preserve">, в основі якого лежить економіка знань і людського капіталу, який поступово перетворюється у креативний капітал. На переконання автора, у період повоєнного відновлення України останній має стати провідним фактором, свого роду </w:t>
      </w:r>
      <w:r w:rsidR="00251AF2" w:rsidRPr="00843ED6">
        <w:rPr>
          <w:lang w:val="uk-UA"/>
        </w:rPr>
        <w:t>ядром</w:t>
      </w:r>
      <w:r w:rsidRPr="00843ED6">
        <w:rPr>
          <w:lang w:val="uk-UA"/>
        </w:rPr>
        <w:t xml:space="preserve">, </w:t>
      </w:r>
      <w:r w:rsidR="00251AF2" w:rsidRPr="00843ED6">
        <w:rPr>
          <w:lang w:val="uk-UA"/>
        </w:rPr>
        <w:t xml:space="preserve">навколо якого сформуються інші рушії економіки знань та </w:t>
      </w:r>
      <w:r w:rsidRPr="00843ED6">
        <w:rPr>
          <w:lang w:val="uk-UA"/>
        </w:rPr>
        <w:t>техніко-технологічного розвитку країни.</w:t>
      </w:r>
      <w:r w:rsidR="00251AF2" w:rsidRPr="00843ED6">
        <w:rPr>
          <w:lang w:val="uk-UA"/>
        </w:rPr>
        <w:t xml:space="preserve"> </w:t>
      </w:r>
    </w:p>
    <w:p w:rsidR="00F43FEC" w:rsidRPr="00843ED6" w:rsidRDefault="00F43FEC" w:rsidP="00843ED6">
      <w:pPr>
        <w:spacing w:line="276" w:lineRule="auto"/>
        <w:ind w:firstLine="567"/>
        <w:jc w:val="both"/>
        <w:rPr>
          <w:rFonts w:ascii="Times New Roman" w:hAnsi="Times New Roman" w:cs="Times New Roman"/>
          <w:sz w:val="24"/>
          <w:szCs w:val="24"/>
          <w:lang w:val="uk-UA" w:eastAsia="ru-RU"/>
        </w:rPr>
      </w:pPr>
      <w:r w:rsidRPr="00843ED6">
        <w:rPr>
          <w:rFonts w:ascii="Times New Roman" w:hAnsi="Times New Roman" w:cs="Times New Roman"/>
          <w:sz w:val="24"/>
          <w:szCs w:val="24"/>
          <w:lang w:val="uk-UA"/>
        </w:rPr>
        <w:t xml:space="preserve">Концепція становлення креативної зайнятості, як похідна від креативної економіки, почала формуватися на початку ХХІ ст. закордонними і вітчизняними науковцями. В українській та зарубіжній науковій літературі виокремлюється два підходи до розкриття її змісту, які умовно можна назвати вузьким та широким. При вузькому підході до креативних працівників в основному відносять </w:t>
      </w:r>
      <w:r w:rsidR="00D91126" w:rsidRPr="00843ED6">
        <w:rPr>
          <w:rFonts w:ascii="Times New Roman" w:hAnsi="Times New Roman" w:cs="Times New Roman"/>
          <w:sz w:val="24"/>
          <w:szCs w:val="24"/>
          <w:lang w:val="uk-UA"/>
        </w:rPr>
        <w:t>людей мистецтва та творчих професій, виділяючи такі сфери діяльності, як шоу-бізнес, медійну індустрію, художні ремесла, дизайн, моду, видавництво, образотворче мистецтво тощо</w:t>
      </w:r>
      <w:r w:rsidRPr="00843ED6">
        <w:rPr>
          <w:rFonts w:ascii="Times New Roman" w:hAnsi="Times New Roman" w:cs="Times New Roman"/>
          <w:sz w:val="24"/>
          <w:szCs w:val="24"/>
          <w:lang w:val="uk-UA"/>
        </w:rPr>
        <w:t xml:space="preserve">, та інколи – фахівців сфери інформаційних систем і технологій, особливо </w:t>
      </w:r>
      <w:proofErr w:type="spellStart"/>
      <w:r w:rsidRPr="00843ED6">
        <w:rPr>
          <w:rFonts w:ascii="Times New Roman" w:hAnsi="Times New Roman" w:cs="Times New Roman"/>
          <w:color w:val="000000"/>
          <w:sz w:val="24"/>
          <w:szCs w:val="24"/>
          <w:lang w:val="uk-UA" w:eastAsia="ru-RU"/>
        </w:rPr>
        <w:t>діджиталізації</w:t>
      </w:r>
      <w:proofErr w:type="spellEnd"/>
      <w:r w:rsidRPr="00843ED6">
        <w:rPr>
          <w:rFonts w:ascii="Times New Roman" w:hAnsi="Times New Roman" w:cs="Times New Roman"/>
          <w:color w:val="000000"/>
          <w:sz w:val="24"/>
          <w:szCs w:val="24"/>
          <w:lang w:val="uk-UA" w:eastAsia="ru-RU"/>
        </w:rPr>
        <w:t>.</w:t>
      </w:r>
      <w:r w:rsidRPr="00843ED6">
        <w:rPr>
          <w:rFonts w:ascii="Times New Roman" w:hAnsi="Times New Roman" w:cs="Times New Roman"/>
          <w:sz w:val="24"/>
          <w:szCs w:val="24"/>
          <w:lang w:val="uk-UA"/>
        </w:rPr>
        <w:t xml:space="preserve"> </w:t>
      </w:r>
      <w:r w:rsidRPr="00843ED6">
        <w:rPr>
          <w:rFonts w:ascii="Times New Roman" w:hAnsi="Times New Roman" w:cs="Times New Roman"/>
          <w:sz w:val="24"/>
          <w:szCs w:val="24"/>
          <w:lang w:val="uk-UA" w:eastAsia="ru-RU"/>
        </w:rPr>
        <w:t xml:space="preserve">Прихильники такої думки також відносять до важливих ознак креативної зайнятості індивідуальний характер праці, в результаті якої створюється </w:t>
      </w:r>
      <w:r w:rsidR="00251AF2" w:rsidRPr="00843ED6">
        <w:rPr>
          <w:rFonts w:ascii="Times New Roman" w:hAnsi="Times New Roman" w:cs="Times New Roman"/>
          <w:sz w:val="24"/>
          <w:szCs w:val="24"/>
          <w:lang w:val="uk-UA" w:eastAsia="ru-RU"/>
        </w:rPr>
        <w:t xml:space="preserve">переважно </w:t>
      </w:r>
      <w:r w:rsidRPr="00843ED6">
        <w:rPr>
          <w:rFonts w:ascii="Times New Roman" w:hAnsi="Times New Roman" w:cs="Times New Roman"/>
          <w:sz w:val="24"/>
          <w:szCs w:val="24"/>
          <w:lang w:val="uk-UA" w:eastAsia="ru-RU"/>
        </w:rPr>
        <w:t>не</w:t>
      </w:r>
      <w:r w:rsidR="00065551" w:rsidRPr="00843ED6">
        <w:rPr>
          <w:rFonts w:ascii="Times New Roman" w:hAnsi="Times New Roman" w:cs="Times New Roman"/>
          <w:sz w:val="24"/>
          <w:szCs w:val="24"/>
          <w:lang w:val="uk-UA" w:eastAsia="ru-RU"/>
        </w:rPr>
        <w:t xml:space="preserve"> </w:t>
      </w:r>
      <w:r w:rsidRPr="00843ED6">
        <w:rPr>
          <w:rFonts w:ascii="Times New Roman" w:hAnsi="Times New Roman" w:cs="Times New Roman"/>
          <w:sz w:val="24"/>
          <w:szCs w:val="24"/>
          <w:lang w:val="uk-UA" w:eastAsia="ru-RU"/>
        </w:rPr>
        <w:t>матеріальний, а інтелектуальний продукт.</w:t>
      </w:r>
    </w:p>
    <w:p w:rsidR="005706F0" w:rsidRPr="00843ED6" w:rsidRDefault="005706F0" w:rsidP="00843ED6">
      <w:pPr>
        <w:autoSpaceDE w:val="0"/>
        <w:autoSpaceDN w:val="0"/>
        <w:adjustRightInd w:val="0"/>
        <w:spacing w:line="276" w:lineRule="auto"/>
        <w:ind w:firstLine="567"/>
        <w:jc w:val="both"/>
        <w:rPr>
          <w:rFonts w:ascii="Times New Roman" w:hAnsi="Times New Roman" w:cs="Times New Roman"/>
          <w:sz w:val="24"/>
          <w:szCs w:val="24"/>
          <w:lang w:val="uk-UA"/>
        </w:rPr>
      </w:pPr>
      <w:r w:rsidRPr="00843ED6">
        <w:rPr>
          <w:rFonts w:ascii="Times New Roman" w:hAnsi="Times New Roman" w:cs="Times New Roman"/>
          <w:sz w:val="24"/>
          <w:szCs w:val="24"/>
          <w:lang w:val="uk-UA" w:eastAsia="ru-RU"/>
        </w:rPr>
        <w:t>Автор цієї статті дотримується іншого – більш широкого підходу до визначення креативної зайнятості. Вважаю, по-перше, що вон</w:t>
      </w:r>
      <w:r w:rsidR="00251AF2" w:rsidRPr="00843ED6">
        <w:rPr>
          <w:rFonts w:ascii="Times New Roman" w:hAnsi="Times New Roman" w:cs="Times New Roman"/>
          <w:sz w:val="24"/>
          <w:szCs w:val="24"/>
          <w:lang w:val="uk-UA" w:eastAsia="ru-RU"/>
        </w:rPr>
        <w:t>а</w:t>
      </w:r>
      <w:r w:rsidRPr="00843ED6">
        <w:rPr>
          <w:rFonts w:ascii="Times New Roman" w:hAnsi="Times New Roman" w:cs="Times New Roman"/>
          <w:sz w:val="24"/>
          <w:szCs w:val="24"/>
          <w:lang w:val="uk-UA" w:eastAsia="ru-RU"/>
        </w:rPr>
        <w:t xml:space="preserve"> </w:t>
      </w:r>
      <w:r w:rsidR="00D91126" w:rsidRPr="00843ED6">
        <w:rPr>
          <w:rFonts w:ascii="Times New Roman" w:hAnsi="Times New Roman" w:cs="Times New Roman"/>
          <w:sz w:val="24"/>
          <w:szCs w:val="24"/>
          <w:lang w:val="uk-UA" w:eastAsia="ru-RU"/>
        </w:rPr>
        <w:t xml:space="preserve">охоплює більш ємний за обсягом зміст і включає галузі та індустрії, що виробляють матеріальні і нематеріальні цінності, </w:t>
      </w:r>
      <w:r w:rsidR="00D91126" w:rsidRPr="00843ED6">
        <w:rPr>
          <w:rFonts w:ascii="Times New Roman" w:hAnsi="Times New Roman" w:cs="Times New Roman"/>
          <w:sz w:val="24"/>
          <w:szCs w:val="24"/>
          <w:lang w:val="uk-UA"/>
        </w:rPr>
        <w:t xml:space="preserve">а також </w:t>
      </w:r>
      <w:r w:rsidR="00D91126" w:rsidRPr="00843ED6">
        <w:rPr>
          <w:rFonts w:ascii="Times New Roman" w:hAnsi="Times New Roman" w:cs="Times New Roman"/>
          <w:color w:val="000000"/>
          <w:sz w:val="24"/>
          <w:szCs w:val="24"/>
          <w:lang w:val="uk-UA" w:eastAsia="ru-RU"/>
        </w:rPr>
        <w:t>організаційно-економічну сферу</w:t>
      </w:r>
      <w:r w:rsidRPr="00843ED6">
        <w:rPr>
          <w:rFonts w:ascii="Times New Roman" w:hAnsi="Times New Roman" w:cs="Times New Roman"/>
          <w:color w:val="000000"/>
          <w:sz w:val="24"/>
          <w:szCs w:val="24"/>
          <w:lang w:val="uk-UA" w:eastAsia="ru-RU"/>
        </w:rPr>
        <w:t>. При цьому головною ознакою креативної діяльності є те,</w:t>
      </w:r>
      <w:r w:rsidRPr="00843ED6">
        <w:rPr>
          <w:rFonts w:ascii="Times New Roman" w:hAnsi="Times New Roman" w:cs="Times New Roman"/>
          <w:sz w:val="24"/>
          <w:szCs w:val="24"/>
          <w:lang w:val="uk-UA" w:eastAsia="ru-RU"/>
        </w:rPr>
        <w:t xml:space="preserve"> що вона </w:t>
      </w:r>
      <w:r w:rsidRPr="00843ED6">
        <w:rPr>
          <w:rFonts w:ascii="Times New Roman" w:hAnsi="Times New Roman" w:cs="Times New Roman"/>
          <w:sz w:val="24"/>
          <w:szCs w:val="24"/>
          <w:lang w:val="uk-UA"/>
        </w:rPr>
        <w:t xml:space="preserve">ґрунтується на знаннях, творчості, інтелекті, передових технологіях (у тому числі управлінських) та інноваціях. Слушною є точка зору українських учених, зокрема </w:t>
      </w:r>
      <w:proofErr w:type="spellStart"/>
      <w:r w:rsidRPr="00843ED6">
        <w:rPr>
          <w:rFonts w:ascii="Times New Roman" w:hAnsi="Times New Roman" w:cs="Times New Roman"/>
          <w:sz w:val="24"/>
          <w:szCs w:val="24"/>
          <w:lang w:val="uk-UA"/>
        </w:rPr>
        <w:t>Ільчук</w:t>
      </w:r>
      <w:proofErr w:type="spellEnd"/>
      <w:r w:rsidRPr="00843ED6">
        <w:rPr>
          <w:rFonts w:ascii="Times New Roman" w:hAnsi="Times New Roman" w:cs="Times New Roman"/>
          <w:sz w:val="24"/>
          <w:szCs w:val="24"/>
          <w:lang w:val="uk-UA"/>
        </w:rPr>
        <w:t xml:space="preserve"> В.П. і </w:t>
      </w:r>
      <w:proofErr w:type="spellStart"/>
      <w:r w:rsidRPr="00843ED6">
        <w:rPr>
          <w:rFonts w:ascii="Times New Roman" w:hAnsi="Times New Roman" w:cs="Times New Roman"/>
          <w:sz w:val="24"/>
          <w:szCs w:val="24"/>
          <w:lang w:val="uk-UA"/>
        </w:rPr>
        <w:t>Садчикової</w:t>
      </w:r>
      <w:proofErr w:type="spellEnd"/>
      <w:r w:rsidRPr="00843ED6">
        <w:rPr>
          <w:rFonts w:ascii="Times New Roman" w:hAnsi="Times New Roman" w:cs="Times New Roman"/>
          <w:sz w:val="24"/>
          <w:szCs w:val="24"/>
          <w:lang w:val="uk-UA"/>
        </w:rPr>
        <w:t xml:space="preserve"> І.В., які </w:t>
      </w:r>
      <w:r w:rsidR="00D91126" w:rsidRPr="00843ED6">
        <w:rPr>
          <w:rFonts w:ascii="Times New Roman" w:hAnsi="Times New Roman" w:cs="Times New Roman"/>
          <w:color w:val="000000"/>
          <w:sz w:val="24"/>
          <w:szCs w:val="24"/>
          <w:lang w:val="uk-UA" w:eastAsia="ru-RU"/>
        </w:rPr>
        <w:t>визначили, щ</w:t>
      </w:r>
      <w:r w:rsidRPr="00843ED6">
        <w:rPr>
          <w:rFonts w:ascii="Times New Roman" w:hAnsi="Times New Roman" w:cs="Times New Roman"/>
          <w:color w:val="000000"/>
          <w:sz w:val="24"/>
          <w:szCs w:val="24"/>
          <w:lang w:val="uk-UA" w:eastAsia="ru-RU"/>
        </w:rPr>
        <w:t>о креативні індустрії в реальному секторі економіки виявляються в інноваціях, які забезпечують матеріальну основу життєдіяльності суспільства та кожної людини окремо</w:t>
      </w:r>
      <w:r w:rsidR="00E6738F" w:rsidRPr="00843ED6">
        <w:rPr>
          <w:rFonts w:ascii="Times New Roman" w:hAnsi="Times New Roman"/>
          <w:color w:val="000000"/>
          <w:sz w:val="24"/>
          <w:szCs w:val="24"/>
          <w:lang w:val="uk-UA" w:eastAsia="ru-RU"/>
        </w:rPr>
        <w:t xml:space="preserve"> [1]</w:t>
      </w:r>
      <w:r w:rsidRPr="00843ED6">
        <w:rPr>
          <w:rFonts w:ascii="Times New Roman" w:hAnsi="Times New Roman" w:cs="Times New Roman"/>
          <w:color w:val="000000"/>
          <w:sz w:val="24"/>
          <w:szCs w:val="24"/>
          <w:lang w:val="uk-UA" w:eastAsia="ru-RU"/>
        </w:rPr>
        <w:t xml:space="preserve">. </w:t>
      </w:r>
      <w:r w:rsidRPr="00843ED6">
        <w:rPr>
          <w:rFonts w:ascii="Times New Roman" w:hAnsi="Times New Roman" w:cs="Times New Roman"/>
          <w:sz w:val="24"/>
          <w:szCs w:val="24"/>
          <w:lang w:val="uk-UA"/>
        </w:rPr>
        <w:t>Також погоджуємося з думкою Гуменної О.</w:t>
      </w:r>
      <w:r w:rsidR="00D91126" w:rsidRPr="00843ED6">
        <w:rPr>
          <w:rFonts w:ascii="Times New Roman" w:hAnsi="Times New Roman" w:cs="Times New Roman"/>
          <w:sz w:val="24"/>
          <w:szCs w:val="24"/>
          <w:lang w:val="uk-UA"/>
        </w:rPr>
        <w:t>В.</w:t>
      </w:r>
      <w:r w:rsidRPr="00843ED6">
        <w:rPr>
          <w:rFonts w:ascii="Times New Roman" w:hAnsi="Times New Roman" w:cs="Times New Roman"/>
          <w:sz w:val="24"/>
          <w:szCs w:val="24"/>
          <w:lang w:val="uk-UA"/>
        </w:rPr>
        <w:t>, яка розуміє креативну економіку як тип економіки, що являє собою сукупність соціально-економічних відносин, які виникають з приводу виробництва, розподілу, обміну та споживання благ, створених на основі талантів людини, нестандартних, нетрадиційних ідеях, стратегіях, заходах, які забезпечать ефективне розв’язання соціально-економічних проблем на основі нових знань та якісно нових рішень</w:t>
      </w:r>
      <w:r w:rsidR="00D91126" w:rsidRPr="00843ED6">
        <w:rPr>
          <w:rFonts w:ascii="Times New Roman" w:hAnsi="Times New Roman"/>
          <w:sz w:val="24"/>
          <w:szCs w:val="24"/>
          <w:lang w:val="uk-UA"/>
        </w:rPr>
        <w:t xml:space="preserve"> [2]</w:t>
      </w:r>
      <w:r w:rsidRPr="00843ED6">
        <w:rPr>
          <w:rFonts w:ascii="Times New Roman" w:hAnsi="Times New Roman" w:cs="Times New Roman"/>
          <w:sz w:val="24"/>
          <w:szCs w:val="24"/>
          <w:lang w:val="uk-UA"/>
        </w:rPr>
        <w:t>.</w:t>
      </w:r>
    </w:p>
    <w:p w:rsidR="005706F0" w:rsidRPr="00843ED6" w:rsidRDefault="005706F0" w:rsidP="00843ED6">
      <w:pPr>
        <w:autoSpaceDE w:val="0"/>
        <w:autoSpaceDN w:val="0"/>
        <w:adjustRightInd w:val="0"/>
        <w:spacing w:line="276" w:lineRule="auto"/>
        <w:ind w:firstLine="567"/>
        <w:jc w:val="both"/>
        <w:rPr>
          <w:rFonts w:ascii="Times New Roman" w:hAnsi="Times New Roman" w:cs="Times New Roman"/>
          <w:sz w:val="24"/>
          <w:szCs w:val="24"/>
          <w:lang w:val="uk-UA" w:eastAsia="ru-RU"/>
        </w:rPr>
      </w:pPr>
      <w:r w:rsidRPr="00843ED6">
        <w:rPr>
          <w:rFonts w:ascii="Times New Roman" w:hAnsi="Times New Roman" w:cs="Times New Roman"/>
          <w:color w:val="000000"/>
          <w:sz w:val="24"/>
          <w:szCs w:val="24"/>
          <w:lang w:val="uk-UA" w:eastAsia="ru-RU"/>
        </w:rPr>
        <w:t xml:space="preserve">Підкреслимо </w:t>
      </w:r>
      <w:r w:rsidRPr="00843ED6">
        <w:rPr>
          <w:rFonts w:ascii="Times New Roman" w:hAnsi="Times New Roman" w:cs="Times New Roman"/>
          <w:sz w:val="24"/>
          <w:szCs w:val="24"/>
          <w:lang w:val="uk-UA" w:eastAsia="ru-RU"/>
        </w:rPr>
        <w:t>невідповідність авторському уявленню точки зору окремих науковців, які креативну зайнятість ототожнюють лише з індивідуальним характером праці, бачать одним із критеріїв креативної зайнятості індивідуальний підхід при розробці продукту. Такий підхід продемонстрований, зокрема, у Законі України «Про культуру», в якому чітко зазначається, що продукт креативної індустрії створюється у результаті індивідуальної творчості</w:t>
      </w:r>
      <w:r w:rsidR="00266908" w:rsidRPr="00843ED6">
        <w:rPr>
          <w:rFonts w:ascii="Times New Roman" w:hAnsi="Times New Roman" w:cs="Times New Roman"/>
          <w:sz w:val="24"/>
          <w:szCs w:val="24"/>
          <w:lang w:val="uk-UA" w:eastAsia="ru-RU"/>
        </w:rPr>
        <w:t xml:space="preserve"> </w:t>
      </w:r>
      <w:r w:rsidR="00266908" w:rsidRPr="00843ED6">
        <w:rPr>
          <w:rFonts w:ascii="Times New Roman" w:hAnsi="Times New Roman" w:cs="Times New Roman"/>
          <w:sz w:val="24"/>
          <w:szCs w:val="24"/>
          <w:lang w:eastAsia="ru-RU"/>
        </w:rPr>
        <w:t>[3]</w:t>
      </w:r>
      <w:r w:rsidRPr="00843ED6">
        <w:rPr>
          <w:rFonts w:ascii="Times New Roman" w:hAnsi="Times New Roman" w:cs="Times New Roman"/>
          <w:sz w:val="24"/>
          <w:szCs w:val="24"/>
          <w:lang w:val="uk-UA" w:eastAsia="ru-RU"/>
        </w:rPr>
        <w:t xml:space="preserve">. </w:t>
      </w:r>
    </w:p>
    <w:p w:rsidR="00D81A11" w:rsidRPr="00843ED6" w:rsidRDefault="005706F0" w:rsidP="00843ED6">
      <w:pPr>
        <w:autoSpaceDE w:val="0"/>
        <w:autoSpaceDN w:val="0"/>
        <w:adjustRightInd w:val="0"/>
        <w:spacing w:line="276" w:lineRule="auto"/>
        <w:ind w:firstLine="567"/>
        <w:jc w:val="both"/>
        <w:rPr>
          <w:rFonts w:ascii="Times New Roman" w:hAnsi="Times New Roman" w:cs="Times New Roman"/>
          <w:sz w:val="24"/>
          <w:szCs w:val="24"/>
          <w:lang w:val="uk-UA" w:eastAsia="ru-RU"/>
        </w:rPr>
      </w:pPr>
      <w:r w:rsidRPr="00843ED6">
        <w:rPr>
          <w:rFonts w:ascii="Times New Roman" w:hAnsi="Times New Roman" w:cs="Times New Roman"/>
          <w:sz w:val="24"/>
          <w:szCs w:val="24"/>
          <w:lang w:val="uk-UA" w:eastAsia="ru-RU"/>
        </w:rPr>
        <w:t xml:space="preserve">Однак за такого розуміння особливостей креативної зайнятості виникає багато суперечливостей. </w:t>
      </w:r>
      <w:r w:rsidR="00D81A11" w:rsidRPr="00843ED6">
        <w:rPr>
          <w:rFonts w:ascii="Times New Roman" w:hAnsi="Times New Roman" w:cs="Times New Roman"/>
          <w:sz w:val="24"/>
          <w:szCs w:val="24"/>
          <w:lang w:val="uk-UA" w:eastAsia="ru-RU"/>
        </w:rPr>
        <w:t>Скаж</w:t>
      </w:r>
      <w:r w:rsidR="005A4BDB" w:rsidRPr="00843ED6">
        <w:rPr>
          <w:rFonts w:ascii="Times New Roman" w:hAnsi="Times New Roman" w:cs="Times New Roman"/>
          <w:sz w:val="24"/>
          <w:szCs w:val="24"/>
          <w:lang w:val="uk-UA" w:eastAsia="ru-RU"/>
        </w:rPr>
        <w:t>і</w:t>
      </w:r>
      <w:r w:rsidR="00D81A11" w:rsidRPr="00843ED6">
        <w:rPr>
          <w:rFonts w:ascii="Times New Roman" w:hAnsi="Times New Roman" w:cs="Times New Roman"/>
          <w:sz w:val="24"/>
          <w:szCs w:val="24"/>
          <w:lang w:val="uk-UA" w:eastAsia="ru-RU"/>
        </w:rPr>
        <w:t xml:space="preserve">мо, як оцінити кіноіндустрію, </w:t>
      </w:r>
      <w:r w:rsidR="005A4BDB" w:rsidRPr="00843ED6">
        <w:rPr>
          <w:rFonts w:ascii="Times New Roman" w:hAnsi="Times New Roman" w:cs="Times New Roman"/>
          <w:sz w:val="24"/>
          <w:szCs w:val="24"/>
          <w:lang w:val="uk-UA" w:eastAsia="ru-RU"/>
        </w:rPr>
        <w:t xml:space="preserve">чи концертну діяльність, які </w:t>
      </w:r>
      <w:r w:rsidR="005A4BDB" w:rsidRPr="00843ED6">
        <w:rPr>
          <w:rFonts w:ascii="Times New Roman" w:hAnsi="Times New Roman" w:cs="Times New Roman"/>
          <w:sz w:val="24"/>
          <w:szCs w:val="24"/>
          <w:lang w:val="uk-UA" w:eastAsia="ru-RU"/>
        </w:rPr>
        <w:lastRenderedPageBreak/>
        <w:t>безперечно відносяться до креативних індустрій</w:t>
      </w:r>
      <w:r w:rsidR="00D81A11" w:rsidRPr="00843ED6">
        <w:rPr>
          <w:rFonts w:ascii="Times New Roman" w:hAnsi="Times New Roman" w:cs="Times New Roman"/>
          <w:sz w:val="24"/>
          <w:szCs w:val="24"/>
          <w:lang w:val="uk-UA" w:eastAsia="ru-RU"/>
        </w:rPr>
        <w:t xml:space="preserve">, </w:t>
      </w:r>
      <w:r w:rsidR="005A4BDB" w:rsidRPr="00843ED6">
        <w:rPr>
          <w:rFonts w:ascii="Times New Roman" w:hAnsi="Times New Roman" w:cs="Times New Roman"/>
          <w:sz w:val="24"/>
          <w:szCs w:val="24"/>
          <w:lang w:val="uk-UA" w:eastAsia="ru-RU"/>
        </w:rPr>
        <w:t>проте у створенні кінцевого продукту приймають участь не одна</w:t>
      </w:r>
      <w:r w:rsidR="00AF3DD2" w:rsidRPr="00843ED6">
        <w:rPr>
          <w:rFonts w:ascii="Times New Roman" w:hAnsi="Times New Roman" w:cs="Times New Roman"/>
          <w:sz w:val="24"/>
          <w:szCs w:val="24"/>
          <w:lang w:val="uk-UA" w:eastAsia="ru-RU"/>
        </w:rPr>
        <w:t xml:space="preserve"> людина, а велика кількість</w:t>
      </w:r>
      <w:r w:rsidR="00D81A11" w:rsidRPr="00843ED6">
        <w:rPr>
          <w:rFonts w:ascii="Times New Roman" w:hAnsi="Times New Roman" w:cs="Times New Roman"/>
          <w:sz w:val="24"/>
          <w:szCs w:val="24"/>
          <w:lang w:val="uk-UA" w:eastAsia="ru-RU"/>
        </w:rPr>
        <w:t xml:space="preserve"> творчих особистостей</w:t>
      </w:r>
      <w:r w:rsidR="00AF3DD2" w:rsidRPr="00843ED6">
        <w:rPr>
          <w:rFonts w:ascii="Times New Roman" w:hAnsi="Times New Roman" w:cs="Times New Roman"/>
          <w:sz w:val="24"/>
          <w:szCs w:val="24"/>
          <w:lang w:val="uk-UA" w:eastAsia="ru-RU"/>
        </w:rPr>
        <w:t>.</w:t>
      </w:r>
      <w:r w:rsidR="00D81A11" w:rsidRPr="00843ED6">
        <w:rPr>
          <w:rFonts w:ascii="Times New Roman" w:hAnsi="Times New Roman" w:cs="Times New Roman"/>
          <w:sz w:val="24"/>
          <w:szCs w:val="24"/>
          <w:lang w:val="uk-UA" w:eastAsia="ru-RU"/>
        </w:rPr>
        <w:t xml:space="preserve"> Вибуховий прогрес у комп'ютерному програмуванні та розробці інформаційно-комунікаційних систем і технологій також пов'язаний з колективною творчістю талановитих інженерів, науковців, програмістів, художників, дизайнерів тощо. </w:t>
      </w:r>
      <w:r w:rsidR="00AF3DD2" w:rsidRPr="00843ED6">
        <w:rPr>
          <w:rFonts w:ascii="Times New Roman" w:hAnsi="Times New Roman" w:cs="Times New Roman"/>
          <w:sz w:val="24"/>
          <w:szCs w:val="24"/>
          <w:lang w:val="uk-UA" w:eastAsia="ru-RU"/>
        </w:rPr>
        <w:t xml:space="preserve">Такі технологічні гіганти, як </w:t>
      </w:r>
      <w:r w:rsidR="00D81A11" w:rsidRPr="00843ED6">
        <w:rPr>
          <w:rFonts w:ascii="Times New Roman" w:hAnsi="Times New Roman" w:cs="Times New Roman"/>
          <w:sz w:val="24"/>
          <w:szCs w:val="24"/>
          <w:lang w:val="en-US" w:eastAsia="ru-RU"/>
        </w:rPr>
        <w:t>Apple</w:t>
      </w:r>
      <w:r w:rsidR="00AF3DD2" w:rsidRPr="00843ED6">
        <w:rPr>
          <w:rFonts w:ascii="Times New Roman" w:hAnsi="Times New Roman" w:cs="Times New Roman"/>
          <w:sz w:val="24"/>
          <w:szCs w:val="24"/>
          <w:lang w:val="uk-UA" w:eastAsia="ru-RU"/>
        </w:rPr>
        <w:t xml:space="preserve">, </w:t>
      </w:r>
      <w:proofErr w:type="spellStart"/>
      <w:r w:rsidR="00D81A11" w:rsidRPr="00843ED6">
        <w:rPr>
          <w:rFonts w:ascii="Times New Roman" w:hAnsi="Times New Roman" w:cs="Times New Roman"/>
          <w:sz w:val="24"/>
          <w:szCs w:val="24"/>
          <w:lang w:val="uk-UA" w:eastAsia="ru-RU"/>
        </w:rPr>
        <w:t>Samsung</w:t>
      </w:r>
      <w:proofErr w:type="spellEnd"/>
      <w:r w:rsidR="00D81A11" w:rsidRPr="00843ED6">
        <w:rPr>
          <w:rFonts w:ascii="Times New Roman" w:hAnsi="Times New Roman" w:cs="Times New Roman"/>
          <w:sz w:val="24"/>
          <w:szCs w:val="24"/>
          <w:lang w:val="uk-UA" w:eastAsia="ru-RU"/>
        </w:rPr>
        <w:t xml:space="preserve">, </w:t>
      </w:r>
      <w:proofErr w:type="spellStart"/>
      <w:r w:rsidR="00D81A11" w:rsidRPr="00843ED6">
        <w:rPr>
          <w:rFonts w:ascii="Times New Roman" w:hAnsi="Times New Roman" w:cs="Times New Roman"/>
          <w:sz w:val="24"/>
          <w:szCs w:val="24"/>
          <w:lang w:val="uk-UA" w:eastAsia="ru-RU"/>
        </w:rPr>
        <w:t>Foxconn</w:t>
      </w:r>
      <w:proofErr w:type="spellEnd"/>
      <w:r w:rsidR="00D81A11" w:rsidRPr="00843ED6">
        <w:rPr>
          <w:rFonts w:ascii="Times New Roman" w:hAnsi="Times New Roman" w:cs="Times New Roman"/>
          <w:sz w:val="24"/>
          <w:szCs w:val="24"/>
          <w:lang w:val="uk-UA" w:eastAsia="ru-RU"/>
        </w:rPr>
        <w:t xml:space="preserve">, </w:t>
      </w:r>
      <w:proofErr w:type="spellStart"/>
      <w:r w:rsidR="00D81A11" w:rsidRPr="00843ED6">
        <w:rPr>
          <w:rFonts w:ascii="Times New Roman" w:hAnsi="Times New Roman" w:cs="Times New Roman"/>
          <w:sz w:val="24"/>
          <w:szCs w:val="24"/>
          <w:lang w:val="uk-UA" w:eastAsia="ru-RU"/>
        </w:rPr>
        <w:t>Alphabet</w:t>
      </w:r>
      <w:proofErr w:type="spellEnd"/>
      <w:r w:rsidR="00D81A11" w:rsidRPr="00843ED6">
        <w:rPr>
          <w:rFonts w:ascii="Times New Roman" w:hAnsi="Times New Roman" w:cs="Times New Roman"/>
          <w:sz w:val="24"/>
          <w:szCs w:val="24"/>
          <w:lang w:val="uk-UA" w:eastAsia="ru-RU"/>
        </w:rPr>
        <w:t xml:space="preserve"> </w:t>
      </w:r>
      <w:proofErr w:type="spellStart"/>
      <w:r w:rsidR="00D81A11" w:rsidRPr="00843ED6">
        <w:rPr>
          <w:rFonts w:ascii="Times New Roman" w:hAnsi="Times New Roman" w:cs="Times New Roman"/>
          <w:sz w:val="24"/>
          <w:szCs w:val="24"/>
          <w:lang w:val="uk-UA" w:eastAsia="ru-RU"/>
        </w:rPr>
        <w:t>Inc</w:t>
      </w:r>
      <w:proofErr w:type="spellEnd"/>
      <w:r w:rsidR="00D81A11" w:rsidRPr="00843ED6">
        <w:rPr>
          <w:rFonts w:ascii="Times New Roman" w:hAnsi="Times New Roman" w:cs="Times New Roman"/>
          <w:sz w:val="24"/>
          <w:szCs w:val="24"/>
          <w:lang w:val="uk-UA" w:eastAsia="ru-RU"/>
        </w:rPr>
        <w:t xml:space="preserve">., Microsoft, </w:t>
      </w:r>
      <w:proofErr w:type="spellStart"/>
      <w:r w:rsidR="00D81A11" w:rsidRPr="00843ED6">
        <w:rPr>
          <w:rFonts w:ascii="Times New Roman" w:hAnsi="Times New Roman" w:cs="Times New Roman"/>
          <w:sz w:val="24"/>
          <w:szCs w:val="24"/>
          <w:lang w:val="uk-UA" w:eastAsia="ru-RU"/>
        </w:rPr>
        <w:t>Huawei</w:t>
      </w:r>
      <w:proofErr w:type="spellEnd"/>
      <w:r w:rsidR="00D81A11" w:rsidRPr="00843ED6">
        <w:rPr>
          <w:rFonts w:ascii="Times New Roman" w:hAnsi="Times New Roman" w:cs="Times New Roman"/>
          <w:sz w:val="24"/>
          <w:szCs w:val="24"/>
          <w:lang w:val="uk-UA" w:eastAsia="ru-RU"/>
        </w:rPr>
        <w:t xml:space="preserve">, </w:t>
      </w:r>
      <w:proofErr w:type="spellStart"/>
      <w:r w:rsidR="00D81A11" w:rsidRPr="00843ED6">
        <w:rPr>
          <w:rFonts w:ascii="Times New Roman" w:hAnsi="Times New Roman" w:cs="Times New Roman"/>
          <w:sz w:val="24"/>
          <w:szCs w:val="24"/>
          <w:lang w:val="uk-UA" w:eastAsia="ru-RU"/>
        </w:rPr>
        <w:t>Dell</w:t>
      </w:r>
      <w:proofErr w:type="spellEnd"/>
      <w:r w:rsidR="00D81A11" w:rsidRPr="00843ED6">
        <w:rPr>
          <w:rFonts w:ascii="Times New Roman" w:hAnsi="Times New Roman" w:cs="Times New Roman"/>
          <w:sz w:val="24"/>
          <w:szCs w:val="24"/>
          <w:lang w:val="uk-UA" w:eastAsia="ru-RU"/>
        </w:rPr>
        <w:t xml:space="preserve"> Technologies, IBM та інші</w:t>
      </w:r>
      <w:r w:rsidR="00AF3DD2" w:rsidRPr="00843ED6">
        <w:rPr>
          <w:rFonts w:ascii="Times New Roman" w:hAnsi="Times New Roman" w:cs="Times New Roman"/>
          <w:sz w:val="24"/>
          <w:szCs w:val="24"/>
          <w:lang w:val="uk-UA" w:eastAsia="ru-RU"/>
        </w:rPr>
        <w:t xml:space="preserve"> </w:t>
      </w:r>
      <w:r w:rsidR="00D81A11" w:rsidRPr="00843ED6">
        <w:rPr>
          <w:rFonts w:ascii="Times New Roman" w:hAnsi="Times New Roman" w:cs="Times New Roman"/>
          <w:sz w:val="24"/>
          <w:szCs w:val="24"/>
          <w:lang w:val="uk-UA" w:eastAsia="ru-RU"/>
        </w:rPr>
        <w:t xml:space="preserve">мають величезні штати працівників, що проектують і виробляють передові технологічні вироби та комплектуючі до них, включаючи мікропроцесори, розробляють програмне забезпечення та новітні технології широкого спектру застосування. </w:t>
      </w:r>
    </w:p>
    <w:p w:rsidR="005A4BDB" w:rsidRPr="00843ED6" w:rsidRDefault="005A4BDB" w:rsidP="00843ED6">
      <w:pPr>
        <w:autoSpaceDE w:val="0"/>
        <w:autoSpaceDN w:val="0"/>
        <w:adjustRightInd w:val="0"/>
        <w:spacing w:line="276" w:lineRule="auto"/>
        <w:ind w:firstLine="567"/>
        <w:jc w:val="both"/>
        <w:rPr>
          <w:rFonts w:ascii="Times New Roman" w:hAnsi="Times New Roman" w:cs="Times New Roman"/>
          <w:sz w:val="24"/>
          <w:szCs w:val="24"/>
          <w:lang w:val="uk-UA"/>
        </w:rPr>
      </w:pPr>
      <w:r w:rsidRPr="00843ED6">
        <w:rPr>
          <w:rFonts w:ascii="Times New Roman" w:hAnsi="Times New Roman" w:cs="Times New Roman"/>
          <w:sz w:val="24"/>
          <w:szCs w:val="24"/>
          <w:lang w:val="uk-UA"/>
        </w:rPr>
        <w:t xml:space="preserve">Один з фундаторів концепції креативної економіки, Р.Флорида, вводить поняття «креативний клас» та визначає його за сферами зайнятості, у яких задіяні люди, розподіляючи його на дві складові: </w:t>
      </w:r>
      <w:proofErr w:type="spellStart"/>
      <w:r w:rsidRPr="00843ED6">
        <w:rPr>
          <w:rFonts w:ascii="Times New Roman" w:hAnsi="Times New Roman" w:cs="Times New Roman"/>
          <w:sz w:val="24"/>
          <w:szCs w:val="24"/>
          <w:lang w:val="uk-UA"/>
        </w:rPr>
        <w:t>суперкреативне</w:t>
      </w:r>
      <w:proofErr w:type="spellEnd"/>
      <w:r w:rsidRPr="00843ED6">
        <w:rPr>
          <w:rFonts w:ascii="Times New Roman" w:hAnsi="Times New Roman" w:cs="Times New Roman"/>
          <w:sz w:val="24"/>
          <w:szCs w:val="24"/>
          <w:lang w:val="uk-UA"/>
        </w:rPr>
        <w:t xml:space="preserve"> ядро та креативних професіоналів. До «</w:t>
      </w:r>
      <w:proofErr w:type="spellStart"/>
      <w:r w:rsidRPr="00843ED6">
        <w:rPr>
          <w:rFonts w:ascii="Times New Roman" w:hAnsi="Times New Roman" w:cs="Times New Roman"/>
          <w:sz w:val="24"/>
          <w:szCs w:val="24"/>
          <w:lang w:val="uk-UA"/>
        </w:rPr>
        <w:t>суперкреативного</w:t>
      </w:r>
      <w:proofErr w:type="spellEnd"/>
      <w:r w:rsidRPr="00843ED6">
        <w:rPr>
          <w:rFonts w:ascii="Times New Roman" w:hAnsi="Times New Roman" w:cs="Times New Roman"/>
          <w:sz w:val="24"/>
          <w:szCs w:val="24"/>
          <w:lang w:val="uk-UA"/>
        </w:rPr>
        <w:t xml:space="preserve"> ядра» він відносить науковців, інженерів, професорів університетів, письменників, митців, працівників сфери розваг, акторів, дизайнерів, архітекторів, а також «лідерів думок». До групи «креативних професіоналів» Флорида відносить людей, які працюють у широкому полі різноманітних галузей, що характеризуються потужною компонентою знання, як-от високі технології, фінансові послуги, охорона здоров’я і медицина, </w:t>
      </w:r>
      <w:proofErr w:type="spellStart"/>
      <w:r w:rsidRPr="00843ED6">
        <w:rPr>
          <w:rFonts w:ascii="Times New Roman" w:hAnsi="Times New Roman" w:cs="Times New Roman"/>
          <w:sz w:val="24"/>
          <w:szCs w:val="24"/>
          <w:lang w:val="uk-UA"/>
        </w:rPr>
        <w:t>юриспунденція</w:t>
      </w:r>
      <w:proofErr w:type="spellEnd"/>
      <w:r w:rsidRPr="00843ED6">
        <w:rPr>
          <w:rFonts w:ascii="Times New Roman" w:hAnsi="Times New Roman" w:cs="Times New Roman"/>
          <w:sz w:val="24"/>
          <w:szCs w:val="24"/>
          <w:lang w:val="uk-UA"/>
        </w:rPr>
        <w:t>, управління бізнесом, ряд технічних професій тощо.</w:t>
      </w:r>
      <w:r w:rsidR="00AF3DD2" w:rsidRPr="00843ED6">
        <w:rPr>
          <w:rFonts w:ascii="Times New Roman" w:hAnsi="Times New Roman" w:cs="Times New Roman"/>
          <w:sz w:val="24"/>
          <w:szCs w:val="24"/>
          <w:lang w:val="uk-UA"/>
        </w:rPr>
        <w:t xml:space="preserve"> [4, </w:t>
      </w:r>
      <w:r w:rsidR="00AF3DD2" w:rsidRPr="00843ED6">
        <w:rPr>
          <w:rFonts w:ascii="Times New Roman" w:hAnsi="Times New Roman" w:cs="Times New Roman"/>
          <w:sz w:val="24"/>
          <w:szCs w:val="24"/>
          <w:lang w:val="en-US"/>
        </w:rPr>
        <w:t>C</w:t>
      </w:r>
      <w:r w:rsidR="00AF3DD2" w:rsidRPr="00843ED6">
        <w:rPr>
          <w:rFonts w:ascii="Times New Roman" w:hAnsi="Times New Roman" w:cs="Times New Roman"/>
          <w:sz w:val="24"/>
          <w:szCs w:val="24"/>
          <w:lang w:val="uk-UA"/>
        </w:rPr>
        <w:t>.55-56</w:t>
      </w:r>
      <w:r w:rsidRPr="00843ED6">
        <w:rPr>
          <w:rFonts w:ascii="Times New Roman" w:hAnsi="Times New Roman" w:cs="Times New Roman"/>
          <w:sz w:val="24"/>
          <w:szCs w:val="24"/>
          <w:lang w:val="uk-UA"/>
        </w:rPr>
        <w:t>] Від таких працівників регулярно вимагається, щоб вони самостійно розмірковували, застосовували й поєднували стандартні підходи в незвичні способи відповідно до ситуацій, самостійно приймали рішення та оцінювали обставини, періодично пробували радикально нові підходи. Згідно концепції Флориди, ключова відмінність креативних працівників від представників інших класів полягає в тому, за що таким працівникам платять, а саме – за використання розуму в повному обсязі когнітивних та соціальних навичок. [</w:t>
      </w:r>
      <w:r w:rsidR="00AF3DD2" w:rsidRPr="00843ED6">
        <w:rPr>
          <w:rFonts w:ascii="Times New Roman" w:hAnsi="Times New Roman" w:cs="Times New Roman"/>
          <w:sz w:val="24"/>
          <w:szCs w:val="24"/>
          <w:lang w:val="uk-UA"/>
        </w:rPr>
        <w:t>4</w:t>
      </w:r>
      <w:r w:rsidRPr="00843ED6">
        <w:rPr>
          <w:rFonts w:ascii="Times New Roman" w:hAnsi="Times New Roman" w:cs="Times New Roman"/>
          <w:sz w:val="24"/>
          <w:szCs w:val="24"/>
          <w:lang w:val="uk-UA"/>
        </w:rPr>
        <w:t>, С.31] Такий достатньо широкий підхід до визначення креативної зайнятості значною мірою співпадає з авторським баченням, хоча класифікація, запропонована Р.Флоридою, не позбавлена недоліків.</w:t>
      </w:r>
    </w:p>
    <w:p w:rsidR="00F43FEC" w:rsidRPr="00843ED6" w:rsidRDefault="00454E6F" w:rsidP="00843ED6">
      <w:pPr>
        <w:spacing w:line="276" w:lineRule="auto"/>
        <w:ind w:firstLine="567"/>
        <w:jc w:val="both"/>
        <w:rPr>
          <w:rFonts w:ascii="Times New Roman" w:hAnsi="Times New Roman" w:cs="Times New Roman"/>
          <w:color w:val="000000"/>
          <w:sz w:val="24"/>
          <w:szCs w:val="24"/>
          <w:lang w:val="uk-UA" w:eastAsia="ru-RU"/>
        </w:rPr>
      </w:pPr>
      <w:r w:rsidRPr="00843ED6">
        <w:rPr>
          <w:rFonts w:ascii="Times New Roman" w:hAnsi="Times New Roman" w:cs="Times New Roman"/>
          <w:sz w:val="24"/>
          <w:szCs w:val="24"/>
          <w:lang w:val="uk-UA" w:eastAsia="ru-RU"/>
        </w:rPr>
        <w:t>На думку автора</w:t>
      </w:r>
      <w:r w:rsidR="00F43FEC" w:rsidRPr="00843ED6">
        <w:rPr>
          <w:rFonts w:ascii="Times New Roman" w:hAnsi="Times New Roman" w:cs="Times New Roman"/>
          <w:sz w:val="24"/>
          <w:szCs w:val="24"/>
          <w:lang w:val="uk-UA" w:eastAsia="ru-RU"/>
        </w:rPr>
        <w:t xml:space="preserve">, </w:t>
      </w:r>
      <w:r w:rsidR="00F43FEC" w:rsidRPr="00843ED6">
        <w:rPr>
          <w:rFonts w:ascii="Times New Roman" w:hAnsi="Times New Roman" w:cs="Times New Roman"/>
          <w:color w:val="000000"/>
          <w:sz w:val="24"/>
          <w:szCs w:val="24"/>
          <w:lang w:val="uk-UA" w:eastAsia="ru-RU"/>
        </w:rPr>
        <w:t xml:space="preserve">головними ознаками креативної діяльності є: 1) базування </w:t>
      </w:r>
      <w:r w:rsidR="00F43FEC" w:rsidRPr="00843ED6">
        <w:rPr>
          <w:rFonts w:ascii="Times New Roman" w:hAnsi="Times New Roman" w:cs="Times New Roman"/>
          <w:sz w:val="24"/>
          <w:szCs w:val="24"/>
          <w:lang w:val="uk-UA"/>
        </w:rPr>
        <w:t xml:space="preserve">на знаннях, творчості, інтелекті, інноваційних технологіях (у тому числі управлінських); </w:t>
      </w:r>
      <w:r w:rsidRPr="00843ED6">
        <w:rPr>
          <w:rFonts w:ascii="Times New Roman" w:hAnsi="Times New Roman" w:cs="Times New Roman"/>
          <w:sz w:val="24"/>
          <w:szCs w:val="24"/>
          <w:lang w:val="uk-UA"/>
        </w:rPr>
        <w:t xml:space="preserve">2) </w:t>
      </w:r>
      <w:r w:rsidRPr="00843ED6">
        <w:rPr>
          <w:rFonts w:ascii="Times New Roman" w:hAnsi="Times New Roman" w:cs="Times New Roman"/>
          <w:sz w:val="24"/>
          <w:szCs w:val="24"/>
          <w:lang w:val="uk-UA" w:eastAsia="ru-RU"/>
        </w:rPr>
        <w:t>наявність у змісті праці як окремого працівника, так й колективу, інтелектуального, творчого складника; 3</w:t>
      </w:r>
      <w:r w:rsidR="00F43FEC" w:rsidRPr="00843ED6">
        <w:rPr>
          <w:rFonts w:ascii="Times New Roman" w:hAnsi="Times New Roman" w:cs="Times New Roman"/>
          <w:sz w:val="24"/>
          <w:szCs w:val="24"/>
          <w:lang w:val="uk-UA"/>
        </w:rPr>
        <w:t xml:space="preserve">) створення в результаті індивідуальної або колективної праці </w:t>
      </w:r>
      <w:r w:rsidR="00F43FEC" w:rsidRPr="00843ED6">
        <w:rPr>
          <w:rFonts w:ascii="Times New Roman" w:hAnsi="Times New Roman" w:cs="Times New Roman"/>
          <w:sz w:val="24"/>
          <w:szCs w:val="24"/>
          <w:lang w:val="uk-UA" w:eastAsia="ru-RU"/>
        </w:rPr>
        <w:t>нових інноваційних матеріальних та нематеріальних цінностей – товарів і послуг, яких потребують ринки та суспільство або його</w:t>
      </w:r>
      <w:r w:rsidRPr="00843ED6">
        <w:rPr>
          <w:rFonts w:ascii="Times New Roman" w:hAnsi="Times New Roman" w:cs="Times New Roman"/>
          <w:sz w:val="24"/>
          <w:szCs w:val="24"/>
          <w:lang w:val="uk-UA" w:eastAsia="ru-RU"/>
        </w:rPr>
        <w:t xml:space="preserve"> окремі групи та індивідууми; 4</w:t>
      </w:r>
      <w:r w:rsidR="00F43FEC" w:rsidRPr="00843ED6">
        <w:rPr>
          <w:rFonts w:ascii="Times New Roman" w:hAnsi="Times New Roman" w:cs="Times New Roman"/>
          <w:sz w:val="24"/>
          <w:szCs w:val="24"/>
          <w:lang w:val="uk-UA" w:eastAsia="ru-RU"/>
        </w:rPr>
        <w:t xml:space="preserve">) формування </w:t>
      </w:r>
      <w:r w:rsidR="00F43FEC" w:rsidRPr="00843ED6">
        <w:rPr>
          <w:rFonts w:ascii="Times New Roman" w:hAnsi="Times New Roman" w:cs="Times New Roman"/>
          <w:color w:val="000000"/>
          <w:sz w:val="24"/>
          <w:szCs w:val="24"/>
          <w:lang w:val="uk-UA" w:eastAsia="ru-RU"/>
        </w:rPr>
        <w:t>нових форм соціально-трудових відносин</w:t>
      </w:r>
      <w:r w:rsidR="00F43FEC" w:rsidRPr="00843ED6">
        <w:rPr>
          <w:rFonts w:ascii="Times New Roman" w:hAnsi="Times New Roman" w:cs="Times New Roman"/>
          <w:sz w:val="24"/>
          <w:szCs w:val="24"/>
          <w:lang w:val="uk-UA"/>
        </w:rPr>
        <w:t xml:space="preserve"> і рушійних сил, </w:t>
      </w:r>
      <w:r w:rsidR="00F43FEC" w:rsidRPr="00843ED6">
        <w:rPr>
          <w:rFonts w:ascii="Times New Roman" w:hAnsi="Times New Roman" w:cs="Times New Roman"/>
          <w:color w:val="000000"/>
          <w:sz w:val="24"/>
          <w:szCs w:val="24"/>
          <w:lang w:val="uk-UA" w:eastAsia="ru-RU"/>
        </w:rPr>
        <w:t>за яких знаряддями праці стають знання та інформація, а кінцевим продуктом – інновації.</w:t>
      </w:r>
    </w:p>
    <w:p w:rsidR="00F43FEC" w:rsidRPr="00843ED6" w:rsidRDefault="00E024FF" w:rsidP="00843ED6">
      <w:pPr>
        <w:autoSpaceDE w:val="0"/>
        <w:autoSpaceDN w:val="0"/>
        <w:adjustRightInd w:val="0"/>
        <w:spacing w:line="276" w:lineRule="auto"/>
        <w:ind w:firstLine="567"/>
        <w:jc w:val="both"/>
        <w:rPr>
          <w:rFonts w:ascii="Times New Roman" w:hAnsi="Times New Roman" w:cs="Times New Roman"/>
          <w:sz w:val="24"/>
          <w:szCs w:val="24"/>
          <w:lang w:val="uk-UA"/>
        </w:rPr>
      </w:pPr>
      <w:r w:rsidRPr="00843ED6">
        <w:rPr>
          <w:rFonts w:ascii="Times New Roman" w:hAnsi="Times New Roman" w:cs="Times New Roman"/>
          <w:sz w:val="24"/>
          <w:szCs w:val="24"/>
          <w:lang w:val="uk-UA"/>
        </w:rPr>
        <w:t>Креативний процес може відбуватися на різних рівнях: особистості або окремої людини; об'єднання однодумців; підприємства; об’єднань підприємств; міста, регіону, країни.</w:t>
      </w:r>
    </w:p>
    <w:p w:rsidR="00F43FEC" w:rsidRPr="00843ED6" w:rsidRDefault="00F43FEC" w:rsidP="00843ED6">
      <w:pPr>
        <w:pStyle w:val="1"/>
        <w:shd w:val="clear" w:color="auto" w:fill="FFFFFF"/>
        <w:tabs>
          <w:tab w:val="left" w:pos="5245"/>
        </w:tabs>
        <w:spacing w:before="0" w:beforeAutospacing="0" w:after="0" w:afterAutospacing="0" w:line="276" w:lineRule="auto"/>
        <w:ind w:firstLine="426"/>
        <w:jc w:val="both"/>
        <w:textAlignment w:val="baseline"/>
        <w:rPr>
          <w:b w:val="0"/>
          <w:sz w:val="24"/>
          <w:szCs w:val="24"/>
          <w:lang w:val="uk-UA"/>
        </w:rPr>
      </w:pPr>
      <w:r w:rsidRPr="00843ED6">
        <w:rPr>
          <w:b w:val="0"/>
          <w:sz w:val="24"/>
          <w:szCs w:val="24"/>
          <w:lang w:val="uk-UA"/>
        </w:rPr>
        <w:t xml:space="preserve">Креативність разом із знаннями, інформацією та інноваціями складає сутність нової економіки. Для оцінки рівня креативності економіки, а звідси – креативного ринку праці, як один із критеріїв, доцільно використовувати </w:t>
      </w:r>
      <w:r w:rsidR="00E024FF" w:rsidRPr="00843ED6">
        <w:rPr>
          <w:b w:val="0"/>
          <w:sz w:val="24"/>
          <w:szCs w:val="24"/>
          <w:lang w:val="uk-UA"/>
        </w:rPr>
        <w:t>показники кількості інноваційно-</w:t>
      </w:r>
      <w:r w:rsidRPr="00843ED6">
        <w:rPr>
          <w:b w:val="0"/>
          <w:sz w:val="24"/>
          <w:szCs w:val="24"/>
          <w:lang w:val="uk-UA"/>
        </w:rPr>
        <w:t>активних підприємств і</w:t>
      </w:r>
      <w:r w:rsidR="005A4BDB" w:rsidRPr="00843ED6">
        <w:rPr>
          <w:b w:val="0"/>
          <w:sz w:val="24"/>
          <w:szCs w:val="24"/>
          <w:lang w:val="uk-UA"/>
        </w:rPr>
        <w:t xml:space="preserve"> обсяг інноваційної продукції, </w:t>
      </w:r>
      <w:r w:rsidRPr="00843ED6">
        <w:rPr>
          <w:b w:val="0"/>
          <w:sz w:val="24"/>
          <w:szCs w:val="24"/>
          <w:lang w:val="uk-UA"/>
        </w:rPr>
        <w:t>місце країни у світовому рейтингу інновацій. З цієї точки зору, в останнє десятиліття, що передувало повномасштабної російської воєнної агресії, ситуація в Україні погіршилася. Насправді: відбулося зниження частки інноваційно-активних промислових підприємств на 45%; частка інноваційної промислової продукції у її загальному обсягу скоро</w:t>
      </w:r>
      <w:r w:rsidR="005A4BDB" w:rsidRPr="00843ED6">
        <w:rPr>
          <w:b w:val="0"/>
          <w:sz w:val="24"/>
          <w:szCs w:val="24"/>
          <w:lang w:val="uk-UA"/>
        </w:rPr>
        <w:t>тився у 2 рази – з 3,8% до 1,9%</w:t>
      </w:r>
      <w:r w:rsidR="00E024FF" w:rsidRPr="00843ED6">
        <w:rPr>
          <w:b w:val="0"/>
          <w:sz w:val="24"/>
          <w:szCs w:val="24"/>
          <w:lang w:val="uk-UA"/>
        </w:rPr>
        <w:t xml:space="preserve"> [5, С. 409]</w:t>
      </w:r>
      <w:r w:rsidR="005A4BDB" w:rsidRPr="00843ED6">
        <w:rPr>
          <w:b w:val="0"/>
          <w:sz w:val="24"/>
          <w:szCs w:val="24"/>
          <w:lang w:val="uk-UA"/>
        </w:rPr>
        <w:t>;</w:t>
      </w:r>
      <w:r w:rsidRPr="00843ED6">
        <w:rPr>
          <w:b w:val="0"/>
          <w:sz w:val="24"/>
          <w:szCs w:val="24"/>
          <w:lang w:val="uk-UA"/>
        </w:rPr>
        <w:t xml:space="preserve"> у Глобальному </w:t>
      </w:r>
      <w:r w:rsidRPr="00843ED6">
        <w:rPr>
          <w:b w:val="0"/>
          <w:sz w:val="24"/>
          <w:szCs w:val="24"/>
          <w:lang w:val="uk-UA"/>
        </w:rPr>
        <w:lastRenderedPageBreak/>
        <w:t>інноваційному індексі Україна у 2021 р. опустилася навіть відносно 2020 р. на 4 позиції,</w:t>
      </w:r>
      <w:r w:rsidRPr="00843ED6">
        <w:rPr>
          <w:b w:val="0"/>
          <w:sz w:val="24"/>
          <w:szCs w:val="24"/>
          <w:shd w:val="clear" w:color="auto" w:fill="FFFFFF"/>
          <w:lang w:val="uk-UA"/>
        </w:rPr>
        <w:t xml:space="preserve"> </w:t>
      </w:r>
      <w:r w:rsidRPr="00843ED6">
        <w:rPr>
          <w:b w:val="0"/>
          <w:sz w:val="24"/>
          <w:szCs w:val="24"/>
          <w:lang w:val="uk-UA"/>
        </w:rPr>
        <w:t xml:space="preserve">зайнявши 49 місце із 132 країн, а серед 39 країн Європи посіла лише 32-гу </w:t>
      </w:r>
      <w:r w:rsidR="00E024FF" w:rsidRPr="00843ED6">
        <w:rPr>
          <w:b w:val="0"/>
          <w:sz w:val="24"/>
          <w:szCs w:val="24"/>
          <w:lang w:val="uk-UA"/>
        </w:rPr>
        <w:t xml:space="preserve">позицію </w:t>
      </w:r>
      <w:r w:rsidR="00E024FF" w:rsidRPr="00843ED6">
        <w:rPr>
          <w:b w:val="0"/>
          <w:sz w:val="24"/>
          <w:szCs w:val="24"/>
        </w:rPr>
        <w:t>[6]</w:t>
      </w:r>
      <w:r w:rsidR="00E024FF" w:rsidRPr="00843ED6">
        <w:rPr>
          <w:b w:val="0"/>
          <w:sz w:val="24"/>
          <w:szCs w:val="24"/>
          <w:lang w:val="uk-UA"/>
        </w:rPr>
        <w:t>.</w:t>
      </w:r>
    </w:p>
    <w:p w:rsidR="00F43FEC" w:rsidRPr="00843ED6" w:rsidRDefault="00F43FEC" w:rsidP="00843ED6">
      <w:pPr>
        <w:pStyle w:val="a3"/>
        <w:shd w:val="clear" w:color="auto" w:fill="FFFFFF"/>
        <w:spacing w:before="0" w:beforeAutospacing="0" w:after="0" w:afterAutospacing="0" w:line="276" w:lineRule="auto"/>
        <w:ind w:firstLine="567"/>
        <w:jc w:val="both"/>
        <w:rPr>
          <w:lang w:val="uk-UA"/>
        </w:rPr>
      </w:pPr>
      <w:r w:rsidRPr="00843ED6">
        <w:rPr>
          <w:lang w:val="uk-UA"/>
        </w:rPr>
        <w:t xml:space="preserve">За результатами визначення індексу конкурентоспроможності талантів Україна має низькі </w:t>
      </w:r>
      <w:proofErr w:type="spellStart"/>
      <w:r w:rsidRPr="00843ED6">
        <w:rPr>
          <w:lang w:val="uk-UA"/>
        </w:rPr>
        <w:t>субідекси</w:t>
      </w:r>
      <w:proofErr w:type="spellEnd"/>
      <w:r w:rsidRPr="00843ED6">
        <w:rPr>
          <w:lang w:val="uk-UA"/>
        </w:rPr>
        <w:t xml:space="preserve"> за показниками стимулювання і залучення, зростання (розвитку) та утримання талантів. Це свідчить про неефективність державних заходів щодо сприяння розвитку талантів, погіршення якості освіти, незацікавленість вітчизняного бізнесу у розвитку ринку інновацій. У результаті національний ринок праці втрачає привабливість для іноземних і вітчизняних талановитих фахівців, особливо представників молодого покоління, яке має стати рушієм повоєнного відновлення. </w:t>
      </w:r>
    </w:p>
    <w:p w:rsidR="00F43FEC" w:rsidRPr="00843ED6" w:rsidRDefault="00F43FEC" w:rsidP="00843ED6">
      <w:pPr>
        <w:pStyle w:val="a3"/>
        <w:shd w:val="clear" w:color="auto" w:fill="FFFFFF"/>
        <w:spacing w:before="0" w:beforeAutospacing="0" w:after="0" w:afterAutospacing="0" w:line="276" w:lineRule="auto"/>
        <w:ind w:firstLine="567"/>
        <w:jc w:val="both"/>
        <w:rPr>
          <w:b/>
        </w:rPr>
      </w:pPr>
      <w:r w:rsidRPr="00843ED6">
        <w:rPr>
          <w:lang w:val="uk-UA"/>
        </w:rPr>
        <w:t xml:space="preserve">Внаслідок недооцінки людського капіталу взагалі і талантів зокрема в країні ще в довоєнний період набула значних масштабів їх імміграція, так званий </w:t>
      </w:r>
      <w:r w:rsidR="005A4BDB" w:rsidRPr="00843ED6">
        <w:rPr>
          <w:lang w:val="uk-UA"/>
        </w:rPr>
        <w:t>«</w:t>
      </w:r>
      <w:r w:rsidRPr="00843ED6">
        <w:rPr>
          <w:lang w:val="uk-UA"/>
        </w:rPr>
        <w:t>відтік мізків</w:t>
      </w:r>
      <w:r w:rsidR="005A4BDB" w:rsidRPr="00843ED6">
        <w:rPr>
          <w:lang w:val="uk-UA"/>
        </w:rPr>
        <w:t>»</w:t>
      </w:r>
      <w:r w:rsidRPr="00843ED6">
        <w:rPr>
          <w:lang w:val="uk-UA"/>
        </w:rPr>
        <w:t>. У повоєнний період після зняття певних міграційних обмежень ці процеси можуть набути ще більшої динаміки, що у сукупності з воєнними втратами інтелектуального потенціалу, можуть досягти точки неповернення. Збереження і примноження креативного капіталу має стати важливим напрямом державної політики підготовки до успішного повоєнного відновлення України</w:t>
      </w:r>
      <w:r w:rsidRPr="00843ED6">
        <w:rPr>
          <w:b/>
          <w:lang w:val="uk-UA"/>
        </w:rPr>
        <w:t>.</w:t>
      </w:r>
    </w:p>
    <w:p w:rsidR="00266908" w:rsidRPr="00843ED6" w:rsidRDefault="00266908" w:rsidP="00843ED6">
      <w:pPr>
        <w:pStyle w:val="a3"/>
        <w:shd w:val="clear" w:color="auto" w:fill="FFFFFF"/>
        <w:spacing w:before="0" w:beforeAutospacing="0" w:after="0" w:afterAutospacing="0" w:line="276" w:lineRule="auto"/>
        <w:ind w:firstLine="567"/>
        <w:jc w:val="both"/>
        <w:rPr>
          <w:b/>
        </w:rPr>
      </w:pPr>
    </w:p>
    <w:p w:rsidR="00266908" w:rsidRPr="00843ED6" w:rsidRDefault="001E560D" w:rsidP="00843ED6">
      <w:pPr>
        <w:pStyle w:val="a3"/>
        <w:shd w:val="clear" w:color="auto" w:fill="FFFFFF"/>
        <w:spacing w:before="0" w:beforeAutospacing="0" w:after="0" w:afterAutospacing="0" w:line="276" w:lineRule="auto"/>
        <w:ind w:firstLine="709"/>
        <w:jc w:val="both"/>
        <w:rPr>
          <w:lang w:val="uk-UA"/>
        </w:rPr>
      </w:pPr>
      <w:r w:rsidRPr="00843ED6">
        <w:rPr>
          <w:lang w:val="uk-UA"/>
        </w:rPr>
        <w:t>Використані джерела і література:</w:t>
      </w:r>
    </w:p>
    <w:p w:rsidR="00D91126" w:rsidRPr="00843ED6" w:rsidRDefault="00E6738F" w:rsidP="00843ED6">
      <w:pPr>
        <w:pStyle w:val="a3"/>
        <w:shd w:val="clear" w:color="auto" w:fill="FFFFFF"/>
        <w:spacing w:before="0" w:beforeAutospacing="0" w:after="0" w:afterAutospacing="0" w:line="276" w:lineRule="auto"/>
        <w:ind w:firstLine="709"/>
        <w:jc w:val="both"/>
        <w:rPr>
          <w:b/>
          <w:lang w:val="uk-UA"/>
        </w:rPr>
      </w:pPr>
      <w:r w:rsidRPr="00843ED6">
        <w:rPr>
          <w:lang w:val="uk-UA"/>
        </w:rPr>
        <w:t xml:space="preserve">1. </w:t>
      </w:r>
      <w:proofErr w:type="spellStart"/>
      <w:r w:rsidRPr="00843ED6">
        <w:rPr>
          <w:bCs/>
          <w:color w:val="000000"/>
          <w:lang w:val="uk-UA"/>
        </w:rPr>
        <w:t>Ільчук</w:t>
      </w:r>
      <w:proofErr w:type="spellEnd"/>
      <w:r w:rsidRPr="00843ED6">
        <w:rPr>
          <w:bCs/>
          <w:color w:val="000000"/>
          <w:lang w:val="uk-UA"/>
        </w:rPr>
        <w:t xml:space="preserve"> В., </w:t>
      </w:r>
      <w:proofErr w:type="spellStart"/>
      <w:r w:rsidRPr="00843ED6">
        <w:rPr>
          <w:color w:val="000000"/>
          <w:lang w:val="uk-UA"/>
        </w:rPr>
        <w:t>Садчикова</w:t>
      </w:r>
      <w:proofErr w:type="spellEnd"/>
      <w:r w:rsidRPr="00843ED6">
        <w:rPr>
          <w:color w:val="000000"/>
          <w:lang w:val="uk-UA"/>
        </w:rPr>
        <w:t xml:space="preserve"> І.</w:t>
      </w:r>
      <w:r w:rsidRPr="00843ED6">
        <w:rPr>
          <w:bCs/>
          <w:color w:val="000000"/>
          <w:lang w:val="uk-UA"/>
        </w:rPr>
        <w:t xml:space="preserve"> </w:t>
      </w:r>
      <w:r w:rsidRPr="00843ED6">
        <w:rPr>
          <w:color w:val="000000"/>
          <w:lang w:val="uk-UA"/>
        </w:rPr>
        <w:t xml:space="preserve">Теоретичні засади формування креативних індустрій у розвитку реального сектора національної економіки. </w:t>
      </w:r>
      <w:r w:rsidRPr="00843ED6">
        <w:rPr>
          <w:i/>
          <w:color w:val="000000"/>
          <w:lang w:val="uk-UA"/>
        </w:rPr>
        <w:t>Проблеми і перспективи економіки та управління.</w:t>
      </w:r>
      <w:r w:rsidRPr="00843ED6">
        <w:rPr>
          <w:color w:val="000000"/>
          <w:lang w:val="uk-UA"/>
        </w:rPr>
        <w:t xml:space="preserve"> 2020. № 1. С. 9–19.</w:t>
      </w:r>
    </w:p>
    <w:p w:rsidR="00D91126" w:rsidRPr="00843ED6" w:rsidRDefault="00D91126" w:rsidP="00843ED6">
      <w:pPr>
        <w:spacing w:line="276" w:lineRule="auto"/>
        <w:ind w:firstLine="709"/>
        <w:jc w:val="both"/>
        <w:rPr>
          <w:rFonts w:ascii="Times New Roman" w:hAnsi="Times New Roman" w:cs="Times New Roman"/>
          <w:sz w:val="24"/>
          <w:szCs w:val="24"/>
          <w:lang w:val="uk-UA"/>
        </w:rPr>
      </w:pPr>
      <w:r w:rsidRPr="00843ED6">
        <w:rPr>
          <w:rFonts w:ascii="Times New Roman" w:hAnsi="Times New Roman" w:cs="Times New Roman"/>
          <w:color w:val="000000"/>
          <w:sz w:val="24"/>
          <w:szCs w:val="24"/>
          <w:lang w:eastAsia="ru-RU"/>
        </w:rPr>
        <w:t xml:space="preserve">2. </w:t>
      </w:r>
      <w:r w:rsidRPr="00843ED6">
        <w:rPr>
          <w:rFonts w:ascii="Times New Roman" w:hAnsi="Times New Roman" w:cs="Times New Roman"/>
          <w:sz w:val="24"/>
          <w:szCs w:val="24"/>
          <w:lang w:val="uk-UA"/>
        </w:rPr>
        <w:t>Гуменна О.В. Розвиток креативної економіки України як запорука досягнення Цілей сталого розвитку</w:t>
      </w:r>
      <w:r w:rsidRPr="00843ED6">
        <w:rPr>
          <w:rFonts w:ascii="Times New Roman" w:hAnsi="Times New Roman" w:cs="Times New Roman"/>
          <w:sz w:val="24"/>
          <w:szCs w:val="24"/>
        </w:rPr>
        <w:t xml:space="preserve">. </w:t>
      </w:r>
      <w:r w:rsidRPr="00843ED6">
        <w:rPr>
          <w:rFonts w:ascii="Times New Roman" w:hAnsi="Times New Roman" w:cs="Times New Roman"/>
          <w:sz w:val="24"/>
          <w:szCs w:val="24"/>
          <w:lang w:val="uk-UA"/>
        </w:rPr>
        <w:t>Спільнота «Україна 2030».</w:t>
      </w:r>
      <w:r w:rsidRPr="00843ED6">
        <w:rPr>
          <w:rFonts w:ascii="Times New Roman" w:hAnsi="Times New Roman" w:cs="Times New Roman"/>
          <w:sz w:val="24"/>
          <w:szCs w:val="24"/>
        </w:rPr>
        <w:t xml:space="preserve"> </w:t>
      </w:r>
      <w:r w:rsidRPr="00843ED6">
        <w:rPr>
          <w:rFonts w:ascii="Times New Roman" w:hAnsi="Times New Roman" w:cs="Times New Roman"/>
          <w:sz w:val="24"/>
          <w:szCs w:val="24"/>
          <w:lang w:val="en-US"/>
        </w:rPr>
        <w:t>URL</w:t>
      </w:r>
      <w:r w:rsidRPr="00843ED6">
        <w:rPr>
          <w:rFonts w:ascii="Times New Roman" w:hAnsi="Times New Roman" w:cs="Times New Roman"/>
          <w:sz w:val="24"/>
          <w:szCs w:val="24"/>
        </w:rPr>
        <w:t xml:space="preserve">: </w:t>
      </w:r>
      <w:r w:rsidRPr="00843ED6">
        <w:rPr>
          <w:rFonts w:ascii="Times New Roman" w:hAnsi="Times New Roman" w:cs="Times New Roman"/>
          <w:sz w:val="24"/>
          <w:szCs w:val="24"/>
          <w:lang w:val="en-US"/>
        </w:rPr>
        <w:t>http</w:t>
      </w:r>
      <w:r w:rsidRPr="00843ED6">
        <w:rPr>
          <w:rFonts w:ascii="Times New Roman" w:hAnsi="Times New Roman" w:cs="Times New Roman"/>
          <w:sz w:val="24"/>
          <w:szCs w:val="24"/>
        </w:rPr>
        <w:t>://</w:t>
      </w:r>
      <w:proofErr w:type="spellStart"/>
      <w:r w:rsidRPr="00843ED6">
        <w:rPr>
          <w:rFonts w:ascii="Times New Roman" w:hAnsi="Times New Roman" w:cs="Times New Roman"/>
          <w:sz w:val="24"/>
          <w:szCs w:val="24"/>
          <w:lang w:val="en-US"/>
        </w:rPr>
        <w:t>ukraine</w:t>
      </w:r>
      <w:proofErr w:type="spellEnd"/>
      <w:r w:rsidRPr="00843ED6">
        <w:rPr>
          <w:rFonts w:ascii="Times New Roman" w:hAnsi="Times New Roman" w:cs="Times New Roman"/>
          <w:sz w:val="24"/>
          <w:szCs w:val="24"/>
        </w:rPr>
        <w:t>2030.</w:t>
      </w:r>
      <w:r w:rsidRPr="00843ED6">
        <w:rPr>
          <w:rFonts w:ascii="Times New Roman" w:hAnsi="Times New Roman" w:cs="Times New Roman"/>
          <w:sz w:val="24"/>
          <w:szCs w:val="24"/>
          <w:lang w:val="en-US"/>
        </w:rPr>
        <w:t>org</w:t>
      </w:r>
      <w:r w:rsidRPr="00843ED6">
        <w:rPr>
          <w:rFonts w:ascii="Times New Roman" w:hAnsi="Times New Roman" w:cs="Times New Roman"/>
          <w:sz w:val="24"/>
          <w:szCs w:val="24"/>
        </w:rPr>
        <w:t>/</w:t>
      </w:r>
      <w:proofErr w:type="spellStart"/>
      <w:r w:rsidRPr="00843ED6">
        <w:rPr>
          <w:rFonts w:ascii="Times New Roman" w:hAnsi="Times New Roman" w:cs="Times New Roman"/>
          <w:sz w:val="24"/>
          <w:szCs w:val="24"/>
          <w:lang w:val="en-US"/>
        </w:rPr>
        <w:t>uk</w:t>
      </w:r>
      <w:proofErr w:type="spellEnd"/>
      <w:r w:rsidRPr="00843ED6">
        <w:rPr>
          <w:rFonts w:ascii="Times New Roman" w:hAnsi="Times New Roman" w:cs="Times New Roman"/>
          <w:sz w:val="24"/>
          <w:szCs w:val="24"/>
        </w:rPr>
        <w:t>/</w:t>
      </w:r>
      <w:r w:rsidRPr="00843ED6">
        <w:rPr>
          <w:rFonts w:ascii="Times New Roman" w:hAnsi="Times New Roman" w:cs="Times New Roman"/>
          <w:sz w:val="24"/>
          <w:szCs w:val="24"/>
          <w:lang w:val="en-US"/>
        </w:rPr>
        <w:t>blog</w:t>
      </w:r>
      <w:r w:rsidRPr="00843ED6">
        <w:rPr>
          <w:rFonts w:ascii="Times New Roman" w:hAnsi="Times New Roman" w:cs="Times New Roman"/>
          <w:sz w:val="24"/>
          <w:szCs w:val="24"/>
        </w:rPr>
        <w:t>/</w:t>
      </w:r>
      <w:r w:rsidRPr="00843ED6">
        <w:rPr>
          <w:rFonts w:ascii="Times New Roman" w:hAnsi="Times New Roman" w:cs="Times New Roman"/>
          <w:sz w:val="24"/>
          <w:szCs w:val="24"/>
          <w:lang w:val="en-US"/>
        </w:rPr>
        <w:t>view</w:t>
      </w:r>
      <w:r w:rsidRPr="00843ED6">
        <w:rPr>
          <w:rFonts w:ascii="Times New Roman" w:hAnsi="Times New Roman" w:cs="Times New Roman"/>
          <w:sz w:val="24"/>
          <w:szCs w:val="24"/>
        </w:rPr>
        <w:t>/205-</w:t>
      </w:r>
      <w:proofErr w:type="spellStart"/>
      <w:r w:rsidRPr="00843ED6">
        <w:rPr>
          <w:rFonts w:ascii="Times New Roman" w:hAnsi="Times New Roman" w:cs="Times New Roman"/>
          <w:sz w:val="24"/>
          <w:szCs w:val="24"/>
          <w:lang w:val="en-US"/>
        </w:rPr>
        <w:t>Rozvitok</w:t>
      </w:r>
      <w:proofErr w:type="spellEnd"/>
      <w:r w:rsidRPr="00843ED6">
        <w:rPr>
          <w:rFonts w:ascii="Times New Roman" w:hAnsi="Times New Roman" w:cs="Times New Roman"/>
          <w:sz w:val="24"/>
          <w:szCs w:val="24"/>
        </w:rPr>
        <w:t>-</w:t>
      </w:r>
      <w:proofErr w:type="spellStart"/>
      <w:r w:rsidRPr="00843ED6">
        <w:rPr>
          <w:rFonts w:ascii="Times New Roman" w:hAnsi="Times New Roman" w:cs="Times New Roman"/>
          <w:sz w:val="24"/>
          <w:szCs w:val="24"/>
          <w:lang w:val="en-US"/>
        </w:rPr>
        <w:t>kreativnoyi</w:t>
      </w:r>
      <w:proofErr w:type="spellEnd"/>
      <w:r w:rsidRPr="00843ED6">
        <w:rPr>
          <w:rFonts w:ascii="Times New Roman" w:hAnsi="Times New Roman" w:cs="Times New Roman"/>
          <w:sz w:val="24"/>
          <w:szCs w:val="24"/>
        </w:rPr>
        <w:t>-</w:t>
      </w:r>
      <w:proofErr w:type="spellStart"/>
      <w:r w:rsidRPr="00843ED6">
        <w:rPr>
          <w:rFonts w:ascii="Times New Roman" w:hAnsi="Times New Roman" w:cs="Times New Roman"/>
          <w:sz w:val="24"/>
          <w:szCs w:val="24"/>
          <w:lang w:val="en-US"/>
        </w:rPr>
        <w:t>ekonomiki</w:t>
      </w:r>
      <w:proofErr w:type="spellEnd"/>
      <w:r w:rsidRPr="00843ED6">
        <w:rPr>
          <w:rFonts w:ascii="Times New Roman" w:hAnsi="Times New Roman" w:cs="Times New Roman"/>
          <w:sz w:val="24"/>
          <w:szCs w:val="24"/>
        </w:rPr>
        <w:t>-</w:t>
      </w:r>
      <w:proofErr w:type="spellStart"/>
      <w:r w:rsidRPr="00843ED6">
        <w:rPr>
          <w:rFonts w:ascii="Times New Roman" w:hAnsi="Times New Roman" w:cs="Times New Roman"/>
          <w:sz w:val="24"/>
          <w:szCs w:val="24"/>
          <w:lang w:val="en-US"/>
        </w:rPr>
        <w:t>Ukrayini</w:t>
      </w:r>
      <w:proofErr w:type="spellEnd"/>
      <w:r w:rsidRPr="00843ED6">
        <w:rPr>
          <w:rFonts w:ascii="Times New Roman" w:hAnsi="Times New Roman" w:cs="Times New Roman"/>
          <w:sz w:val="24"/>
          <w:szCs w:val="24"/>
        </w:rPr>
        <w:t>-</w:t>
      </w:r>
      <w:proofErr w:type="spellStart"/>
      <w:r w:rsidRPr="00843ED6">
        <w:rPr>
          <w:rFonts w:ascii="Times New Roman" w:hAnsi="Times New Roman" w:cs="Times New Roman"/>
          <w:sz w:val="24"/>
          <w:szCs w:val="24"/>
          <w:lang w:val="en-US"/>
        </w:rPr>
        <w:t>jak</w:t>
      </w:r>
      <w:proofErr w:type="spellEnd"/>
      <w:r w:rsidRPr="00843ED6">
        <w:rPr>
          <w:rFonts w:ascii="Times New Roman" w:hAnsi="Times New Roman" w:cs="Times New Roman"/>
          <w:sz w:val="24"/>
          <w:szCs w:val="24"/>
        </w:rPr>
        <w:t>-</w:t>
      </w:r>
      <w:proofErr w:type="spellStart"/>
      <w:r w:rsidRPr="00843ED6">
        <w:rPr>
          <w:rFonts w:ascii="Times New Roman" w:hAnsi="Times New Roman" w:cs="Times New Roman"/>
          <w:sz w:val="24"/>
          <w:szCs w:val="24"/>
          <w:lang w:val="en-US"/>
        </w:rPr>
        <w:t>zaporuka</w:t>
      </w:r>
      <w:proofErr w:type="spellEnd"/>
      <w:r w:rsidRPr="00843ED6">
        <w:rPr>
          <w:rFonts w:ascii="Times New Roman" w:hAnsi="Times New Roman" w:cs="Times New Roman"/>
          <w:sz w:val="24"/>
          <w:szCs w:val="24"/>
        </w:rPr>
        <w:t>-</w:t>
      </w:r>
      <w:proofErr w:type="spellStart"/>
      <w:r w:rsidRPr="00843ED6">
        <w:rPr>
          <w:rFonts w:ascii="Times New Roman" w:hAnsi="Times New Roman" w:cs="Times New Roman"/>
          <w:sz w:val="24"/>
          <w:szCs w:val="24"/>
          <w:lang w:val="en-US"/>
        </w:rPr>
        <w:t>dosjagnennja</w:t>
      </w:r>
      <w:proofErr w:type="spellEnd"/>
      <w:r w:rsidRPr="00843ED6">
        <w:rPr>
          <w:rFonts w:ascii="Times New Roman" w:hAnsi="Times New Roman" w:cs="Times New Roman"/>
          <w:sz w:val="24"/>
          <w:szCs w:val="24"/>
        </w:rPr>
        <w:t>-</w:t>
      </w:r>
      <w:proofErr w:type="spellStart"/>
      <w:r w:rsidRPr="00843ED6">
        <w:rPr>
          <w:rFonts w:ascii="Times New Roman" w:hAnsi="Times New Roman" w:cs="Times New Roman"/>
          <w:sz w:val="24"/>
          <w:szCs w:val="24"/>
          <w:lang w:val="en-US"/>
        </w:rPr>
        <w:t>Cilej</w:t>
      </w:r>
      <w:proofErr w:type="spellEnd"/>
      <w:r w:rsidRPr="00843ED6">
        <w:rPr>
          <w:rFonts w:ascii="Times New Roman" w:hAnsi="Times New Roman" w:cs="Times New Roman"/>
          <w:sz w:val="24"/>
          <w:szCs w:val="24"/>
        </w:rPr>
        <w:t>-</w:t>
      </w:r>
      <w:proofErr w:type="spellStart"/>
      <w:r w:rsidRPr="00843ED6">
        <w:rPr>
          <w:rFonts w:ascii="Times New Roman" w:hAnsi="Times New Roman" w:cs="Times New Roman"/>
          <w:sz w:val="24"/>
          <w:szCs w:val="24"/>
          <w:lang w:val="en-US"/>
        </w:rPr>
        <w:t>stalogo</w:t>
      </w:r>
      <w:proofErr w:type="spellEnd"/>
      <w:r w:rsidRPr="00843ED6">
        <w:rPr>
          <w:rFonts w:ascii="Times New Roman" w:hAnsi="Times New Roman" w:cs="Times New Roman"/>
          <w:sz w:val="24"/>
          <w:szCs w:val="24"/>
        </w:rPr>
        <w:t>-</w:t>
      </w:r>
      <w:proofErr w:type="spellStart"/>
      <w:r w:rsidRPr="00843ED6">
        <w:rPr>
          <w:rFonts w:ascii="Times New Roman" w:hAnsi="Times New Roman" w:cs="Times New Roman"/>
          <w:sz w:val="24"/>
          <w:szCs w:val="24"/>
          <w:lang w:val="en-US"/>
        </w:rPr>
        <w:t>rozvitku</w:t>
      </w:r>
      <w:proofErr w:type="spellEnd"/>
      <w:r w:rsidRPr="00843ED6">
        <w:rPr>
          <w:rFonts w:ascii="Times New Roman" w:hAnsi="Times New Roman" w:cs="Times New Roman"/>
          <w:sz w:val="24"/>
          <w:szCs w:val="24"/>
        </w:rPr>
        <w:t xml:space="preserve"> (</w:t>
      </w:r>
      <w:r w:rsidRPr="00843ED6">
        <w:rPr>
          <w:rFonts w:ascii="Times New Roman" w:hAnsi="Times New Roman" w:cs="Times New Roman"/>
          <w:sz w:val="24"/>
          <w:szCs w:val="24"/>
          <w:lang w:val="uk-UA"/>
        </w:rPr>
        <w:t xml:space="preserve">дата </w:t>
      </w:r>
      <w:proofErr w:type="gramStart"/>
      <w:r w:rsidRPr="00843ED6">
        <w:rPr>
          <w:rFonts w:ascii="Times New Roman" w:hAnsi="Times New Roman" w:cs="Times New Roman"/>
          <w:sz w:val="24"/>
          <w:szCs w:val="24"/>
          <w:lang w:val="uk-UA"/>
        </w:rPr>
        <w:t>звернення :</w:t>
      </w:r>
      <w:proofErr w:type="gramEnd"/>
      <w:r w:rsidRPr="00843ED6">
        <w:rPr>
          <w:rFonts w:ascii="Times New Roman" w:hAnsi="Times New Roman" w:cs="Times New Roman"/>
          <w:sz w:val="24"/>
          <w:szCs w:val="24"/>
          <w:lang w:val="uk-UA"/>
        </w:rPr>
        <w:t xml:space="preserve"> 02.07.2022).</w:t>
      </w:r>
    </w:p>
    <w:p w:rsidR="00454E6F" w:rsidRPr="00843ED6" w:rsidRDefault="00266908" w:rsidP="00843ED6">
      <w:pPr>
        <w:pStyle w:val="a3"/>
        <w:shd w:val="clear" w:color="auto" w:fill="FFFFFF"/>
        <w:spacing w:before="0" w:beforeAutospacing="0" w:after="0" w:afterAutospacing="0" w:line="276" w:lineRule="auto"/>
        <w:ind w:firstLine="709"/>
        <w:jc w:val="both"/>
        <w:rPr>
          <w:lang w:val="uk-UA"/>
        </w:rPr>
      </w:pPr>
      <w:r w:rsidRPr="00843ED6">
        <w:t>3</w:t>
      </w:r>
      <w:r w:rsidRPr="00843ED6">
        <w:rPr>
          <w:color w:val="000000"/>
        </w:rPr>
        <w:t xml:space="preserve">. </w:t>
      </w:r>
      <w:r w:rsidR="00DA58AC" w:rsidRPr="00843ED6">
        <w:rPr>
          <w:lang w:val="uk-UA"/>
        </w:rPr>
        <w:t>Про культуру: Закон України від 14 грудня 2010 р. № 2778–VI у редакції згідно із Законом №3120-IX від 21.09.2023 р. URL: https://zakon.rada.gov.ua/laws/show/2778-17#Text (дата звернення: 10.10.2023).</w:t>
      </w:r>
    </w:p>
    <w:p w:rsidR="00454E6F" w:rsidRPr="00843ED6" w:rsidRDefault="00454E6F" w:rsidP="00843ED6">
      <w:pPr>
        <w:pStyle w:val="a3"/>
        <w:shd w:val="clear" w:color="auto" w:fill="FFFFFF"/>
        <w:spacing w:before="0" w:beforeAutospacing="0" w:after="0" w:afterAutospacing="0" w:line="276" w:lineRule="auto"/>
        <w:ind w:firstLine="709"/>
        <w:jc w:val="both"/>
        <w:rPr>
          <w:lang w:val="uk-UA"/>
        </w:rPr>
      </w:pPr>
      <w:r w:rsidRPr="00843ED6">
        <w:rPr>
          <w:lang w:val="uk-UA"/>
        </w:rPr>
        <w:t xml:space="preserve">4. Флорида Р. </w:t>
      </w:r>
      <w:proofErr w:type="gramStart"/>
      <w:r w:rsidRPr="00843ED6">
        <w:rPr>
          <w:lang w:val="en-US"/>
        </w:rPr>
        <w:t>Homo</w:t>
      </w:r>
      <w:r w:rsidRPr="00843ED6">
        <w:rPr>
          <w:lang w:val="uk-UA"/>
        </w:rPr>
        <w:t xml:space="preserve"> </w:t>
      </w:r>
      <w:proofErr w:type="spellStart"/>
      <w:r w:rsidRPr="00843ED6">
        <w:rPr>
          <w:lang w:val="en-US"/>
        </w:rPr>
        <w:t>creativus</w:t>
      </w:r>
      <w:proofErr w:type="spellEnd"/>
      <w:r w:rsidRPr="00843ED6">
        <w:rPr>
          <w:lang w:val="uk-UA"/>
        </w:rPr>
        <w:t>.</w:t>
      </w:r>
      <w:proofErr w:type="gramEnd"/>
      <w:r w:rsidRPr="00843ED6">
        <w:rPr>
          <w:lang w:val="uk-UA"/>
        </w:rPr>
        <w:t xml:space="preserve"> Як новий клас завойовує світ. Наш формат. Київ, 2018. 432 с.</w:t>
      </w:r>
    </w:p>
    <w:p w:rsidR="00454E6F" w:rsidRPr="00843ED6" w:rsidRDefault="00E024FF" w:rsidP="00843ED6">
      <w:pPr>
        <w:pStyle w:val="a3"/>
        <w:shd w:val="clear" w:color="auto" w:fill="FFFFFF"/>
        <w:spacing w:before="0" w:beforeAutospacing="0" w:after="0" w:afterAutospacing="0" w:line="276" w:lineRule="auto"/>
        <w:ind w:firstLine="709"/>
        <w:jc w:val="both"/>
      </w:pPr>
      <w:r w:rsidRPr="00843ED6">
        <w:t>5</w:t>
      </w:r>
      <w:r w:rsidRPr="00843ED6">
        <w:rPr>
          <w:lang w:val="uk-UA"/>
        </w:rPr>
        <w:t xml:space="preserve">. Статистичний щорічник України за 2020 рік / за ред. І. Є. Вернера ; Державна служба статистики України. Київ, 2021. 455 c. URL: https://ukrstat.gov.ua/druk/publicat/kat_u/2021/zb/11/Yearbook_2020.pdf (дата звернення : </w:t>
      </w:r>
      <w:r w:rsidRPr="00843ED6">
        <w:t>10</w:t>
      </w:r>
      <w:r w:rsidRPr="00843ED6">
        <w:rPr>
          <w:lang w:val="uk-UA"/>
        </w:rPr>
        <w:t>.</w:t>
      </w:r>
      <w:r w:rsidRPr="00843ED6">
        <w:t>11</w:t>
      </w:r>
      <w:r w:rsidRPr="00843ED6">
        <w:rPr>
          <w:lang w:val="uk-UA"/>
        </w:rPr>
        <w:t>.2023).</w:t>
      </w:r>
    </w:p>
    <w:p w:rsidR="00E024FF" w:rsidRPr="00843ED6" w:rsidRDefault="00E024FF" w:rsidP="00843ED6">
      <w:pPr>
        <w:pStyle w:val="a3"/>
        <w:shd w:val="clear" w:color="auto" w:fill="FFFFFF"/>
        <w:spacing w:before="0" w:beforeAutospacing="0" w:after="0" w:afterAutospacing="0" w:line="276" w:lineRule="auto"/>
        <w:ind w:firstLine="709"/>
        <w:jc w:val="both"/>
        <w:rPr>
          <w:lang w:val="en-US"/>
        </w:rPr>
      </w:pPr>
      <w:r w:rsidRPr="00843ED6">
        <w:rPr>
          <w:lang w:val="en-US"/>
        </w:rPr>
        <w:t>6. Global Innovation Index 2021. URL: https://www.wipo.int/edocs/pubdocs/en/wipo_pub_gii_2021.pdf (</w:t>
      </w:r>
      <w:r w:rsidRPr="00843ED6">
        <w:t>дата</w:t>
      </w:r>
      <w:r w:rsidRPr="00843ED6">
        <w:rPr>
          <w:lang w:val="en-US"/>
        </w:rPr>
        <w:t xml:space="preserve"> </w:t>
      </w:r>
      <w:proofErr w:type="spellStart"/>
      <w:proofErr w:type="gramStart"/>
      <w:r w:rsidRPr="00843ED6">
        <w:t>звернення</w:t>
      </w:r>
      <w:proofErr w:type="spellEnd"/>
      <w:r w:rsidRPr="00843ED6">
        <w:rPr>
          <w:lang w:val="en-US"/>
        </w:rPr>
        <w:t xml:space="preserve"> :</w:t>
      </w:r>
      <w:proofErr w:type="gramEnd"/>
      <w:r w:rsidRPr="00843ED6">
        <w:rPr>
          <w:lang w:val="en-US"/>
        </w:rPr>
        <w:t xml:space="preserve"> 10.11.2023).</w:t>
      </w:r>
    </w:p>
    <w:sectPr w:rsidR="00E024FF" w:rsidRPr="00843ED6" w:rsidSect="00843E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554" w:rsidRDefault="000A0554">
      <w:r>
        <w:separator/>
      </w:r>
    </w:p>
  </w:endnote>
  <w:endnote w:type="continuationSeparator" w:id="0">
    <w:p w:rsidR="000A0554" w:rsidRDefault="000A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554" w:rsidRDefault="000A0554">
      <w:r>
        <w:separator/>
      </w:r>
    </w:p>
  </w:footnote>
  <w:footnote w:type="continuationSeparator" w:id="0">
    <w:p w:rsidR="000A0554" w:rsidRDefault="000A0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EC"/>
    <w:rsid w:val="00065551"/>
    <w:rsid w:val="000A0554"/>
    <w:rsid w:val="00175DE5"/>
    <w:rsid w:val="001E560D"/>
    <w:rsid w:val="00251AF2"/>
    <w:rsid w:val="00263CF0"/>
    <w:rsid w:val="00266908"/>
    <w:rsid w:val="00454E6F"/>
    <w:rsid w:val="0045796B"/>
    <w:rsid w:val="005706F0"/>
    <w:rsid w:val="005A4BDB"/>
    <w:rsid w:val="0060708E"/>
    <w:rsid w:val="006D1F0C"/>
    <w:rsid w:val="00843ED6"/>
    <w:rsid w:val="00846072"/>
    <w:rsid w:val="008A532B"/>
    <w:rsid w:val="00AF3DD2"/>
    <w:rsid w:val="00CF0E1C"/>
    <w:rsid w:val="00D12931"/>
    <w:rsid w:val="00D81A11"/>
    <w:rsid w:val="00D91126"/>
    <w:rsid w:val="00DA58AC"/>
    <w:rsid w:val="00E024FF"/>
    <w:rsid w:val="00E6738F"/>
    <w:rsid w:val="00F43F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3FEC"/>
    <w:pPr>
      <w:spacing w:line="259" w:lineRule="auto"/>
    </w:pPr>
    <w:rPr>
      <w:rFonts w:ascii="Calibri" w:hAnsi="Calibri" w:cs="Calibri"/>
      <w:sz w:val="22"/>
      <w:szCs w:val="22"/>
      <w:lang w:val="ru-RU" w:eastAsia="en-US"/>
    </w:rPr>
  </w:style>
  <w:style w:type="paragraph" w:styleId="1">
    <w:name w:val="heading 1"/>
    <w:basedOn w:val="a"/>
    <w:link w:val="10"/>
    <w:qFormat/>
    <w:rsid w:val="00F43FEC"/>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43FEC"/>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0">
    <w:name w:val="Заголовок 1 Знак"/>
    <w:link w:val="1"/>
    <w:rsid w:val="00F43FEC"/>
    <w:rPr>
      <w:b/>
      <w:bCs/>
      <w:kern w:val="36"/>
      <w:sz w:val="48"/>
      <w:szCs w:val="48"/>
      <w:lang w:val="ru-RU" w:eastAsia="ru-RU" w:bidi="ar-SA"/>
    </w:rPr>
  </w:style>
  <w:style w:type="paragraph" w:customStyle="1" w:styleId="11">
    <w:name w:val="Знак Знак1 Знак Знак1 Знак Знак Знак Знак"/>
    <w:basedOn w:val="a"/>
    <w:rsid w:val="00F43FEC"/>
    <w:pPr>
      <w:spacing w:line="240" w:lineRule="auto"/>
      <w:ind w:firstLine="567"/>
      <w:jc w:val="both"/>
    </w:pPr>
    <w:rPr>
      <w:rFonts w:ascii="Verdana" w:hAnsi="Verdana" w:cs="Times New Roman"/>
      <w:sz w:val="20"/>
      <w:szCs w:val="20"/>
      <w:lang w:val="en-US"/>
    </w:rPr>
  </w:style>
  <w:style w:type="character" w:styleId="a4">
    <w:name w:val="footnote reference"/>
    <w:basedOn w:val="a0"/>
    <w:semiHidden/>
    <w:rsid w:val="005706F0"/>
    <w:rPr>
      <w:rFonts w:cs="Times New Roman"/>
      <w:vertAlign w:val="superscript"/>
    </w:rPr>
  </w:style>
  <w:style w:type="paragraph" w:styleId="a5">
    <w:name w:val="footnote text"/>
    <w:aliases w:val="single space,FOOTNOTES,fn,Footnote Text1,Footnote Text Char Char Char,Footnote Text Char Char,Char Char Char Char Char Char Char Char Char Char Char Char,Char Char Char Char,Footnote Text Char1,Footnote Text Blue,Char1,ft,footnote text,f"/>
    <w:basedOn w:val="a"/>
    <w:link w:val="a6"/>
    <w:semiHidden/>
    <w:rsid w:val="005706F0"/>
    <w:pPr>
      <w:spacing w:line="240" w:lineRule="auto"/>
    </w:pPr>
    <w:rPr>
      <w:sz w:val="20"/>
      <w:szCs w:val="20"/>
    </w:rPr>
  </w:style>
  <w:style w:type="character" w:customStyle="1" w:styleId="a6">
    <w:name w:val="Текст сноски Знак"/>
    <w:aliases w:val="single space Знак,FOOTNOTES Знак,fn Знак,Footnote Text1 Знак,Footnote Text Char Char Char Знак,Footnote Text Char Char Знак,Char Char Char Char Char Char Char Char Char Char Char Char Знак,Char Char Char Char Знак,Char1 Знак,ft Знак"/>
    <w:basedOn w:val="a0"/>
    <w:link w:val="a5"/>
    <w:semiHidden/>
    <w:locked/>
    <w:rsid w:val="005706F0"/>
    <w:rPr>
      <w:rFonts w:ascii="Calibri" w:hAnsi="Calibri" w:cs="Calibri"/>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3FEC"/>
    <w:pPr>
      <w:spacing w:line="259" w:lineRule="auto"/>
    </w:pPr>
    <w:rPr>
      <w:rFonts w:ascii="Calibri" w:hAnsi="Calibri" w:cs="Calibri"/>
      <w:sz w:val="22"/>
      <w:szCs w:val="22"/>
      <w:lang w:val="ru-RU" w:eastAsia="en-US"/>
    </w:rPr>
  </w:style>
  <w:style w:type="paragraph" w:styleId="1">
    <w:name w:val="heading 1"/>
    <w:basedOn w:val="a"/>
    <w:link w:val="10"/>
    <w:qFormat/>
    <w:rsid w:val="00F43FEC"/>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43FEC"/>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0">
    <w:name w:val="Заголовок 1 Знак"/>
    <w:link w:val="1"/>
    <w:rsid w:val="00F43FEC"/>
    <w:rPr>
      <w:b/>
      <w:bCs/>
      <w:kern w:val="36"/>
      <w:sz w:val="48"/>
      <w:szCs w:val="48"/>
      <w:lang w:val="ru-RU" w:eastAsia="ru-RU" w:bidi="ar-SA"/>
    </w:rPr>
  </w:style>
  <w:style w:type="paragraph" w:customStyle="1" w:styleId="11">
    <w:name w:val="Знак Знак1 Знак Знак1 Знак Знак Знак Знак"/>
    <w:basedOn w:val="a"/>
    <w:rsid w:val="00F43FEC"/>
    <w:pPr>
      <w:spacing w:line="240" w:lineRule="auto"/>
      <w:ind w:firstLine="567"/>
      <w:jc w:val="both"/>
    </w:pPr>
    <w:rPr>
      <w:rFonts w:ascii="Verdana" w:hAnsi="Verdana" w:cs="Times New Roman"/>
      <w:sz w:val="20"/>
      <w:szCs w:val="20"/>
      <w:lang w:val="en-US"/>
    </w:rPr>
  </w:style>
  <w:style w:type="character" w:styleId="a4">
    <w:name w:val="footnote reference"/>
    <w:basedOn w:val="a0"/>
    <w:semiHidden/>
    <w:rsid w:val="005706F0"/>
    <w:rPr>
      <w:rFonts w:cs="Times New Roman"/>
      <w:vertAlign w:val="superscript"/>
    </w:rPr>
  </w:style>
  <w:style w:type="paragraph" w:styleId="a5">
    <w:name w:val="footnote text"/>
    <w:aliases w:val="single space,FOOTNOTES,fn,Footnote Text1,Footnote Text Char Char Char,Footnote Text Char Char,Char Char Char Char Char Char Char Char Char Char Char Char,Char Char Char Char,Footnote Text Char1,Footnote Text Blue,Char1,ft,footnote text,f"/>
    <w:basedOn w:val="a"/>
    <w:link w:val="a6"/>
    <w:semiHidden/>
    <w:rsid w:val="005706F0"/>
    <w:pPr>
      <w:spacing w:line="240" w:lineRule="auto"/>
    </w:pPr>
    <w:rPr>
      <w:sz w:val="20"/>
      <w:szCs w:val="20"/>
    </w:rPr>
  </w:style>
  <w:style w:type="character" w:customStyle="1" w:styleId="a6">
    <w:name w:val="Текст сноски Знак"/>
    <w:aliases w:val="single space Знак,FOOTNOTES Знак,fn Знак,Footnote Text1 Знак,Footnote Text Char Char Char Знак,Footnote Text Char Char Знак,Char Char Char Char Char Char Char Char Char Char Char Char Знак,Char Char Char Char Знак,Char1 Знак,ft Знак"/>
    <w:basedOn w:val="a0"/>
    <w:link w:val="a5"/>
    <w:semiHidden/>
    <w:locked/>
    <w:rsid w:val="005706F0"/>
    <w:rPr>
      <w:rFonts w:ascii="Calibri" w:hAnsi="Calibri" w:cs="Calibri"/>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6112</Words>
  <Characters>3484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Тези</vt:lpstr>
    </vt:vector>
  </TitlesOfParts>
  <Company>Организация</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Тези</dc:title>
  <dc:creator>Пользователь</dc:creator>
  <cp:lastModifiedBy>Oleg</cp:lastModifiedBy>
  <cp:revision>5</cp:revision>
  <dcterms:created xsi:type="dcterms:W3CDTF">2023-11-11T12:02:00Z</dcterms:created>
  <dcterms:modified xsi:type="dcterms:W3CDTF">2023-11-11T12:37:00Z</dcterms:modified>
</cp:coreProperties>
</file>