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44" w:rsidRDefault="00823544" w:rsidP="00823544">
      <w:pPr>
        <w:rPr>
          <w:b/>
          <w:i/>
          <w:szCs w:val="28"/>
        </w:rPr>
      </w:pPr>
      <w:bookmarkStart w:id="0" w:name="_GoBack"/>
      <w:bookmarkEnd w:id="0"/>
      <w:r>
        <w:rPr>
          <w:b/>
          <w:i/>
          <w:szCs w:val="28"/>
        </w:rPr>
        <w:t>УДК 159.9                                                                                О.О. Мрачковський</w:t>
      </w:r>
    </w:p>
    <w:p w:rsidR="00823544" w:rsidRDefault="00823544" w:rsidP="00823544">
      <w:pPr>
        <w:jc w:val="right"/>
        <w:rPr>
          <w:b/>
          <w:i/>
          <w:szCs w:val="28"/>
        </w:rPr>
      </w:pPr>
      <w:r>
        <w:rPr>
          <w:b/>
          <w:i/>
          <w:szCs w:val="28"/>
        </w:rPr>
        <w:t>м. Суми</w:t>
      </w:r>
    </w:p>
    <w:p w:rsidR="00823544" w:rsidRPr="00823544" w:rsidRDefault="004428C3" w:rsidP="00823544">
      <w:pPr>
        <w:jc w:val="center"/>
        <w:rPr>
          <w:b/>
          <w:szCs w:val="28"/>
        </w:rPr>
      </w:pPr>
      <w:r>
        <w:rPr>
          <w:b/>
          <w:szCs w:val="28"/>
        </w:rPr>
        <w:t>ОРГАНІЗАЦІЙНА КУЛЬТУРА</w:t>
      </w:r>
      <w:r w:rsidR="00823544">
        <w:rPr>
          <w:b/>
          <w:szCs w:val="28"/>
        </w:rPr>
        <w:t xml:space="preserve"> МЕНЕДЖЕРІВ ТОРГІВЕЛЬНИХ ОРГАНІЗАЦІЙ</w:t>
      </w:r>
    </w:p>
    <w:p w:rsidR="004428C3" w:rsidRPr="00F521CB" w:rsidRDefault="00C46BB1" w:rsidP="00F521CB">
      <w:pPr>
        <w:rPr>
          <w:szCs w:val="28"/>
        </w:rPr>
      </w:pPr>
      <w:r>
        <w:rPr>
          <w:szCs w:val="28"/>
        </w:rPr>
        <w:t>Ефективність п</w:t>
      </w:r>
      <w:r w:rsidR="004428C3">
        <w:rPr>
          <w:szCs w:val="28"/>
        </w:rPr>
        <w:t>рофесійн</w:t>
      </w:r>
      <w:r>
        <w:rPr>
          <w:szCs w:val="28"/>
        </w:rPr>
        <w:t>ої діяльності</w:t>
      </w:r>
      <w:r w:rsidR="004428C3">
        <w:rPr>
          <w:szCs w:val="28"/>
        </w:rPr>
        <w:t xml:space="preserve"> мене</w:t>
      </w:r>
      <w:r>
        <w:rPr>
          <w:szCs w:val="28"/>
        </w:rPr>
        <w:t xml:space="preserve">джерів торгівельних організацій оцінюється, насамперед, рівнем продажів та внеском у доходи </w:t>
      </w:r>
      <w:r w:rsidR="0050672C">
        <w:rPr>
          <w:szCs w:val="28"/>
        </w:rPr>
        <w:t>кампанії. Доведено, що о</w:t>
      </w:r>
      <w:r w:rsidRPr="00C46BB1">
        <w:rPr>
          <w:szCs w:val="28"/>
        </w:rPr>
        <w:t>рганізації</w:t>
      </w:r>
      <w:r w:rsidR="0050672C" w:rsidRPr="0050672C">
        <w:rPr>
          <w:szCs w:val="28"/>
        </w:rPr>
        <w:t xml:space="preserve"> </w:t>
      </w:r>
      <w:r w:rsidR="0050672C">
        <w:rPr>
          <w:szCs w:val="28"/>
        </w:rPr>
        <w:t>з порівняно нижчим рівнем</w:t>
      </w:r>
      <w:r w:rsidR="0050672C" w:rsidRPr="00C46BB1">
        <w:rPr>
          <w:szCs w:val="28"/>
        </w:rPr>
        <w:t xml:space="preserve"> матеріально</w:t>
      </w:r>
      <w:r w:rsidR="0050672C">
        <w:rPr>
          <w:szCs w:val="28"/>
        </w:rPr>
        <w:t>-</w:t>
      </w:r>
      <w:r w:rsidR="0050672C" w:rsidRPr="00C46BB1">
        <w:rPr>
          <w:szCs w:val="28"/>
        </w:rPr>
        <w:t>технічного і технологічного забезпечення</w:t>
      </w:r>
      <w:r w:rsidR="0050672C" w:rsidRPr="0050672C">
        <w:rPr>
          <w:szCs w:val="28"/>
        </w:rPr>
        <w:t xml:space="preserve"> </w:t>
      </w:r>
      <w:r w:rsidR="0050672C" w:rsidRPr="00C46BB1">
        <w:rPr>
          <w:szCs w:val="28"/>
        </w:rPr>
        <w:t>можуть бути успішнішими</w:t>
      </w:r>
      <w:r w:rsidR="0050672C">
        <w:rPr>
          <w:szCs w:val="28"/>
        </w:rPr>
        <w:t xml:space="preserve"> за умови вищого</w:t>
      </w:r>
      <w:r w:rsidRPr="00C46BB1">
        <w:rPr>
          <w:szCs w:val="28"/>
        </w:rPr>
        <w:t xml:space="preserve"> рівн</w:t>
      </w:r>
      <w:r w:rsidR="0050672C">
        <w:rPr>
          <w:szCs w:val="28"/>
        </w:rPr>
        <w:t xml:space="preserve">я організаційної культури </w:t>
      </w:r>
      <w:r w:rsidR="0050672C" w:rsidRPr="0050672C">
        <w:rPr>
          <w:szCs w:val="28"/>
        </w:rPr>
        <w:t>[</w:t>
      </w:r>
      <w:r w:rsidR="00F521CB">
        <w:rPr>
          <w:szCs w:val="28"/>
        </w:rPr>
        <w:t>2</w:t>
      </w:r>
      <w:r w:rsidR="0050672C" w:rsidRPr="0050672C">
        <w:rPr>
          <w:szCs w:val="28"/>
        </w:rPr>
        <w:t xml:space="preserve">]. </w:t>
      </w:r>
      <w:r w:rsidR="0050672C">
        <w:rPr>
          <w:szCs w:val="28"/>
        </w:rPr>
        <w:t xml:space="preserve">Отже, вивчення організаційної культури у торгівельних організаціях дозволить спрогнозувати, а, за потреби, й підвищити ефективність професійної діяльності менеджерів торгівельних організацій. </w:t>
      </w:r>
      <w:r w:rsidR="00F521CB">
        <w:rPr>
          <w:szCs w:val="28"/>
        </w:rPr>
        <w:t>Під о</w:t>
      </w:r>
      <w:r w:rsidR="0050672C">
        <w:rPr>
          <w:szCs w:val="28"/>
        </w:rPr>
        <w:t>рганізаційн</w:t>
      </w:r>
      <w:r w:rsidR="00F521CB">
        <w:rPr>
          <w:szCs w:val="28"/>
        </w:rPr>
        <w:t>ою</w:t>
      </w:r>
      <w:r w:rsidR="0050672C">
        <w:rPr>
          <w:szCs w:val="28"/>
        </w:rPr>
        <w:t xml:space="preserve"> культур</w:t>
      </w:r>
      <w:r w:rsidR="00F521CB">
        <w:rPr>
          <w:szCs w:val="28"/>
        </w:rPr>
        <w:t>ою ми розуміємо</w:t>
      </w:r>
      <w:r w:rsidR="0050672C">
        <w:rPr>
          <w:szCs w:val="28"/>
        </w:rPr>
        <w:t xml:space="preserve"> </w:t>
      </w:r>
      <w:r w:rsidR="00F521CB" w:rsidRPr="00F521CB">
        <w:rPr>
          <w:szCs w:val="28"/>
        </w:rPr>
        <w:t>систем</w:t>
      </w:r>
      <w:r w:rsidR="00F521CB">
        <w:rPr>
          <w:szCs w:val="28"/>
        </w:rPr>
        <w:t>у</w:t>
      </w:r>
      <w:r w:rsidR="00F521CB" w:rsidRPr="00F521CB">
        <w:rPr>
          <w:szCs w:val="28"/>
        </w:rPr>
        <w:t xml:space="preserve"> </w:t>
      </w:r>
      <w:r w:rsidR="00F521CB">
        <w:rPr>
          <w:szCs w:val="28"/>
        </w:rPr>
        <w:t>«</w:t>
      </w:r>
      <w:r w:rsidR="00F521CB" w:rsidRPr="00F521CB">
        <w:rPr>
          <w:szCs w:val="28"/>
        </w:rPr>
        <w:t>вироблених організацією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впродовж історії її становлення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ідеологічних та соціально-психологічних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регуляторів діяльності на всіх рівнях її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функціонування (усних норм і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домовленостей, уявлень про належне,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цінностей), які поділяються більшістю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членів організації і передаються новим її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членам за допомогою налагоджених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механізмів внутрішньо-організаційного</w:t>
      </w:r>
      <w:r w:rsidR="00F521CB">
        <w:rPr>
          <w:szCs w:val="28"/>
        </w:rPr>
        <w:t xml:space="preserve"> </w:t>
      </w:r>
      <w:r w:rsidR="00F521CB" w:rsidRPr="00F521CB">
        <w:rPr>
          <w:szCs w:val="28"/>
        </w:rPr>
        <w:t>обміну [1, 174].</w:t>
      </w:r>
    </w:p>
    <w:p w:rsidR="00AC61BC" w:rsidRDefault="00AC61BC" w:rsidP="00AC61BC">
      <w:r>
        <w:rPr>
          <w:szCs w:val="28"/>
        </w:rPr>
        <w:t>Для дослідження</w:t>
      </w:r>
      <w:r>
        <w:t xml:space="preserve"> </w:t>
      </w:r>
      <w:r>
        <w:rPr>
          <w:bCs/>
          <w:szCs w:val="28"/>
        </w:rPr>
        <w:t xml:space="preserve">організаційної культури </w:t>
      </w:r>
      <w:r>
        <w:rPr>
          <w:rFonts w:ascii="Times New Roman" w:hAnsi="Times New Roman"/>
          <w:i/>
        </w:rPr>
        <w:t>менеджерів торгівельних організацій</w:t>
      </w:r>
      <w:r>
        <w:rPr>
          <w:rFonts w:ascii="Times New Roman" w:hAnsi="Times New Roman"/>
        </w:rPr>
        <w:t xml:space="preserve"> </w:t>
      </w:r>
      <w:r>
        <w:rPr>
          <w:szCs w:val="28"/>
        </w:rPr>
        <w:t>було використано опитувальник</w:t>
      </w:r>
      <w:r>
        <w:t xml:space="preserve"> «Оцінка рівня організаційної культури» І. Д. Ладанова. Методика, дозволяє провести аналіз організаційної культури організації, визначивши рівень важливих компонентів: «робота», «комунікація», «управління», «мотивація й мораль», які досліджуються рівнями: «прекрасний», «мажорний», «помітний смуток», «спадаючий», а також загальний показник розвитку організаційної культури, який розглядається за рівнями «дуже високий», «високий» «середній», «має тенденцію до деградації».</w:t>
      </w:r>
    </w:p>
    <w:p w:rsidR="00823544" w:rsidRDefault="00AC61BC" w:rsidP="00823544">
      <w:r>
        <w:t>У таблиці 1 подано рівні організаційної культури в різних сферах професійної діяльності.</w:t>
      </w:r>
    </w:p>
    <w:p w:rsidR="00823544" w:rsidRDefault="00823544" w:rsidP="00823544">
      <w:r>
        <w:lastRenderedPageBreak/>
        <w:t xml:space="preserve">Результати дослідження вказують на те, що більшість респондентів оцінюють показники організаційної культури як «мажорно» Більшість досліджуваних обрали найвищі бали за шкалами «мотивація й мораль» (63,3%), «робота» (60,0%), «управління» (56,6%) та «комунікації» (53,3%). Це свідчить респонденти </w:t>
      </w:r>
      <w:r w:rsidR="00A764CB">
        <w:t xml:space="preserve">досить позитивно </w:t>
      </w:r>
      <w:r w:rsidR="00AC61BC">
        <w:t xml:space="preserve">оцінюють </w:t>
      </w:r>
      <w:r>
        <w:t>культур</w:t>
      </w:r>
      <w:r w:rsidR="00AC61BC">
        <w:t>у у власній</w:t>
      </w:r>
      <w:r>
        <w:t xml:space="preserve"> організації.   </w:t>
      </w:r>
    </w:p>
    <w:p w:rsidR="00823544" w:rsidRPr="004428C3" w:rsidRDefault="00823544" w:rsidP="00823544">
      <w:pPr>
        <w:jc w:val="right"/>
        <w:rPr>
          <w:i/>
        </w:rPr>
      </w:pPr>
      <w:r>
        <w:t xml:space="preserve"> </w:t>
      </w:r>
      <w:r w:rsidRPr="004428C3">
        <w:rPr>
          <w:bCs/>
          <w:i/>
        </w:rPr>
        <w:t xml:space="preserve">Таблиця </w:t>
      </w:r>
      <w:r w:rsidR="004428C3" w:rsidRPr="004428C3">
        <w:rPr>
          <w:bCs/>
          <w:i/>
        </w:rPr>
        <w:t>1</w:t>
      </w:r>
    </w:p>
    <w:p w:rsidR="00823544" w:rsidRDefault="004428C3" w:rsidP="00823544">
      <w:pPr>
        <w:jc w:val="center"/>
      </w:pPr>
      <w:r>
        <w:rPr>
          <w:b/>
          <w:bCs/>
        </w:rPr>
        <w:t>Рівні</w:t>
      </w:r>
      <w:r w:rsidR="00823544" w:rsidRPr="00C906F6">
        <w:rPr>
          <w:b/>
          <w:bCs/>
        </w:rPr>
        <w:t xml:space="preserve"> організаційної культури </w:t>
      </w:r>
      <w:r w:rsidR="00823544" w:rsidRPr="00C906F6">
        <w:rPr>
          <w:rFonts w:ascii="Times New Roman" w:hAnsi="Times New Roman"/>
          <w:b/>
          <w:bCs/>
          <w:iCs/>
        </w:rPr>
        <w:t>менеджерів торгівельних організацій</w:t>
      </w:r>
      <w:r w:rsidR="00823544" w:rsidRPr="00C906F6">
        <w:rPr>
          <w:rFonts w:ascii="Times New Roman" w:hAnsi="Times New Roman"/>
          <w:b/>
          <w:bCs/>
        </w:rPr>
        <w:t xml:space="preserve"> </w:t>
      </w:r>
      <w:r w:rsidR="00AC61BC">
        <w:rPr>
          <w:rFonts w:ascii="Times New Roman" w:hAnsi="Times New Roman"/>
          <w:b/>
          <w:bCs/>
        </w:rPr>
        <w:t>за сферами професійної діяльності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1524"/>
        <w:gridCol w:w="1931"/>
        <w:gridCol w:w="1908"/>
        <w:gridCol w:w="1802"/>
      </w:tblGrid>
      <w:tr w:rsidR="00823544" w:rsidRPr="00203F21" w:rsidTr="00C6186D">
        <w:tc>
          <w:tcPr>
            <w:tcW w:w="2517" w:type="dxa"/>
          </w:tcPr>
          <w:p w:rsidR="00823544" w:rsidRPr="00203F21" w:rsidRDefault="004428C3" w:rsidP="004428C3">
            <w:pPr>
              <w:spacing w:line="240" w:lineRule="auto"/>
              <w:ind w:right="4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Рівні організа</w:t>
            </w:r>
            <w:r w:rsidR="00823544" w:rsidRPr="00203F21">
              <w:rPr>
                <w:sz w:val="24"/>
                <w:szCs w:val="24"/>
              </w:rPr>
              <w:t>ційної культури</w:t>
            </w:r>
          </w:p>
        </w:tc>
        <w:tc>
          <w:tcPr>
            <w:tcW w:w="1553" w:type="dxa"/>
          </w:tcPr>
          <w:p w:rsidR="00823544" w:rsidRPr="00203F21" w:rsidRDefault="00823544" w:rsidP="00C6186D">
            <w:pPr>
              <w:spacing w:line="240" w:lineRule="auto"/>
              <w:ind w:right="424" w:firstLine="0"/>
              <w:jc w:val="right"/>
              <w:rPr>
                <w:sz w:val="24"/>
                <w:szCs w:val="24"/>
              </w:rPr>
            </w:pPr>
            <w:r w:rsidRPr="00203F21">
              <w:rPr>
                <w:sz w:val="24"/>
                <w:szCs w:val="24"/>
              </w:rPr>
              <w:t>Робота</w:t>
            </w:r>
          </w:p>
        </w:tc>
        <w:tc>
          <w:tcPr>
            <w:tcW w:w="1891" w:type="dxa"/>
          </w:tcPr>
          <w:p w:rsidR="00823544" w:rsidRPr="00203F21" w:rsidRDefault="00823544" w:rsidP="00C6186D">
            <w:pPr>
              <w:spacing w:line="240" w:lineRule="auto"/>
              <w:ind w:right="424" w:firstLine="0"/>
              <w:jc w:val="right"/>
              <w:rPr>
                <w:sz w:val="24"/>
                <w:szCs w:val="24"/>
              </w:rPr>
            </w:pPr>
            <w:r w:rsidRPr="00203F21">
              <w:rPr>
                <w:sz w:val="24"/>
                <w:szCs w:val="24"/>
              </w:rPr>
              <w:t>Комунікації</w:t>
            </w:r>
          </w:p>
        </w:tc>
        <w:tc>
          <w:tcPr>
            <w:tcW w:w="1866" w:type="dxa"/>
          </w:tcPr>
          <w:p w:rsidR="00823544" w:rsidRPr="00203F21" w:rsidRDefault="00823544" w:rsidP="00C6186D">
            <w:pPr>
              <w:spacing w:line="240" w:lineRule="auto"/>
              <w:ind w:right="424" w:firstLine="0"/>
              <w:jc w:val="right"/>
              <w:rPr>
                <w:sz w:val="24"/>
                <w:szCs w:val="24"/>
              </w:rPr>
            </w:pPr>
            <w:r w:rsidRPr="00203F21">
              <w:rPr>
                <w:sz w:val="24"/>
                <w:szCs w:val="24"/>
              </w:rPr>
              <w:t xml:space="preserve">Управління </w:t>
            </w:r>
          </w:p>
        </w:tc>
        <w:tc>
          <w:tcPr>
            <w:tcW w:w="1802" w:type="dxa"/>
          </w:tcPr>
          <w:p w:rsidR="00823544" w:rsidRPr="00203F21" w:rsidRDefault="00823544" w:rsidP="00C6186D">
            <w:pPr>
              <w:spacing w:line="240" w:lineRule="auto"/>
              <w:ind w:right="424" w:firstLine="0"/>
              <w:jc w:val="right"/>
              <w:rPr>
                <w:sz w:val="24"/>
                <w:szCs w:val="24"/>
              </w:rPr>
            </w:pPr>
            <w:r w:rsidRPr="00203F21">
              <w:rPr>
                <w:sz w:val="24"/>
                <w:szCs w:val="24"/>
              </w:rPr>
              <w:t>Мотивація й мораль</w:t>
            </w:r>
          </w:p>
        </w:tc>
      </w:tr>
      <w:tr w:rsidR="00823544" w:rsidRPr="00203F21" w:rsidTr="00C6186D">
        <w:tc>
          <w:tcPr>
            <w:tcW w:w="2517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«Чудово»</w:t>
            </w:r>
          </w:p>
        </w:tc>
        <w:tc>
          <w:tcPr>
            <w:tcW w:w="1553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891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10,4%</w:t>
            </w:r>
          </w:p>
        </w:tc>
        <w:tc>
          <w:tcPr>
            <w:tcW w:w="1866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13,3%</w:t>
            </w:r>
          </w:p>
        </w:tc>
        <w:tc>
          <w:tcPr>
            <w:tcW w:w="1802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10,4%</w:t>
            </w:r>
          </w:p>
        </w:tc>
      </w:tr>
      <w:tr w:rsidR="00823544" w:rsidRPr="00203F21" w:rsidTr="00C6186D">
        <w:tc>
          <w:tcPr>
            <w:tcW w:w="2517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«Мажорно»</w:t>
            </w:r>
          </w:p>
        </w:tc>
        <w:tc>
          <w:tcPr>
            <w:tcW w:w="1553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60,0%</w:t>
            </w:r>
          </w:p>
        </w:tc>
        <w:tc>
          <w:tcPr>
            <w:tcW w:w="1891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53,0%</w:t>
            </w:r>
          </w:p>
        </w:tc>
        <w:tc>
          <w:tcPr>
            <w:tcW w:w="1866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56,6%</w:t>
            </w:r>
          </w:p>
        </w:tc>
        <w:tc>
          <w:tcPr>
            <w:tcW w:w="1802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63,3%</w:t>
            </w:r>
          </w:p>
        </w:tc>
      </w:tr>
      <w:tr w:rsidR="00823544" w:rsidRPr="00203F21" w:rsidTr="00C6186D">
        <w:tc>
          <w:tcPr>
            <w:tcW w:w="2517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«Помітна зневіра»</w:t>
            </w:r>
          </w:p>
        </w:tc>
        <w:tc>
          <w:tcPr>
            <w:tcW w:w="1553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1891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36,6%</w:t>
            </w:r>
          </w:p>
        </w:tc>
        <w:tc>
          <w:tcPr>
            <w:tcW w:w="1866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30,1%</w:t>
            </w:r>
          </w:p>
        </w:tc>
        <w:tc>
          <w:tcPr>
            <w:tcW w:w="1802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26,3%</w:t>
            </w:r>
          </w:p>
        </w:tc>
      </w:tr>
      <w:tr w:rsidR="00823544" w:rsidRPr="00203F21" w:rsidTr="00C6186D">
        <w:tc>
          <w:tcPr>
            <w:tcW w:w="2517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«Занепад»</w:t>
            </w:r>
          </w:p>
        </w:tc>
        <w:tc>
          <w:tcPr>
            <w:tcW w:w="1553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6,7%</w:t>
            </w:r>
          </w:p>
        </w:tc>
        <w:tc>
          <w:tcPr>
            <w:tcW w:w="1891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866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802" w:type="dxa"/>
          </w:tcPr>
          <w:p w:rsidR="00823544" w:rsidRPr="00203F21" w:rsidRDefault="00823544" w:rsidP="00C618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823544" w:rsidRDefault="00823544" w:rsidP="00823544">
      <w:pPr>
        <w:jc w:val="right"/>
      </w:pPr>
    </w:p>
    <w:p w:rsidR="00823544" w:rsidRPr="00823544" w:rsidRDefault="00823544" w:rsidP="00A764CB">
      <w:pPr>
        <w:pStyle w:val="1"/>
        <w:shd w:val="clear" w:color="auto" w:fill="auto"/>
        <w:ind w:firstLine="567"/>
        <w:jc w:val="both"/>
        <w:rPr>
          <w:sz w:val="28"/>
          <w:szCs w:val="28"/>
          <w:lang w:val="uk-UA"/>
        </w:rPr>
      </w:pPr>
      <w:r w:rsidRPr="00823544">
        <w:rPr>
          <w:color w:val="000000"/>
          <w:sz w:val="28"/>
          <w:szCs w:val="28"/>
          <w:lang w:val="uk-UA" w:eastAsia="uk-UA" w:bidi="uk-UA"/>
        </w:rPr>
        <w:t xml:space="preserve">Так, такий компонент, як </w:t>
      </w:r>
      <w:r w:rsidRPr="00823544">
        <w:rPr>
          <w:i/>
          <w:iCs/>
          <w:color w:val="000000"/>
          <w:sz w:val="28"/>
          <w:szCs w:val="28"/>
          <w:lang w:val="uk-UA" w:eastAsia="uk-UA" w:bidi="uk-UA"/>
        </w:rPr>
        <w:t>«робота»,</w:t>
      </w:r>
      <w:r w:rsidRPr="00823544">
        <w:rPr>
          <w:color w:val="000000"/>
          <w:sz w:val="28"/>
          <w:szCs w:val="28"/>
          <w:lang w:val="uk-UA" w:eastAsia="uk-UA" w:bidi="uk-UA"/>
        </w:rPr>
        <w:t xml:space="preserve"> передбачає розкриття потенціалу працівників організації й удосконалення їхнього професійного рівня. Цей компонент спрямований на: аналіз розвитку творчих здібностей працівників організації; систематичне підвищення кваліфікації педагогічних працівників; залучення співробітників до прийняття управлінських рішень; упровадження системи лідерства; використання методів управління, що забезпечують задоволеність роботою працівників; підтримку особистої ініціативи працівників організації; дотримання чесності і довіри в ділових стосунках; розвиток прагнень до інноваційної діяльності; орієнтацію на перспективний розвиток організації; дотримання загальнолюдських цінностей і відповідальності тощо. </w:t>
      </w:r>
    </w:p>
    <w:p w:rsidR="00823544" w:rsidRPr="00823544" w:rsidRDefault="00823544" w:rsidP="00A764CB">
      <w:pPr>
        <w:pStyle w:val="1"/>
        <w:shd w:val="clear" w:color="auto" w:fill="auto"/>
        <w:ind w:firstLine="567"/>
        <w:jc w:val="both"/>
        <w:rPr>
          <w:sz w:val="28"/>
          <w:szCs w:val="28"/>
          <w:lang w:val="uk-UA"/>
        </w:rPr>
      </w:pPr>
      <w:r w:rsidRPr="00823544">
        <w:rPr>
          <w:color w:val="000000"/>
          <w:sz w:val="28"/>
          <w:szCs w:val="28"/>
          <w:lang w:val="uk-UA" w:eastAsia="uk-UA" w:bidi="uk-UA"/>
        </w:rPr>
        <w:t xml:space="preserve">Компонент організаційної культури </w:t>
      </w:r>
      <w:r w:rsidRPr="00823544">
        <w:rPr>
          <w:i/>
          <w:iCs/>
          <w:color w:val="000000"/>
          <w:sz w:val="28"/>
          <w:szCs w:val="28"/>
          <w:lang w:val="uk-UA" w:eastAsia="uk-UA" w:bidi="uk-UA"/>
        </w:rPr>
        <w:t>«комунікації»</w:t>
      </w:r>
      <w:r w:rsidRPr="00823544">
        <w:rPr>
          <w:color w:val="000000"/>
          <w:sz w:val="28"/>
          <w:szCs w:val="28"/>
          <w:lang w:val="uk-UA" w:eastAsia="uk-UA" w:bidi="uk-UA"/>
        </w:rPr>
        <w:t xml:space="preserve"> дає можливість проаналізувати такі особливості менеджерів, як-от: орієнтація в різноманітних ситуаціях спілкування, які базуються на знаннях життєвому досвіді працівників; спроможність ефективно взаємодіяти з оточенням у результаті адекватного розуміння себе й інших (при постійній видозміні психічних станів, </w:t>
      </w:r>
      <w:r w:rsidRPr="00823544">
        <w:rPr>
          <w:color w:val="000000"/>
          <w:sz w:val="28"/>
          <w:szCs w:val="28"/>
          <w:lang w:val="uk-UA" w:eastAsia="uk-UA" w:bidi="uk-UA"/>
        </w:rPr>
        <w:lastRenderedPageBreak/>
        <w:t>міжособистісних відносин і умов со</w:t>
      </w:r>
      <w:r w:rsidRPr="00823544">
        <w:rPr>
          <w:color w:val="000000"/>
          <w:sz w:val="28"/>
          <w:szCs w:val="28"/>
          <w:lang w:val="uk-UA" w:eastAsia="uk-UA" w:bidi="uk-UA"/>
        </w:rPr>
        <w:softHyphen/>
        <w:t>ціального середовища); готовність і вміння контактувати з колегами; забезпечення привабливості (атрактивності) у спілкуванні; виявлення емпатії (співпереживання емоційному стану співрозмовника та проблемі, яку він обговорює); володіння знаннями, уміннями і навичками конструктивного спілкування; уміння встановлювати психологічний контакт з учасниками спілкування та ін.</w:t>
      </w:r>
    </w:p>
    <w:p w:rsidR="00823544" w:rsidRPr="004428C3" w:rsidRDefault="00823544" w:rsidP="00A764CB">
      <w:pPr>
        <w:pStyle w:val="1"/>
        <w:shd w:val="clear" w:color="auto" w:fill="auto"/>
        <w:ind w:firstLine="567"/>
        <w:jc w:val="both"/>
        <w:rPr>
          <w:sz w:val="28"/>
          <w:szCs w:val="28"/>
          <w:lang w:val="uk-UA"/>
        </w:rPr>
      </w:pPr>
      <w:r w:rsidRPr="004428C3">
        <w:rPr>
          <w:color w:val="000000"/>
          <w:sz w:val="28"/>
          <w:szCs w:val="28"/>
          <w:lang w:val="uk-UA" w:eastAsia="uk-UA" w:bidi="uk-UA"/>
        </w:rPr>
        <w:t xml:space="preserve">Аналіз </w:t>
      </w:r>
      <w:r w:rsidRPr="004428C3">
        <w:rPr>
          <w:i/>
          <w:iCs/>
          <w:color w:val="000000"/>
          <w:sz w:val="28"/>
          <w:szCs w:val="28"/>
          <w:lang w:val="uk-UA" w:eastAsia="uk-UA" w:bidi="uk-UA"/>
        </w:rPr>
        <w:t>«управління»</w:t>
      </w:r>
      <w:r w:rsidRPr="004428C3">
        <w:rPr>
          <w:color w:val="000000"/>
          <w:sz w:val="28"/>
          <w:szCs w:val="28"/>
          <w:lang w:val="uk-UA" w:eastAsia="uk-UA" w:bidi="uk-UA"/>
        </w:rPr>
        <w:t xml:space="preserve"> як компонента організаційної культури дає можливість проаналізувати такі аспекти діяльності організації, як-от: чіткість і деталізованість організації праці працівників; упровадження системи професійної оцінки діяльності працівників; аналіз і вирішення конфліктних ситуацій; застосування дисциплінарних заходів; ефективність прийняття своєчасних і ефективних рішень; участь працівників організації в прийнятті рішень у межах своєї компетенції; спрямованість діял</w:t>
      </w:r>
      <w:r w:rsidR="00AC61BC">
        <w:rPr>
          <w:color w:val="000000"/>
          <w:sz w:val="28"/>
          <w:szCs w:val="28"/>
          <w:lang w:val="uk-UA" w:eastAsia="uk-UA" w:bidi="uk-UA"/>
        </w:rPr>
        <w:t>ьності організації на інновацій</w:t>
      </w:r>
      <w:r w:rsidRPr="004428C3">
        <w:rPr>
          <w:color w:val="000000"/>
          <w:sz w:val="28"/>
          <w:szCs w:val="28"/>
          <w:lang w:val="uk-UA" w:eastAsia="uk-UA" w:bidi="uk-UA"/>
        </w:rPr>
        <w:t>ний тип розвитку та ін.</w:t>
      </w:r>
    </w:p>
    <w:p w:rsidR="00823544" w:rsidRDefault="00823544" w:rsidP="00A764CB">
      <w:pPr>
        <w:pStyle w:val="1"/>
        <w:shd w:val="clear" w:color="auto" w:fill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4428C3">
        <w:rPr>
          <w:color w:val="000000"/>
          <w:sz w:val="28"/>
          <w:szCs w:val="28"/>
          <w:lang w:val="uk-UA" w:eastAsia="uk-UA" w:bidi="uk-UA"/>
        </w:rPr>
        <w:t xml:space="preserve">Аналізуючи такий компонент організаційної культури, як </w:t>
      </w:r>
      <w:r w:rsidRPr="004428C3">
        <w:rPr>
          <w:i/>
          <w:iCs/>
          <w:color w:val="000000"/>
          <w:sz w:val="28"/>
          <w:szCs w:val="28"/>
          <w:lang w:val="uk-UA" w:eastAsia="uk-UA" w:bidi="uk-UA"/>
        </w:rPr>
        <w:t>«мотивація і мораль»,</w:t>
      </w:r>
      <w:r w:rsidRPr="004428C3">
        <w:rPr>
          <w:color w:val="000000"/>
          <w:sz w:val="28"/>
          <w:szCs w:val="28"/>
          <w:lang w:val="uk-UA" w:eastAsia="uk-UA" w:bidi="uk-UA"/>
        </w:rPr>
        <w:t xml:space="preserve"> слід звертати увагу на такі особливості: рівень заробітної плати; нагородження дипломами, грамотами різних рівнів; можливість професійного зростання та розвитку професійних якостей; винагорода за якість успішної роботи; заохочення творчості й ініціативності працівників; підтримка позитивних взаємовідносин; прояв уваги до індивідуальних відмінностей і потреб працівників тощо.</w:t>
      </w:r>
    </w:p>
    <w:p w:rsidR="00AC61BC" w:rsidRDefault="00AC61BC" w:rsidP="00A764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Результати подальшого дослідження </w:t>
      </w:r>
      <w:r>
        <w:t>організаційної культури показали, що досліджувані не проявили дуже високого рівня організаційної культури, 23,4% опитаних поставили високі оцінки організаційній культурі, 63,3% – середні, 13,3% вважають, що організаційна культура в їх установі має тенденцію до деградації 13,3% і зацікавлені у пошуку нового місця роботи</w:t>
      </w:r>
      <w:r w:rsidR="00A764CB">
        <w:t>.</w:t>
      </w:r>
    </w:p>
    <w:p w:rsidR="00AC61BC" w:rsidRPr="00A764CB" w:rsidRDefault="00AC61BC" w:rsidP="00AC61BC">
      <w:pPr>
        <w:jc w:val="right"/>
        <w:rPr>
          <w:rFonts w:ascii="Times New Roman" w:hAnsi="Times New Roman"/>
          <w:bCs/>
          <w:i/>
          <w:szCs w:val="28"/>
        </w:rPr>
      </w:pPr>
      <w:r w:rsidRPr="00A764CB">
        <w:rPr>
          <w:rFonts w:ascii="Times New Roman" w:hAnsi="Times New Roman"/>
          <w:bCs/>
          <w:i/>
          <w:szCs w:val="28"/>
        </w:rPr>
        <w:t>Таблиця 2</w:t>
      </w:r>
    </w:p>
    <w:p w:rsidR="00AC61BC" w:rsidRDefault="00AC61BC" w:rsidP="00AC61BC">
      <w:pPr>
        <w:rPr>
          <w:rFonts w:ascii="Times New Roman" w:hAnsi="Times New Roman"/>
          <w:b/>
          <w:bCs/>
          <w:szCs w:val="28"/>
        </w:rPr>
      </w:pPr>
      <w:r>
        <w:rPr>
          <w:b/>
          <w:bCs/>
        </w:rPr>
        <w:t xml:space="preserve">Рівні організаційної культури </w:t>
      </w:r>
      <w:r>
        <w:rPr>
          <w:rFonts w:ascii="Times New Roman" w:hAnsi="Times New Roman"/>
          <w:b/>
          <w:bCs/>
          <w:iCs/>
        </w:rPr>
        <w:t>менеджерів торгівельних організацій</w:t>
      </w:r>
      <w:r>
        <w:rPr>
          <w:rFonts w:ascii="Times New Roman" w:hAnsi="Times New Roman"/>
          <w:b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AC61BC" w:rsidTr="00AC61B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Оцінка рівня організаційної культури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Дуже високий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Має тенденцію до деградації</w:t>
            </w:r>
          </w:p>
        </w:tc>
      </w:tr>
      <w:tr w:rsidR="00AC61BC" w:rsidTr="00AC61B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Індекс організаційної культури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BC" w:rsidRDefault="00AC61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</w:tr>
    </w:tbl>
    <w:p w:rsidR="00823544" w:rsidRDefault="00823544" w:rsidP="00A764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Таким чином, </w:t>
      </w:r>
      <w:r w:rsidR="00A764CB">
        <w:rPr>
          <w:rFonts w:ascii="Times New Roman" w:hAnsi="Times New Roman"/>
          <w:szCs w:val="28"/>
        </w:rPr>
        <w:t>організаційна</w:t>
      </w:r>
      <w:r>
        <w:rPr>
          <w:rFonts w:ascii="Times New Roman" w:hAnsi="Times New Roman"/>
          <w:szCs w:val="28"/>
        </w:rPr>
        <w:t xml:space="preserve"> культур</w:t>
      </w:r>
      <w:r w:rsidR="00A764CB">
        <w:rPr>
          <w:rFonts w:ascii="Times New Roman" w:hAnsi="Times New Roman"/>
          <w:szCs w:val="28"/>
        </w:rPr>
        <w:t>а менеджерів торгівельних організацій характеризується домінуванням оцінок середнього рівня, що обумовлює актуальність її подальшого розвитку та перспективи наших подальших досліджень.</w:t>
      </w:r>
    </w:p>
    <w:p w:rsidR="00A764CB" w:rsidRPr="00A764CB" w:rsidRDefault="00A764CB" w:rsidP="00A764CB">
      <w:pPr>
        <w:ind w:firstLine="0"/>
        <w:jc w:val="center"/>
        <w:rPr>
          <w:rFonts w:ascii="Times New Roman" w:hAnsi="Times New Roman"/>
          <w:b/>
          <w:szCs w:val="28"/>
        </w:rPr>
      </w:pPr>
      <w:r w:rsidRPr="00A764CB">
        <w:rPr>
          <w:rFonts w:ascii="Times New Roman" w:hAnsi="Times New Roman"/>
          <w:b/>
          <w:szCs w:val="28"/>
        </w:rPr>
        <w:t>ЛІТЕРАТУРА</w:t>
      </w:r>
    </w:p>
    <w:p w:rsidR="00F521CB" w:rsidRDefault="00F521CB" w:rsidP="00A764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t xml:space="preserve">Петрунько О. В. Організаційна культура університету як чинник його конкурентоздатності на ринку освітніх послуг. </w:t>
      </w:r>
      <w:r w:rsidRPr="00F521CB">
        <w:rPr>
          <w:i/>
        </w:rPr>
        <w:t>Вчені записки Університету «КРОК»</w:t>
      </w:r>
      <w:r>
        <w:rPr>
          <w:i/>
        </w:rPr>
        <w:t>.</w:t>
      </w:r>
      <w:r>
        <w:t xml:space="preserve"> 2022. №1(65), С. 164–175.</w:t>
      </w:r>
    </w:p>
    <w:p w:rsidR="00FF6CAD" w:rsidRPr="00823544" w:rsidRDefault="00F521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50672C">
        <w:rPr>
          <w:rFonts w:ascii="Times New Roman" w:hAnsi="Times New Roman"/>
          <w:szCs w:val="28"/>
        </w:rPr>
        <w:t xml:space="preserve">Хомутенко Л. І., Вязовченко В. Є. Організаційна культура підприємства: теоретичні та практичні аспекти формування. </w:t>
      </w:r>
      <w:r w:rsidR="0050672C" w:rsidRPr="00F521CB">
        <w:rPr>
          <w:rFonts w:ascii="Times New Roman" w:hAnsi="Times New Roman"/>
          <w:i/>
          <w:szCs w:val="28"/>
        </w:rPr>
        <w:t>Вісник Одеського національного університету імені І.І. Мечникова</w:t>
      </w:r>
      <w:r>
        <w:rPr>
          <w:rFonts w:ascii="Times New Roman" w:hAnsi="Times New Roman"/>
          <w:szCs w:val="28"/>
        </w:rPr>
        <w:t>. 2014. Т. 19. Вип.1/2. С. 31–</w:t>
      </w:r>
      <w:r w:rsidR="0050672C">
        <w:rPr>
          <w:rFonts w:ascii="Times New Roman" w:hAnsi="Times New Roman"/>
          <w:szCs w:val="28"/>
        </w:rPr>
        <w:t>38.</w:t>
      </w:r>
    </w:p>
    <w:sectPr w:rsidR="00FF6CAD" w:rsidRPr="00823544" w:rsidSect="0082354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4"/>
    <w:rsid w:val="004428C3"/>
    <w:rsid w:val="0050672C"/>
    <w:rsid w:val="00823544"/>
    <w:rsid w:val="00A764CB"/>
    <w:rsid w:val="00AC61BC"/>
    <w:rsid w:val="00C46BB1"/>
    <w:rsid w:val="00CC478E"/>
    <w:rsid w:val="00F521CB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6BED1-6EB9-4D50-B3EA-98BE5966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3544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2354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23544"/>
    <w:pPr>
      <w:widowControl w:val="0"/>
      <w:shd w:val="clear" w:color="auto" w:fill="FFFFFF"/>
      <w:spacing w:line="389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val="ru-RU" w:eastAsia="en-US"/>
    </w:rPr>
  </w:style>
  <w:style w:type="table" w:styleId="a4">
    <w:name w:val="Table Grid"/>
    <w:basedOn w:val="a1"/>
    <w:uiPriority w:val="39"/>
    <w:rsid w:val="0082354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8650900395d762c1</cp:lastModifiedBy>
  <cp:revision>2</cp:revision>
  <dcterms:created xsi:type="dcterms:W3CDTF">2023-11-04T17:30:00Z</dcterms:created>
  <dcterms:modified xsi:type="dcterms:W3CDTF">2023-11-04T17:30:00Z</dcterms:modified>
</cp:coreProperties>
</file>