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1D49" w:rsidRPr="001971CD" w:rsidRDefault="00DC1D49" w:rsidP="001971CD">
      <w:pPr>
        <w:ind w:right="-1"/>
        <w:contextualSpacing/>
        <w:jc w:val="both"/>
        <w:rPr>
          <w:sz w:val="28"/>
          <w:szCs w:val="28"/>
        </w:rPr>
      </w:pPr>
      <w:proofErr w:type="spellStart"/>
      <w:r w:rsidRPr="001971CD">
        <w:rPr>
          <w:sz w:val="28"/>
          <w:szCs w:val="28"/>
        </w:rPr>
        <w:t>Салманова</w:t>
      </w:r>
      <w:proofErr w:type="spellEnd"/>
      <w:r w:rsidRPr="001971CD">
        <w:rPr>
          <w:sz w:val="28"/>
          <w:szCs w:val="28"/>
        </w:rPr>
        <w:t xml:space="preserve"> Олена Юріївна, </w:t>
      </w:r>
    </w:p>
    <w:p w:rsidR="00DC1D49" w:rsidRPr="001971CD" w:rsidRDefault="00DC1D49" w:rsidP="001971CD">
      <w:pPr>
        <w:ind w:right="-1"/>
        <w:contextualSpacing/>
        <w:jc w:val="both"/>
        <w:rPr>
          <w:sz w:val="28"/>
          <w:szCs w:val="28"/>
        </w:rPr>
      </w:pPr>
      <w:r w:rsidRPr="001971CD">
        <w:rPr>
          <w:sz w:val="28"/>
          <w:szCs w:val="28"/>
        </w:rPr>
        <w:t xml:space="preserve">доктор юридичних наук, професор, </w:t>
      </w:r>
    </w:p>
    <w:p w:rsidR="00DC1D49" w:rsidRPr="001971CD" w:rsidRDefault="00DC1D49" w:rsidP="001971CD">
      <w:pPr>
        <w:ind w:right="-1"/>
        <w:contextualSpacing/>
        <w:jc w:val="both"/>
        <w:rPr>
          <w:sz w:val="28"/>
          <w:szCs w:val="28"/>
        </w:rPr>
      </w:pPr>
      <w:r w:rsidRPr="001971CD">
        <w:rPr>
          <w:sz w:val="28"/>
          <w:szCs w:val="28"/>
        </w:rPr>
        <w:t>завідувач кафедри адміністративного права та процесу факультету № 1, Харківський національний університет внутрішніх справ</w:t>
      </w:r>
    </w:p>
    <w:p w:rsidR="00DC1D49" w:rsidRPr="001971CD" w:rsidRDefault="00DC1D49" w:rsidP="001971CD">
      <w:pPr>
        <w:ind w:right="-1"/>
        <w:contextualSpacing/>
        <w:jc w:val="both"/>
        <w:rPr>
          <w:sz w:val="28"/>
          <w:szCs w:val="28"/>
        </w:rPr>
      </w:pPr>
      <w:r w:rsidRPr="001971CD">
        <w:rPr>
          <w:sz w:val="28"/>
          <w:szCs w:val="28"/>
        </w:rPr>
        <w:t xml:space="preserve">ORCID : </w:t>
      </w:r>
      <w:hyperlink r:id="rId5" w:history="1">
        <w:r w:rsidRPr="001971CD">
          <w:rPr>
            <w:rStyle w:val="a3"/>
            <w:sz w:val="28"/>
            <w:szCs w:val="28"/>
          </w:rPr>
          <w:t>https://orcid.org/0000-0002-6376-1160</w:t>
        </w:r>
      </w:hyperlink>
    </w:p>
    <w:p w:rsidR="00DC1D49" w:rsidRPr="007F7B92" w:rsidRDefault="00DC1D49" w:rsidP="001971CD">
      <w:pPr>
        <w:ind w:right="-1" w:firstLine="709"/>
        <w:contextualSpacing/>
        <w:jc w:val="both"/>
      </w:pPr>
    </w:p>
    <w:p w:rsidR="0058034A" w:rsidRPr="001971CD" w:rsidRDefault="001971CD" w:rsidP="001971CD">
      <w:pPr>
        <w:ind w:firstLine="709"/>
        <w:contextualSpacing/>
        <w:jc w:val="center"/>
        <w:rPr>
          <w:b/>
          <w:bCs/>
          <w:i/>
          <w:iCs/>
          <w:color w:val="333333"/>
          <w:sz w:val="28"/>
          <w:szCs w:val="28"/>
          <w:lang w:val="uk-UA"/>
        </w:rPr>
      </w:pPr>
      <w:r>
        <w:rPr>
          <w:b/>
          <w:bCs/>
          <w:i/>
          <w:iCs/>
          <w:color w:val="333333"/>
          <w:sz w:val="28"/>
          <w:szCs w:val="28"/>
          <w:lang w:val="uk-UA"/>
        </w:rPr>
        <w:t>Особливості адміністративної відповідальності «вразливих користува</w:t>
      </w:r>
      <w:r w:rsidR="00C9735F">
        <w:rPr>
          <w:b/>
          <w:bCs/>
          <w:i/>
          <w:iCs/>
          <w:color w:val="333333"/>
          <w:sz w:val="28"/>
          <w:szCs w:val="28"/>
          <w:lang w:val="uk-UA"/>
        </w:rPr>
        <w:t>чів доріг</w:t>
      </w:r>
      <w:r>
        <w:rPr>
          <w:b/>
          <w:bCs/>
          <w:i/>
          <w:iCs/>
          <w:color w:val="333333"/>
          <w:sz w:val="28"/>
          <w:szCs w:val="28"/>
          <w:lang w:val="uk-UA"/>
        </w:rPr>
        <w:t xml:space="preserve">» </w:t>
      </w:r>
      <w:r w:rsidR="00286D57">
        <w:rPr>
          <w:b/>
          <w:bCs/>
          <w:i/>
          <w:iCs/>
          <w:color w:val="333333"/>
          <w:sz w:val="28"/>
          <w:szCs w:val="28"/>
          <w:lang w:val="uk-UA"/>
        </w:rPr>
        <w:t>за порушення правил</w:t>
      </w:r>
      <w:r>
        <w:rPr>
          <w:b/>
          <w:bCs/>
          <w:i/>
          <w:iCs/>
          <w:color w:val="333333"/>
          <w:sz w:val="28"/>
          <w:szCs w:val="28"/>
          <w:lang w:val="uk-UA"/>
        </w:rPr>
        <w:t xml:space="preserve"> дорожнього руху</w:t>
      </w:r>
    </w:p>
    <w:p w:rsidR="00B90A4F" w:rsidRDefault="00B90A4F" w:rsidP="001971CD">
      <w:pPr>
        <w:spacing w:line="360" w:lineRule="auto"/>
        <w:ind w:firstLine="709"/>
        <w:contextualSpacing/>
        <w:jc w:val="center"/>
        <w:rPr>
          <w:b/>
          <w:bCs/>
          <w:i/>
          <w:iCs/>
          <w:color w:val="333333"/>
          <w:sz w:val="28"/>
          <w:szCs w:val="28"/>
        </w:rPr>
      </w:pPr>
    </w:p>
    <w:p w:rsidR="00B90A4F" w:rsidRDefault="00B90A4F" w:rsidP="001971CD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90A4F">
        <w:rPr>
          <w:color w:val="000000"/>
          <w:sz w:val="28"/>
          <w:szCs w:val="28"/>
        </w:rPr>
        <w:t xml:space="preserve">Щорічно в третю неділю </w:t>
      </w:r>
      <w:r w:rsidRPr="00B90A4F">
        <w:rPr>
          <w:color w:val="000000"/>
          <w:sz w:val="28"/>
          <w:szCs w:val="28"/>
          <w:lang w:val="uk-UA"/>
        </w:rPr>
        <w:t>л</w:t>
      </w:r>
      <w:r w:rsidRPr="00B90A4F">
        <w:rPr>
          <w:color w:val="000000"/>
          <w:sz w:val="28"/>
          <w:szCs w:val="28"/>
        </w:rPr>
        <w:t>истопада відповідно до Резолюції ООН в усьому світі проводяться заходи до Всесвітнього дня пам’яті жертв ДТП</w:t>
      </w:r>
      <w:r w:rsidRPr="00B90A4F">
        <w:rPr>
          <w:color w:val="000000"/>
          <w:sz w:val="28"/>
          <w:szCs w:val="28"/>
          <w:lang w:val="uk-UA"/>
        </w:rPr>
        <w:t xml:space="preserve">. </w:t>
      </w:r>
      <w:r w:rsidRPr="00B90A4F">
        <w:rPr>
          <w:color w:val="000000"/>
          <w:sz w:val="28"/>
          <w:szCs w:val="28"/>
        </w:rPr>
        <w:t>Таке рішення зумовлене занепокоєнням урядів і міжнародних співтовариств щорічним зростанням у світі кількості дорожньо-транспортних пригод. За даними ООН, дорожні аварії є другою причиною смертності серед молоді. В автопригодах щорічно гине більш ніж 1,3 млн осіб, ще 50 млн людей одержують травми або стають інвалідами.</w:t>
      </w:r>
    </w:p>
    <w:p w:rsidR="00B90A4F" w:rsidRDefault="00B90A4F" w:rsidP="001971CD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90A4F">
        <w:rPr>
          <w:color w:val="000000"/>
          <w:sz w:val="28"/>
          <w:szCs w:val="28"/>
          <w:lang w:val="uk-UA"/>
        </w:rPr>
        <w:t xml:space="preserve">Метою </w:t>
      </w:r>
      <w:r w:rsidRPr="00B90A4F">
        <w:rPr>
          <w:color w:val="000000"/>
          <w:sz w:val="28"/>
          <w:szCs w:val="28"/>
        </w:rPr>
        <w:t xml:space="preserve">цього дня є привернути увагу до </w:t>
      </w:r>
      <w:r w:rsidR="00BB7EC5">
        <w:rPr>
          <w:color w:val="000000"/>
          <w:sz w:val="28"/>
          <w:szCs w:val="28"/>
          <w:lang w:val="uk-UA"/>
        </w:rPr>
        <w:t>показників</w:t>
      </w:r>
      <w:r w:rsidRPr="00B90A4F">
        <w:rPr>
          <w:color w:val="000000"/>
          <w:sz w:val="28"/>
          <w:szCs w:val="28"/>
        </w:rPr>
        <w:t xml:space="preserve"> смертності на дорогах та потенційних ризиків для всіх учасників дорожнього руху, створити потужну суспільну підтримку ідеям зміни свідомості учасників дорожнього руху в плані взаємоповаги, дотримання правил дорожнього руху, підвищення водійської культури, згадати загиблих у ДТП і проявити співчуття до сімей, які зазнали важких втрат.</w:t>
      </w:r>
    </w:p>
    <w:p w:rsidR="00A44379" w:rsidRDefault="00AB6B50" w:rsidP="001971CD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AB6B50">
        <w:rPr>
          <w:color w:val="000000"/>
          <w:sz w:val="28"/>
          <w:szCs w:val="28"/>
        </w:rPr>
        <w:t>На жаль, в Україні рівень смертності внаслідок ДТП один із найвищих в Європі. У числі основних причин – часто усвідомлене порушення правил дорожнього руху, перевищення швидкості, нетверезе водіння, низький рівень культури поведінки на дорозі, відсутність вчасної та належної допомоги постраждалим.</w:t>
      </w:r>
      <w:r w:rsidRPr="00AB6B50">
        <w:rPr>
          <w:color w:val="000000"/>
          <w:sz w:val="28"/>
          <w:szCs w:val="28"/>
        </w:rPr>
        <w:t xml:space="preserve"> </w:t>
      </w:r>
      <w:r w:rsidRPr="00AB6B50">
        <w:rPr>
          <w:color w:val="000000"/>
          <w:sz w:val="28"/>
          <w:szCs w:val="28"/>
        </w:rPr>
        <w:t>Щороку ми втрачаємо на дорогах в середньому 3 тис. своїх громадян. Така статистика шокує і засмучує</w:t>
      </w:r>
      <w:r w:rsidR="009355AD">
        <w:rPr>
          <w:color w:val="000000"/>
          <w:sz w:val="28"/>
          <w:szCs w:val="28"/>
          <w:lang w:val="uk-UA"/>
        </w:rPr>
        <w:t xml:space="preserve"> </w:t>
      </w:r>
      <w:r w:rsidR="009355AD" w:rsidRPr="009355AD">
        <w:rPr>
          <w:color w:val="000000"/>
          <w:sz w:val="28"/>
          <w:szCs w:val="28"/>
          <w:lang w:val="ru-RU"/>
        </w:rPr>
        <w:t>[</w:t>
      </w:r>
      <w:r w:rsidR="009355AD">
        <w:rPr>
          <w:color w:val="000000"/>
          <w:sz w:val="28"/>
          <w:szCs w:val="28"/>
          <w:lang w:val="uk-UA"/>
        </w:rPr>
        <w:t>1</w:t>
      </w:r>
      <w:r w:rsidR="009355AD" w:rsidRPr="009355AD">
        <w:rPr>
          <w:color w:val="000000"/>
          <w:sz w:val="28"/>
          <w:szCs w:val="28"/>
          <w:lang w:val="ru-RU"/>
        </w:rPr>
        <w:t>]</w:t>
      </w:r>
      <w:r w:rsidR="009355AD">
        <w:rPr>
          <w:color w:val="000000"/>
          <w:sz w:val="28"/>
          <w:szCs w:val="28"/>
          <w:lang w:val="uk-UA"/>
        </w:rPr>
        <w:t>.</w:t>
      </w:r>
    </w:p>
    <w:p w:rsidR="009355AD" w:rsidRDefault="009355AD" w:rsidP="001971CD">
      <w:pPr>
        <w:spacing w:line="360" w:lineRule="auto"/>
        <w:ind w:firstLine="709"/>
        <w:contextualSpacing/>
        <w:jc w:val="both"/>
        <w:rPr>
          <w:color w:val="202124"/>
          <w:sz w:val="28"/>
          <w:szCs w:val="28"/>
          <w:lang w:val="uk-UA"/>
        </w:rPr>
      </w:pPr>
      <w:r w:rsidRPr="009355AD">
        <w:rPr>
          <w:color w:val="202124"/>
          <w:sz w:val="28"/>
          <w:szCs w:val="28"/>
          <w:lang w:val="uk-UA"/>
        </w:rPr>
        <w:t>Половина</w:t>
      </w:r>
      <w:r w:rsidRPr="009355AD">
        <w:rPr>
          <w:color w:val="202124"/>
          <w:sz w:val="28"/>
          <w:szCs w:val="28"/>
          <w:lang w:val="uk-UA"/>
        </w:rPr>
        <w:t xml:space="preserve"> </w:t>
      </w:r>
      <w:r w:rsidRPr="009355AD">
        <w:rPr>
          <w:color w:val="202124"/>
          <w:sz w:val="28"/>
          <w:szCs w:val="28"/>
          <w:lang w:val="uk-UA"/>
        </w:rPr>
        <w:t>всіх випадків</w:t>
      </w:r>
      <w:r w:rsidRPr="009355AD">
        <w:rPr>
          <w:color w:val="202124"/>
          <w:sz w:val="28"/>
          <w:szCs w:val="28"/>
          <w:lang w:val="uk-UA"/>
        </w:rPr>
        <w:t xml:space="preserve"> </w:t>
      </w:r>
      <w:r w:rsidRPr="009355AD">
        <w:rPr>
          <w:color w:val="202124"/>
          <w:sz w:val="28"/>
          <w:szCs w:val="28"/>
          <w:lang w:val="uk-UA"/>
        </w:rPr>
        <w:t xml:space="preserve">смерті внаслідок ДТП трапляється серед </w:t>
      </w:r>
      <w:r>
        <w:rPr>
          <w:color w:val="202124"/>
          <w:sz w:val="28"/>
          <w:szCs w:val="28"/>
          <w:lang w:val="uk-UA"/>
        </w:rPr>
        <w:t>«</w:t>
      </w:r>
      <w:r w:rsidRPr="009355AD">
        <w:rPr>
          <w:color w:val="202124"/>
          <w:sz w:val="28"/>
          <w:szCs w:val="28"/>
          <w:lang w:val="uk-UA"/>
        </w:rPr>
        <w:t>вразливих користувачів доріг</w:t>
      </w:r>
      <w:r>
        <w:rPr>
          <w:color w:val="202124"/>
          <w:sz w:val="28"/>
          <w:szCs w:val="28"/>
          <w:lang w:val="uk-UA"/>
        </w:rPr>
        <w:t>»</w:t>
      </w:r>
      <w:r w:rsidRPr="009355AD">
        <w:rPr>
          <w:color w:val="202124"/>
          <w:sz w:val="28"/>
          <w:szCs w:val="28"/>
          <w:lang w:val="uk-UA"/>
        </w:rPr>
        <w:t xml:space="preserve">. Пішоходи, велосипедисти, а також водії моторизованих двоколісних транспортних засобів та їхні пасажири разом узяті відомі як «вразливі користувачі доріг». Частка випадків смерті внаслідок ДТП </w:t>
      </w:r>
      <w:r w:rsidRPr="009355AD">
        <w:rPr>
          <w:color w:val="202124"/>
          <w:sz w:val="28"/>
          <w:szCs w:val="28"/>
          <w:lang w:val="uk-UA"/>
        </w:rPr>
        <w:lastRenderedPageBreak/>
        <w:t>серед вразливих користувачів доріг у країнах з низьким рівнем доходу є вищою, ніж у країнах з високим рівнем доходу.</w:t>
      </w:r>
    </w:p>
    <w:p w:rsidR="00977B0F" w:rsidRDefault="009355AD" w:rsidP="001971CD">
      <w:pPr>
        <w:spacing w:line="360" w:lineRule="auto"/>
        <w:ind w:firstLine="709"/>
        <w:contextualSpacing/>
        <w:jc w:val="both"/>
        <w:rPr>
          <w:color w:val="202124"/>
          <w:sz w:val="28"/>
          <w:szCs w:val="28"/>
          <w:lang w:val="uk-UA"/>
        </w:rPr>
      </w:pPr>
      <w:r>
        <w:rPr>
          <w:color w:val="202124"/>
          <w:sz w:val="28"/>
          <w:szCs w:val="28"/>
          <w:lang w:val="uk-UA"/>
        </w:rPr>
        <w:t xml:space="preserve">Але треба відмітити, що однією з причин, за якою </w:t>
      </w:r>
      <w:r w:rsidR="00BF6810">
        <w:rPr>
          <w:color w:val="202124"/>
          <w:sz w:val="28"/>
          <w:szCs w:val="28"/>
          <w:lang w:val="uk-UA"/>
        </w:rPr>
        <w:t>вказані</w:t>
      </w:r>
      <w:r>
        <w:rPr>
          <w:color w:val="202124"/>
          <w:sz w:val="28"/>
          <w:szCs w:val="28"/>
          <w:lang w:val="uk-UA"/>
        </w:rPr>
        <w:t xml:space="preserve"> учасники дорожнього руху потрапляють у ДТП, є низька правова свідомість таких громадян, </w:t>
      </w:r>
      <w:r w:rsidR="00977B0F">
        <w:rPr>
          <w:color w:val="202124"/>
          <w:sz w:val="28"/>
          <w:szCs w:val="28"/>
          <w:lang w:val="uk-UA"/>
        </w:rPr>
        <w:t>низька ефективність дії принципу невідворотності адміністративної відповідальності</w:t>
      </w:r>
      <w:r w:rsidR="00BF6810">
        <w:rPr>
          <w:color w:val="202124"/>
          <w:sz w:val="28"/>
          <w:szCs w:val="28"/>
          <w:lang w:val="uk-UA"/>
        </w:rPr>
        <w:t xml:space="preserve"> за їх неправомірні дії</w:t>
      </w:r>
      <w:r w:rsidR="00977B0F">
        <w:rPr>
          <w:color w:val="202124"/>
          <w:sz w:val="28"/>
          <w:szCs w:val="28"/>
          <w:lang w:val="uk-UA"/>
        </w:rPr>
        <w:t>, оскільки достатньо часто пішоходи уникають відповідальності за порушення правил дорожнього руху, у тому числі і за створення аварійної ситуації на дорозі.</w:t>
      </w:r>
      <w:r w:rsidR="00BF6810">
        <w:rPr>
          <w:color w:val="202124"/>
          <w:sz w:val="28"/>
          <w:szCs w:val="28"/>
          <w:lang w:val="uk-UA"/>
        </w:rPr>
        <w:t xml:space="preserve"> І в цьому випадку вони становляться не тільки жертвами ДТП, а і особами, винуватими у вчиненні ДТП, тобто </w:t>
      </w:r>
      <w:proofErr w:type="spellStart"/>
      <w:r w:rsidR="00BF6810">
        <w:rPr>
          <w:color w:val="202124"/>
          <w:sz w:val="28"/>
          <w:szCs w:val="28"/>
          <w:lang w:val="uk-UA"/>
        </w:rPr>
        <w:t>субʼєктами</w:t>
      </w:r>
      <w:proofErr w:type="spellEnd"/>
      <w:r w:rsidR="00BF6810">
        <w:rPr>
          <w:color w:val="202124"/>
          <w:sz w:val="28"/>
          <w:szCs w:val="28"/>
          <w:lang w:val="uk-UA"/>
        </w:rPr>
        <w:t xml:space="preserve"> пр</w:t>
      </w:r>
      <w:r w:rsidR="00311F54">
        <w:rPr>
          <w:color w:val="202124"/>
          <w:sz w:val="28"/>
          <w:szCs w:val="28"/>
          <w:lang w:val="uk-UA"/>
        </w:rPr>
        <w:t>авопорушень</w:t>
      </w:r>
      <w:r w:rsidR="00BF6810">
        <w:rPr>
          <w:color w:val="202124"/>
          <w:sz w:val="28"/>
          <w:szCs w:val="28"/>
          <w:lang w:val="uk-UA"/>
        </w:rPr>
        <w:t xml:space="preserve"> адміністративних, а іноді й кримінальних.</w:t>
      </w:r>
    </w:p>
    <w:p w:rsidR="001971CD" w:rsidRDefault="009026CA" w:rsidP="001971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На сьогоднішній день порушення пішоходами правил дорожнього руху є досить гострим і актуальним питанням, оскільки кожного дня ми дізнаємось із новин, соціальних мереж, преси, про те, що на дорогах України стається велика кількість дорожньо-транспортних пригод, зокрема значна частина з яких, стається через порушення ПДР  власне самими пішоходами.</w:t>
      </w:r>
    </w:p>
    <w:p w:rsidR="006E4C18" w:rsidRPr="001971CD" w:rsidRDefault="009026CA" w:rsidP="001971CD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977B0F">
        <w:rPr>
          <w:sz w:val="28"/>
          <w:szCs w:val="28"/>
        </w:rPr>
        <w:t xml:space="preserve">Відповідно до </w:t>
      </w:r>
      <w:r w:rsidR="00977B0F" w:rsidRPr="00977B0F">
        <w:rPr>
          <w:sz w:val="28"/>
          <w:szCs w:val="28"/>
          <w:lang w:val="uk-UA"/>
        </w:rPr>
        <w:t>ПДР</w:t>
      </w:r>
      <w:r w:rsidRPr="00977B0F">
        <w:rPr>
          <w:sz w:val="28"/>
          <w:szCs w:val="28"/>
        </w:rPr>
        <w:t xml:space="preserve"> </w:t>
      </w:r>
      <w:r w:rsidR="00A8500D" w:rsidRPr="00A8500D">
        <w:rPr>
          <w:sz w:val="28"/>
          <w:szCs w:val="28"/>
          <w:lang w:val="ru-RU"/>
        </w:rPr>
        <w:t>[2]</w:t>
      </w:r>
      <w:r w:rsidR="00A8500D">
        <w:rPr>
          <w:sz w:val="28"/>
          <w:szCs w:val="28"/>
          <w:lang w:val="uk-UA"/>
        </w:rPr>
        <w:t xml:space="preserve"> </w:t>
      </w:r>
      <w:r w:rsidRPr="00977B0F">
        <w:rPr>
          <w:sz w:val="28"/>
          <w:szCs w:val="28"/>
        </w:rPr>
        <w:t>пішоходом вважається особа, яка бере участь у дорожньому русі поза транспортними засобами і не виконує на дорозі будь-яку роботу. До пішоходів прирівнюються також особи, які рухаються в інвалідних колясках без двигуна, ведуть велосипед, мопед, мотоцикл, везуть санки, візок, дитячу чи інвалідну коляску</w:t>
      </w:r>
      <w:r w:rsidR="00977B0F">
        <w:rPr>
          <w:sz w:val="28"/>
          <w:szCs w:val="28"/>
          <w:lang w:val="uk-UA"/>
        </w:rPr>
        <w:t>. Стаття</w:t>
      </w:r>
      <w:r w:rsidRPr="00977B0F">
        <w:rPr>
          <w:sz w:val="28"/>
          <w:szCs w:val="28"/>
        </w:rPr>
        <w:t xml:space="preserve"> 17 Закону України «Про дорожній рух» зобов’яз</w:t>
      </w:r>
      <w:proofErr w:type="spellStart"/>
      <w:r w:rsidR="00977B0F">
        <w:rPr>
          <w:sz w:val="28"/>
          <w:szCs w:val="28"/>
          <w:lang w:val="uk-UA"/>
        </w:rPr>
        <w:t>ує</w:t>
      </w:r>
      <w:proofErr w:type="spellEnd"/>
      <w:r w:rsidR="00977B0F">
        <w:rPr>
          <w:sz w:val="28"/>
          <w:szCs w:val="28"/>
          <w:lang w:val="uk-UA"/>
        </w:rPr>
        <w:t xml:space="preserve"> таких осіб до дотримання певних вимог та правил, за порушення яких настає у тому числі й адміністративна відповідальність</w:t>
      </w:r>
      <w:r w:rsidR="00A8500D" w:rsidRPr="00A8500D">
        <w:rPr>
          <w:sz w:val="28"/>
          <w:szCs w:val="28"/>
          <w:lang w:val="ru-RU"/>
        </w:rPr>
        <w:t xml:space="preserve"> [</w:t>
      </w:r>
      <w:r w:rsidR="001971CD" w:rsidRPr="001971CD">
        <w:rPr>
          <w:sz w:val="28"/>
          <w:szCs w:val="28"/>
          <w:lang w:val="ru-RU"/>
        </w:rPr>
        <w:t>3</w:t>
      </w:r>
      <w:r w:rsidR="00A8500D" w:rsidRPr="00A8500D">
        <w:rPr>
          <w:sz w:val="28"/>
          <w:szCs w:val="28"/>
          <w:lang w:val="ru-RU"/>
        </w:rPr>
        <w:t>]</w:t>
      </w:r>
      <w:r w:rsidR="00977B0F">
        <w:rPr>
          <w:sz w:val="28"/>
          <w:szCs w:val="28"/>
          <w:lang w:val="uk-UA"/>
        </w:rPr>
        <w:t>.</w:t>
      </w:r>
    </w:p>
    <w:p w:rsidR="006E4C18" w:rsidRDefault="006E4C18" w:rsidP="001971C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50505"/>
          <w:sz w:val="28"/>
          <w:szCs w:val="28"/>
          <w:lang w:val="uk-UA"/>
        </w:rPr>
      </w:pPr>
      <w:r w:rsidRPr="006E4C18">
        <w:rPr>
          <w:color w:val="050505"/>
          <w:sz w:val="28"/>
          <w:szCs w:val="28"/>
        </w:rPr>
        <w:t xml:space="preserve">Велосипедисти </w:t>
      </w:r>
      <w:r w:rsidR="001971CD" w:rsidRPr="001971CD">
        <w:rPr>
          <w:color w:val="050505"/>
          <w:sz w:val="28"/>
          <w:szCs w:val="28"/>
          <w:lang w:val="ru-RU"/>
        </w:rPr>
        <w:t>–</w:t>
      </w:r>
      <w:r w:rsidRPr="006E4C18">
        <w:rPr>
          <w:color w:val="050505"/>
          <w:sz w:val="28"/>
          <w:szCs w:val="28"/>
        </w:rPr>
        <w:t xml:space="preserve"> це повноцінні учасники дорожнього руху. Тож дотримання правил </w:t>
      </w:r>
      <w:r w:rsidR="001971CD">
        <w:rPr>
          <w:color w:val="050505"/>
          <w:sz w:val="28"/>
          <w:szCs w:val="28"/>
          <w:lang w:val="ru-RU"/>
        </w:rPr>
        <w:t>–</w:t>
      </w:r>
      <w:r w:rsidRPr="006E4C18">
        <w:rPr>
          <w:color w:val="050505"/>
          <w:sz w:val="28"/>
          <w:szCs w:val="28"/>
        </w:rPr>
        <w:t xml:space="preserve"> їхній обов</w:t>
      </w:r>
      <w:r w:rsidR="00311F54">
        <w:rPr>
          <w:color w:val="050505"/>
          <w:sz w:val="28"/>
          <w:szCs w:val="28"/>
          <w:lang w:val="uk-UA"/>
        </w:rPr>
        <w:t>ʼ</w:t>
      </w:r>
      <w:r w:rsidRPr="006E4C18">
        <w:rPr>
          <w:color w:val="050505"/>
          <w:sz w:val="28"/>
          <w:szCs w:val="28"/>
        </w:rPr>
        <w:t>язок і запорука безпеки не тільки для них, а й для інших учасників дорожнього руху.</w:t>
      </w:r>
      <w:r w:rsidRPr="006E4C18">
        <w:rPr>
          <w:color w:val="050505"/>
          <w:sz w:val="28"/>
          <w:szCs w:val="28"/>
          <w:lang w:val="uk-UA"/>
        </w:rPr>
        <w:t xml:space="preserve"> В</w:t>
      </w:r>
      <w:r w:rsidRPr="006E4C18">
        <w:rPr>
          <w:color w:val="050505"/>
          <w:sz w:val="28"/>
          <w:szCs w:val="28"/>
        </w:rPr>
        <w:t>елосипедист</w:t>
      </w:r>
      <w:r w:rsidRPr="006E4C18">
        <w:rPr>
          <w:color w:val="050505"/>
          <w:sz w:val="28"/>
          <w:szCs w:val="28"/>
          <w:lang w:val="uk-UA"/>
        </w:rPr>
        <w:t xml:space="preserve"> </w:t>
      </w:r>
      <w:r w:rsidRPr="006E4C18">
        <w:rPr>
          <w:color w:val="050505"/>
          <w:sz w:val="28"/>
          <w:szCs w:val="28"/>
        </w:rPr>
        <w:t>має право керувати велосипедом, який обладнаний звуковим сигналом та світлоповертачами</w:t>
      </w:r>
      <w:r w:rsidRPr="006E4C18">
        <w:rPr>
          <w:color w:val="050505"/>
          <w:sz w:val="28"/>
          <w:szCs w:val="28"/>
          <w:lang w:val="uk-UA"/>
        </w:rPr>
        <w:t>,</w:t>
      </w:r>
      <w:r w:rsidRPr="006E4C18">
        <w:rPr>
          <w:color w:val="050505"/>
          <w:sz w:val="28"/>
          <w:szCs w:val="28"/>
        </w:rPr>
        <w:t xml:space="preserve"> </w:t>
      </w:r>
      <w:r w:rsidRPr="006E4C18">
        <w:rPr>
          <w:color w:val="050505"/>
          <w:sz w:val="28"/>
          <w:szCs w:val="28"/>
          <w:lang w:val="uk-UA"/>
        </w:rPr>
        <w:t>д</w:t>
      </w:r>
      <w:r w:rsidRPr="006E4C18">
        <w:rPr>
          <w:color w:val="050505"/>
          <w:sz w:val="28"/>
          <w:szCs w:val="28"/>
        </w:rPr>
        <w:t>ля руху в темну пору доби і в умовах недостатньої видимості на велосипеді повинен бути встановлений та увімкнений ліхтар (фара).</w:t>
      </w:r>
      <w:r w:rsidRPr="006E4C18">
        <w:rPr>
          <w:color w:val="050505"/>
          <w:sz w:val="28"/>
          <w:szCs w:val="28"/>
          <w:lang w:val="uk-UA"/>
        </w:rPr>
        <w:t xml:space="preserve"> Крім того, п.п.6.6 ПДР України встановлює ряд заборон, за порушення яких передбачається адміністративна відповідальність.</w:t>
      </w:r>
    </w:p>
    <w:p w:rsidR="006E4C18" w:rsidRDefault="006E4C18" w:rsidP="001971C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y2iqfc"/>
          <w:color w:val="202124"/>
          <w:sz w:val="28"/>
          <w:szCs w:val="28"/>
          <w:lang w:val="uk-UA"/>
        </w:rPr>
      </w:pPr>
      <w:r>
        <w:rPr>
          <w:rStyle w:val="y2iqfc"/>
          <w:color w:val="202124"/>
          <w:sz w:val="28"/>
          <w:szCs w:val="28"/>
          <w:lang w:val="uk-UA"/>
        </w:rPr>
        <w:lastRenderedPageBreak/>
        <w:t xml:space="preserve">Змінами </w:t>
      </w:r>
      <w:r w:rsidRPr="006E4C18">
        <w:rPr>
          <w:rStyle w:val="y2iqfc"/>
          <w:color w:val="202124"/>
          <w:sz w:val="28"/>
          <w:szCs w:val="28"/>
          <w:lang w:val="uk-UA"/>
        </w:rPr>
        <w:t xml:space="preserve">до Закону України «Про автомобільний транспорт» </w:t>
      </w:r>
      <w:r w:rsidR="00B519ED" w:rsidRPr="00B519ED">
        <w:rPr>
          <w:rStyle w:val="y2iqfc"/>
          <w:color w:val="202124"/>
          <w:sz w:val="28"/>
          <w:szCs w:val="28"/>
          <w:lang w:val="uk-UA"/>
        </w:rPr>
        <w:t>[</w:t>
      </w:r>
      <w:r w:rsidR="001971CD" w:rsidRPr="001971CD">
        <w:rPr>
          <w:rStyle w:val="y2iqfc"/>
          <w:color w:val="202124"/>
          <w:sz w:val="28"/>
          <w:szCs w:val="28"/>
          <w:lang w:val="uk-UA"/>
        </w:rPr>
        <w:t>4</w:t>
      </w:r>
      <w:r w:rsidR="00B519ED" w:rsidRPr="00B519ED">
        <w:rPr>
          <w:rStyle w:val="y2iqfc"/>
          <w:color w:val="202124"/>
          <w:sz w:val="28"/>
          <w:szCs w:val="28"/>
          <w:lang w:val="uk-UA"/>
        </w:rPr>
        <w:t xml:space="preserve">] </w:t>
      </w:r>
      <w:r w:rsidRPr="006E4C18">
        <w:rPr>
          <w:rStyle w:val="y2iqfc"/>
          <w:color w:val="202124"/>
          <w:sz w:val="28"/>
          <w:szCs w:val="28"/>
          <w:lang w:val="uk-UA"/>
        </w:rPr>
        <w:t xml:space="preserve">користувачів </w:t>
      </w:r>
      <w:proofErr w:type="spellStart"/>
      <w:r w:rsidRPr="006E4C18">
        <w:rPr>
          <w:rStyle w:val="y2iqfc"/>
          <w:color w:val="202124"/>
          <w:sz w:val="28"/>
          <w:szCs w:val="28"/>
          <w:lang w:val="uk-UA"/>
        </w:rPr>
        <w:t>електросамокатів</w:t>
      </w:r>
      <w:proofErr w:type="spellEnd"/>
      <w:r w:rsidRPr="006E4C18">
        <w:rPr>
          <w:rStyle w:val="y2iqfc"/>
          <w:color w:val="202124"/>
          <w:sz w:val="28"/>
          <w:szCs w:val="28"/>
          <w:lang w:val="uk-UA"/>
        </w:rPr>
        <w:t xml:space="preserve">, </w:t>
      </w:r>
      <w:proofErr w:type="spellStart"/>
      <w:r w:rsidRPr="006E4C18">
        <w:rPr>
          <w:rStyle w:val="y2iqfc"/>
          <w:color w:val="202124"/>
          <w:sz w:val="28"/>
          <w:szCs w:val="28"/>
          <w:lang w:val="uk-UA"/>
        </w:rPr>
        <w:t>моноколіс</w:t>
      </w:r>
      <w:proofErr w:type="spellEnd"/>
      <w:r w:rsidRPr="006E4C18">
        <w:rPr>
          <w:rStyle w:val="y2iqfc"/>
          <w:color w:val="202124"/>
          <w:sz w:val="28"/>
          <w:szCs w:val="28"/>
          <w:lang w:val="uk-UA"/>
        </w:rPr>
        <w:t xml:space="preserve"> та інших видів транспорту з електродвигунами офіційно визнали водіями, прирівняли</w:t>
      </w:r>
      <w:r w:rsidRPr="006E4C18">
        <w:rPr>
          <w:rStyle w:val="y2iqfc"/>
          <w:color w:val="202124"/>
          <w:sz w:val="28"/>
          <w:szCs w:val="28"/>
          <w:lang w:val="uk-UA"/>
        </w:rPr>
        <w:t xml:space="preserve"> </w:t>
      </w:r>
      <w:r w:rsidRPr="006E4C18">
        <w:rPr>
          <w:rStyle w:val="y2iqfc"/>
          <w:color w:val="202124"/>
          <w:sz w:val="28"/>
          <w:szCs w:val="28"/>
          <w:lang w:val="uk-UA"/>
        </w:rPr>
        <w:t xml:space="preserve">їх до інших учасників дорожнього руху та </w:t>
      </w:r>
      <w:proofErr w:type="spellStart"/>
      <w:r w:rsidRPr="006E4C18">
        <w:rPr>
          <w:rStyle w:val="y2iqfc"/>
          <w:color w:val="202124"/>
          <w:sz w:val="28"/>
          <w:szCs w:val="28"/>
          <w:lang w:val="uk-UA"/>
        </w:rPr>
        <w:t>зобов</w:t>
      </w:r>
      <w:r w:rsidR="00B519ED">
        <w:rPr>
          <w:rStyle w:val="y2iqfc"/>
          <w:color w:val="202124"/>
          <w:sz w:val="28"/>
          <w:szCs w:val="28"/>
          <w:lang w:val="uk-UA"/>
        </w:rPr>
        <w:t>ʼ</w:t>
      </w:r>
      <w:r w:rsidRPr="006E4C18">
        <w:rPr>
          <w:rStyle w:val="y2iqfc"/>
          <w:color w:val="202124"/>
          <w:sz w:val="28"/>
          <w:szCs w:val="28"/>
          <w:lang w:val="uk-UA"/>
        </w:rPr>
        <w:t>язали</w:t>
      </w:r>
      <w:proofErr w:type="spellEnd"/>
      <w:r w:rsidRPr="006E4C18">
        <w:rPr>
          <w:rStyle w:val="y2iqfc"/>
          <w:color w:val="202124"/>
          <w:sz w:val="28"/>
          <w:szCs w:val="28"/>
          <w:lang w:val="uk-UA"/>
        </w:rPr>
        <w:t xml:space="preserve"> дотримуватися правил дорожнього руху.</w:t>
      </w:r>
    </w:p>
    <w:p w:rsidR="00B519ED" w:rsidRDefault="006E4C18" w:rsidP="001971C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50505"/>
          <w:sz w:val="28"/>
          <w:szCs w:val="28"/>
          <w:lang w:val="uk-UA"/>
        </w:rPr>
      </w:pPr>
      <w:r>
        <w:rPr>
          <w:rStyle w:val="y2iqfc"/>
          <w:color w:val="202124"/>
          <w:sz w:val="28"/>
          <w:szCs w:val="28"/>
          <w:lang w:val="uk-UA"/>
        </w:rPr>
        <w:t xml:space="preserve">Нововведення </w:t>
      </w:r>
      <w:r w:rsidRPr="006E4C18">
        <w:rPr>
          <w:rStyle w:val="y2iqfc"/>
          <w:color w:val="202124"/>
          <w:sz w:val="28"/>
          <w:szCs w:val="28"/>
          <w:lang w:val="uk-UA"/>
        </w:rPr>
        <w:t>були</w:t>
      </w:r>
      <w:r w:rsidR="00311F54">
        <w:rPr>
          <w:rStyle w:val="y2iqfc"/>
          <w:color w:val="202124"/>
          <w:sz w:val="28"/>
          <w:szCs w:val="28"/>
          <w:lang w:val="uk-UA"/>
        </w:rPr>
        <w:t>,</w:t>
      </w:r>
      <w:r w:rsidRPr="006E4C18">
        <w:rPr>
          <w:rStyle w:val="y2iqfc"/>
          <w:color w:val="202124"/>
          <w:sz w:val="28"/>
          <w:szCs w:val="28"/>
          <w:lang w:val="uk-UA"/>
        </w:rPr>
        <w:t xml:space="preserve"> зокрема</w:t>
      </w:r>
      <w:r w:rsidR="00311F54">
        <w:rPr>
          <w:rStyle w:val="y2iqfc"/>
          <w:color w:val="202124"/>
          <w:sz w:val="28"/>
          <w:szCs w:val="28"/>
          <w:lang w:val="uk-UA"/>
        </w:rPr>
        <w:t>,</w:t>
      </w:r>
      <w:r w:rsidRPr="006E4C18">
        <w:rPr>
          <w:rStyle w:val="y2iqfc"/>
          <w:color w:val="202124"/>
          <w:sz w:val="28"/>
          <w:szCs w:val="28"/>
          <w:lang w:val="uk-UA"/>
        </w:rPr>
        <w:t xml:space="preserve"> спрямовані</w:t>
      </w:r>
      <w:r w:rsidRPr="006E4C18">
        <w:rPr>
          <w:rStyle w:val="y2iqfc"/>
          <w:color w:val="202124"/>
          <w:sz w:val="28"/>
          <w:szCs w:val="28"/>
          <w:lang w:val="uk-UA"/>
        </w:rPr>
        <w:t xml:space="preserve"> </w:t>
      </w:r>
      <w:r w:rsidRPr="006E4C18">
        <w:rPr>
          <w:rStyle w:val="y2iqfc"/>
          <w:color w:val="202124"/>
          <w:sz w:val="28"/>
          <w:szCs w:val="28"/>
          <w:lang w:val="uk-UA"/>
        </w:rPr>
        <w:t xml:space="preserve">на врегулювання відповідальності «самокатників», адже раніше жодних згадок про ці види транспорту в українському законодавстві не було. Водночас держава досі офіційно не затвердила спеціальних правил дорожнього руху для </w:t>
      </w:r>
      <w:proofErr w:type="spellStart"/>
      <w:r w:rsidRPr="006E4C18">
        <w:rPr>
          <w:rStyle w:val="y2iqfc"/>
          <w:color w:val="202124"/>
          <w:sz w:val="28"/>
          <w:szCs w:val="28"/>
          <w:lang w:val="uk-UA"/>
        </w:rPr>
        <w:t>електросамокатів</w:t>
      </w:r>
      <w:proofErr w:type="spellEnd"/>
      <w:r w:rsidRPr="006E4C18">
        <w:rPr>
          <w:rStyle w:val="y2iqfc"/>
          <w:color w:val="202124"/>
          <w:sz w:val="28"/>
          <w:szCs w:val="28"/>
          <w:lang w:val="uk-UA"/>
        </w:rPr>
        <w:t>, хоча це й передбачалося при затвердженні змін до Закону України «Про автомобільний транспорт».</w:t>
      </w:r>
    </w:p>
    <w:p w:rsidR="009026CA" w:rsidRPr="00B519ED" w:rsidRDefault="009026CA" w:rsidP="001971C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50505"/>
          <w:sz w:val="28"/>
          <w:szCs w:val="28"/>
          <w:lang w:val="uk-UA"/>
        </w:rPr>
      </w:pPr>
      <w:r w:rsidRPr="00B519ED">
        <w:rPr>
          <w:sz w:val="28"/>
          <w:szCs w:val="28"/>
        </w:rPr>
        <w:t>Основною нормою в  якій передбачається відповідальність пішоход</w:t>
      </w:r>
      <w:proofErr w:type="spellStart"/>
      <w:r w:rsidR="00B519ED">
        <w:rPr>
          <w:sz w:val="28"/>
          <w:szCs w:val="28"/>
          <w:lang w:val="uk-UA"/>
        </w:rPr>
        <w:t>ів</w:t>
      </w:r>
      <w:proofErr w:type="spellEnd"/>
      <w:r w:rsidR="00B519ED">
        <w:rPr>
          <w:sz w:val="28"/>
          <w:szCs w:val="28"/>
          <w:lang w:val="uk-UA"/>
        </w:rPr>
        <w:t xml:space="preserve"> </w:t>
      </w:r>
      <w:r w:rsidRPr="00B519ED">
        <w:rPr>
          <w:sz w:val="28"/>
          <w:szCs w:val="28"/>
        </w:rPr>
        <w:t>за порушення ПДР є стаття 127 Кодексу України про адміністративні правопорушення</w:t>
      </w:r>
      <w:r w:rsidR="00A075C1">
        <w:rPr>
          <w:sz w:val="28"/>
          <w:szCs w:val="28"/>
          <w:lang w:val="uk-UA"/>
        </w:rPr>
        <w:t xml:space="preserve"> </w:t>
      </w:r>
      <w:r w:rsidR="00A075C1" w:rsidRPr="00A075C1">
        <w:rPr>
          <w:sz w:val="28"/>
          <w:szCs w:val="28"/>
          <w:lang w:val="uk-UA"/>
        </w:rPr>
        <w:t>[</w:t>
      </w:r>
      <w:r w:rsidR="001971CD" w:rsidRPr="001971CD">
        <w:rPr>
          <w:sz w:val="28"/>
          <w:szCs w:val="28"/>
          <w:lang w:val="uk-UA"/>
        </w:rPr>
        <w:t>5</w:t>
      </w:r>
      <w:r w:rsidR="00A075C1" w:rsidRPr="00A075C1">
        <w:rPr>
          <w:sz w:val="28"/>
          <w:szCs w:val="28"/>
          <w:lang w:val="uk-UA"/>
        </w:rPr>
        <w:t>]</w:t>
      </w:r>
      <w:r w:rsidRPr="00B519ED">
        <w:rPr>
          <w:sz w:val="28"/>
          <w:szCs w:val="28"/>
        </w:rPr>
        <w:t>. Суб</w:t>
      </w:r>
      <w:r w:rsidR="00977B0F" w:rsidRPr="00B519ED">
        <w:rPr>
          <w:sz w:val="28"/>
          <w:szCs w:val="28"/>
          <w:lang w:val="uk-UA"/>
        </w:rPr>
        <w:t>ʼ</w:t>
      </w:r>
      <w:r w:rsidRPr="00B519ED">
        <w:rPr>
          <w:sz w:val="28"/>
          <w:szCs w:val="28"/>
        </w:rPr>
        <w:t>єктами такого правопорушення, згідно даної статті, може бути фізична особа, яка досягла 16-річного віку</w:t>
      </w:r>
      <w:r w:rsidR="00D975B3">
        <w:rPr>
          <w:sz w:val="28"/>
          <w:szCs w:val="28"/>
          <w:lang w:val="uk-UA"/>
        </w:rPr>
        <w:t>.</w:t>
      </w:r>
      <w:r w:rsidRPr="00B519ED">
        <w:rPr>
          <w:sz w:val="28"/>
          <w:szCs w:val="28"/>
        </w:rPr>
        <w:t xml:space="preserve"> </w:t>
      </w:r>
    </w:p>
    <w:p w:rsidR="009026CA" w:rsidRPr="00D975B3" w:rsidRDefault="00B519ED" w:rsidP="001971CD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B519ED">
        <w:rPr>
          <w:sz w:val="28"/>
          <w:szCs w:val="28"/>
          <w:lang w:val="uk-UA"/>
        </w:rPr>
        <w:t>Для пішоходів</w:t>
      </w:r>
      <w:r w:rsidR="00D975B3">
        <w:rPr>
          <w:sz w:val="28"/>
          <w:szCs w:val="28"/>
          <w:lang w:val="uk-UA"/>
        </w:rPr>
        <w:t xml:space="preserve"> передбачається відповідальність у вигляді штрафу</w:t>
      </w:r>
      <w:r w:rsidRPr="00B519ED">
        <w:rPr>
          <w:sz w:val="28"/>
          <w:szCs w:val="28"/>
          <w:lang w:val="uk-UA"/>
        </w:rPr>
        <w:t xml:space="preserve"> </w:t>
      </w:r>
      <w:r w:rsidR="00D975B3" w:rsidRPr="00B519ED">
        <w:rPr>
          <w:sz w:val="28"/>
          <w:szCs w:val="28"/>
        </w:rPr>
        <w:t>в розмірі п’ятнадцяти неоподатковуваних мінімумів доходів громадян</w:t>
      </w:r>
      <w:r w:rsidR="00D975B3" w:rsidRPr="00B519ED">
        <w:rPr>
          <w:sz w:val="28"/>
          <w:szCs w:val="28"/>
          <w:lang w:val="uk-UA"/>
        </w:rPr>
        <w:t xml:space="preserve"> </w:t>
      </w:r>
      <w:r w:rsidR="00D975B3">
        <w:rPr>
          <w:sz w:val="28"/>
          <w:szCs w:val="28"/>
          <w:lang w:val="uk-UA"/>
        </w:rPr>
        <w:t>за</w:t>
      </w:r>
      <w:r w:rsidRPr="00B519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9026CA" w:rsidRPr="00B519ED">
        <w:rPr>
          <w:sz w:val="28"/>
          <w:szCs w:val="28"/>
        </w:rPr>
        <w:t>епокор</w:t>
      </w:r>
      <w:r w:rsidRPr="00B519ED">
        <w:rPr>
          <w:sz w:val="28"/>
          <w:szCs w:val="28"/>
          <w:lang w:val="uk-UA"/>
        </w:rPr>
        <w:t>у</w:t>
      </w:r>
      <w:r w:rsidR="009026CA" w:rsidRPr="00B519ED">
        <w:rPr>
          <w:sz w:val="28"/>
          <w:szCs w:val="28"/>
        </w:rPr>
        <w:t xml:space="preserve"> сигналам регулювання дорожнього руху, перехід проїзної частини у невстановлених місцях або безпосередньо перед транспортними засобами, що наближаються, невиконання інших правил дорожнього руху</w:t>
      </w:r>
      <w:r w:rsidR="00D975B3">
        <w:rPr>
          <w:sz w:val="28"/>
          <w:szCs w:val="28"/>
          <w:lang w:val="uk-UA"/>
        </w:rPr>
        <w:t xml:space="preserve">. </w:t>
      </w:r>
    </w:p>
    <w:p w:rsidR="00D975B3" w:rsidRPr="00A075C1" w:rsidRDefault="00D975B3" w:rsidP="001971CD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bookmarkStart w:id="0" w:name="n1046"/>
      <w:bookmarkStart w:id="1" w:name="n1047"/>
      <w:bookmarkEnd w:id="0"/>
      <w:bookmarkEnd w:id="1"/>
      <w:r>
        <w:rPr>
          <w:sz w:val="28"/>
          <w:szCs w:val="28"/>
          <w:lang w:val="uk-UA"/>
        </w:rPr>
        <w:t>Для велосипедистів</w:t>
      </w:r>
      <w:r w:rsidRPr="00D975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передбачається відповідальність у вигляді штрафу</w:t>
      </w:r>
      <w:r w:rsidRPr="00B519ED">
        <w:rPr>
          <w:sz w:val="28"/>
          <w:szCs w:val="28"/>
          <w:lang w:val="uk-UA"/>
        </w:rPr>
        <w:t xml:space="preserve"> </w:t>
      </w:r>
      <w:r w:rsidRPr="00B519ED">
        <w:rPr>
          <w:sz w:val="28"/>
          <w:szCs w:val="28"/>
        </w:rPr>
        <w:t>в розмірі</w:t>
      </w:r>
      <w:r w:rsidRPr="00D975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передбачається відповідальність у вигляді штрафу</w:t>
      </w:r>
      <w:r w:rsidRPr="00B519ED">
        <w:rPr>
          <w:sz w:val="28"/>
          <w:szCs w:val="28"/>
          <w:lang w:val="uk-UA"/>
        </w:rPr>
        <w:t xml:space="preserve"> </w:t>
      </w:r>
      <w:r w:rsidRPr="00B519ED">
        <w:rPr>
          <w:sz w:val="28"/>
          <w:szCs w:val="28"/>
        </w:rPr>
        <w:t>в розмірі</w:t>
      </w:r>
      <w:r w:rsidR="00A075C1" w:rsidRPr="00A075C1">
        <w:rPr>
          <w:sz w:val="28"/>
          <w:szCs w:val="28"/>
        </w:rPr>
        <w:t xml:space="preserve"> </w:t>
      </w:r>
      <w:r w:rsidR="00A075C1" w:rsidRPr="00B519ED">
        <w:rPr>
          <w:sz w:val="28"/>
          <w:szCs w:val="28"/>
        </w:rPr>
        <w:t>сорока неоподатковуваних мінімумів доходів громадян</w:t>
      </w:r>
      <w:r>
        <w:rPr>
          <w:sz w:val="28"/>
          <w:szCs w:val="28"/>
          <w:lang w:val="uk-UA"/>
        </w:rPr>
        <w:t xml:space="preserve"> за порушення правил дорожнього руху.</w:t>
      </w:r>
    </w:p>
    <w:p w:rsidR="00D975B3" w:rsidRDefault="00D975B3" w:rsidP="001971CD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аналітикою сайту «</w:t>
      </w:r>
      <w:proofErr w:type="spellStart"/>
      <w:r>
        <w:rPr>
          <w:sz w:val="28"/>
          <w:szCs w:val="28"/>
          <w:lang w:val="uk-UA"/>
        </w:rPr>
        <w:t>Опендатабот</w:t>
      </w:r>
      <w:proofErr w:type="spellEnd"/>
      <w:r>
        <w:rPr>
          <w:sz w:val="28"/>
          <w:szCs w:val="28"/>
          <w:lang w:val="uk-UA"/>
        </w:rPr>
        <w:t xml:space="preserve">» </w:t>
      </w:r>
      <w:r w:rsidR="00506685">
        <w:rPr>
          <w:sz w:val="28"/>
          <w:szCs w:val="28"/>
          <w:lang w:val="uk-UA"/>
        </w:rPr>
        <w:t xml:space="preserve">кількість справ по ДТП з </w:t>
      </w:r>
      <w:r>
        <w:rPr>
          <w:sz w:val="28"/>
          <w:szCs w:val="28"/>
          <w:lang w:val="uk-UA"/>
        </w:rPr>
        <w:t>воді</w:t>
      </w:r>
      <w:r w:rsidR="00506685">
        <w:rPr>
          <w:sz w:val="28"/>
          <w:szCs w:val="28"/>
          <w:lang w:val="uk-UA"/>
        </w:rPr>
        <w:t>ями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електросамокатів</w:t>
      </w:r>
      <w:proofErr w:type="spellEnd"/>
      <w:r>
        <w:rPr>
          <w:sz w:val="28"/>
          <w:szCs w:val="28"/>
          <w:lang w:val="uk-UA"/>
        </w:rPr>
        <w:t xml:space="preserve"> </w:t>
      </w:r>
      <w:r w:rsidR="00506685">
        <w:rPr>
          <w:sz w:val="28"/>
          <w:szCs w:val="28"/>
          <w:lang w:val="uk-UA"/>
        </w:rPr>
        <w:t>співвідносяться як 5 відсотків – кримінальні та 95 відсотків- адміністративні</w:t>
      </w:r>
      <w:r w:rsidR="00A075C1" w:rsidRPr="00A075C1">
        <w:rPr>
          <w:sz w:val="28"/>
          <w:szCs w:val="28"/>
          <w:lang w:val="uk-UA"/>
        </w:rPr>
        <w:t xml:space="preserve"> </w:t>
      </w:r>
      <w:r w:rsidR="00311F54">
        <w:rPr>
          <w:rStyle w:val="y2iqfc"/>
          <w:color w:val="202124"/>
          <w:sz w:val="28"/>
          <w:szCs w:val="28"/>
          <w:lang w:val="uk-UA"/>
        </w:rPr>
        <w:t>правопорушення</w:t>
      </w:r>
      <w:r w:rsidR="00311F54" w:rsidRPr="00A075C1">
        <w:rPr>
          <w:sz w:val="28"/>
          <w:szCs w:val="28"/>
          <w:lang w:val="uk-UA"/>
        </w:rPr>
        <w:t xml:space="preserve"> </w:t>
      </w:r>
      <w:r w:rsidR="00A075C1" w:rsidRPr="00A075C1">
        <w:rPr>
          <w:sz w:val="28"/>
          <w:szCs w:val="28"/>
          <w:lang w:val="uk-UA"/>
        </w:rPr>
        <w:t>[</w:t>
      </w:r>
      <w:r w:rsidR="001971CD" w:rsidRPr="001971CD">
        <w:rPr>
          <w:sz w:val="28"/>
          <w:szCs w:val="28"/>
        </w:rPr>
        <w:t>6</w:t>
      </w:r>
      <w:r w:rsidR="00A075C1" w:rsidRPr="00A075C1">
        <w:rPr>
          <w:sz w:val="28"/>
          <w:szCs w:val="28"/>
          <w:lang w:val="uk-UA"/>
        </w:rPr>
        <w:t>]</w:t>
      </w:r>
      <w:r w:rsidR="00A075C1" w:rsidRPr="00B519ED">
        <w:rPr>
          <w:sz w:val="28"/>
          <w:szCs w:val="28"/>
        </w:rPr>
        <w:t>.</w:t>
      </w:r>
    </w:p>
    <w:p w:rsidR="001971CD" w:rsidRDefault="00506685" w:rsidP="001971CD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y2iqfc"/>
          <w:color w:val="202124"/>
          <w:sz w:val="28"/>
          <w:szCs w:val="28"/>
          <w:lang w:val="uk-UA"/>
        </w:rPr>
      </w:pPr>
      <w:r>
        <w:rPr>
          <w:rStyle w:val="y2iqfc"/>
          <w:color w:val="202124"/>
          <w:sz w:val="28"/>
          <w:szCs w:val="28"/>
          <w:lang w:val="uk-UA"/>
        </w:rPr>
        <w:t>З</w:t>
      </w:r>
      <w:r w:rsidRPr="00506685">
        <w:rPr>
          <w:rStyle w:val="y2iqfc"/>
          <w:color w:val="202124"/>
          <w:sz w:val="28"/>
          <w:szCs w:val="28"/>
          <w:lang w:val="uk-UA"/>
        </w:rPr>
        <w:t xml:space="preserve">винувачувальні </w:t>
      </w:r>
      <w:proofErr w:type="spellStart"/>
      <w:r w:rsidRPr="00506685">
        <w:rPr>
          <w:rStyle w:val="y2iqfc"/>
          <w:color w:val="202124"/>
          <w:sz w:val="28"/>
          <w:szCs w:val="28"/>
          <w:lang w:val="uk-UA"/>
        </w:rPr>
        <w:t>вироки</w:t>
      </w:r>
      <w:proofErr w:type="spellEnd"/>
      <w:r w:rsidRPr="00506685">
        <w:rPr>
          <w:rStyle w:val="y2iqfc"/>
          <w:color w:val="202124"/>
          <w:sz w:val="28"/>
          <w:szCs w:val="28"/>
          <w:lang w:val="uk-UA"/>
        </w:rPr>
        <w:t xml:space="preserve"> </w:t>
      </w:r>
      <w:r>
        <w:rPr>
          <w:rStyle w:val="y2iqfc"/>
          <w:color w:val="202124"/>
          <w:sz w:val="28"/>
          <w:szCs w:val="28"/>
          <w:lang w:val="uk-UA"/>
        </w:rPr>
        <w:t>водії самокатів отримували</w:t>
      </w:r>
      <w:r w:rsidR="00311F54">
        <w:rPr>
          <w:rStyle w:val="y2iqfc"/>
          <w:color w:val="202124"/>
          <w:sz w:val="28"/>
          <w:szCs w:val="28"/>
          <w:lang w:val="uk-UA"/>
        </w:rPr>
        <w:t>,</w:t>
      </w:r>
      <w:r>
        <w:rPr>
          <w:rStyle w:val="y2iqfc"/>
          <w:color w:val="202124"/>
          <w:sz w:val="28"/>
          <w:szCs w:val="28"/>
          <w:lang w:val="uk-UA"/>
        </w:rPr>
        <w:t xml:space="preserve"> </w:t>
      </w:r>
      <w:r w:rsidR="00311F54">
        <w:rPr>
          <w:rStyle w:val="y2iqfc"/>
          <w:color w:val="202124"/>
          <w:sz w:val="28"/>
          <w:szCs w:val="28"/>
          <w:lang w:val="uk-UA"/>
        </w:rPr>
        <w:t xml:space="preserve">як правило, </w:t>
      </w:r>
      <w:r w:rsidRPr="00506685">
        <w:rPr>
          <w:rStyle w:val="y2iqfc"/>
          <w:color w:val="202124"/>
          <w:sz w:val="28"/>
          <w:szCs w:val="28"/>
          <w:lang w:val="uk-UA"/>
        </w:rPr>
        <w:t>за травмування пішоходів</w:t>
      </w:r>
      <w:r w:rsidR="00A075C1">
        <w:rPr>
          <w:rStyle w:val="y2iqfc"/>
          <w:color w:val="202124"/>
          <w:sz w:val="28"/>
          <w:szCs w:val="28"/>
          <w:lang w:val="uk-UA"/>
        </w:rPr>
        <w:t>.</w:t>
      </w:r>
      <w:r>
        <w:rPr>
          <w:rStyle w:val="y2iqfc"/>
          <w:color w:val="202124"/>
          <w:sz w:val="28"/>
          <w:szCs w:val="28"/>
          <w:lang w:val="uk-UA"/>
        </w:rPr>
        <w:t xml:space="preserve"> </w:t>
      </w:r>
      <w:r w:rsidR="00A075C1">
        <w:rPr>
          <w:rStyle w:val="y2iqfc"/>
          <w:color w:val="202124"/>
          <w:sz w:val="28"/>
          <w:szCs w:val="28"/>
          <w:lang w:val="uk-UA"/>
        </w:rPr>
        <w:t>О</w:t>
      </w:r>
      <w:r w:rsidRPr="00506685">
        <w:rPr>
          <w:rStyle w:val="y2iqfc"/>
          <w:color w:val="202124"/>
          <w:sz w:val="28"/>
          <w:szCs w:val="28"/>
          <w:lang w:val="uk-UA"/>
        </w:rPr>
        <w:t xml:space="preserve">днак такі випадки все ще залишаються поодинокими </w:t>
      </w:r>
      <w:r>
        <w:rPr>
          <w:rStyle w:val="y2iqfc"/>
          <w:color w:val="202124"/>
          <w:sz w:val="28"/>
          <w:szCs w:val="28"/>
          <w:lang w:val="uk-UA"/>
        </w:rPr>
        <w:t>–</w:t>
      </w:r>
      <w:r w:rsidRPr="00506685">
        <w:rPr>
          <w:rStyle w:val="y2iqfc"/>
          <w:color w:val="202124"/>
          <w:sz w:val="28"/>
          <w:szCs w:val="28"/>
          <w:lang w:val="uk-UA"/>
        </w:rPr>
        <w:t xml:space="preserve"> переважно ДТП за участю водіїв самокатів кваліфікуються як адміністративні порушення.</w:t>
      </w:r>
      <w:r w:rsidR="00A075C1">
        <w:rPr>
          <w:rStyle w:val="y2iqfc"/>
          <w:color w:val="202124"/>
          <w:sz w:val="28"/>
          <w:szCs w:val="28"/>
          <w:lang w:val="uk-UA"/>
        </w:rPr>
        <w:t xml:space="preserve"> </w:t>
      </w:r>
      <w:r w:rsidRPr="00506685">
        <w:rPr>
          <w:rStyle w:val="y2iqfc"/>
          <w:color w:val="202124"/>
          <w:sz w:val="28"/>
          <w:szCs w:val="28"/>
          <w:lang w:val="uk-UA"/>
        </w:rPr>
        <w:t>Найчастіше</w:t>
      </w:r>
      <w:r w:rsidR="00311F54">
        <w:rPr>
          <w:rStyle w:val="y2iqfc"/>
          <w:color w:val="202124"/>
          <w:sz w:val="28"/>
          <w:szCs w:val="28"/>
          <w:lang w:val="uk-UA"/>
        </w:rPr>
        <w:t xml:space="preserve"> </w:t>
      </w:r>
      <w:r w:rsidR="00A075C1">
        <w:rPr>
          <w:rStyle w:val="y2iqfc"/>
          <w:color w:val="202124"/>
          <w:sz w:val="28"/>
          <w:szCs w:val="28"/>
          <w:lang w:val="uk-UA"/>
        </w:rPr>
        <w:t>вказаних осіб</w:t>
      </w:r>
      <w:r w:rsidRPr="00506685">
        <w:rPr>
          <w:rStyle w:val="y2iqfc"/>
          <w:color w:val="202124"/>
          <w:sz w:val="28"/>
          <w:szCs w:val="28"/>
          <w:lang w:val="uk-UA"/>
        </w:rPr>
        <w:t xml:space="preserve"> притягують до відповідальності за </w:t>
      </w:r>
      <w:r w:rsidRPr="00506685">
        <w:rPr>
          <w:rStyle w:val="y2iqfc"/>
          <w:color w:val="202124"/>
          <w:sz w:val="28"/>
          <w:szCs w:val="28"/>
          <w:lang w:val="uk-UA"/>
        </w:rPr>
        <w:lastRenderedPageBreak/>
        <w:t xml:space="preserve">порушення правил дорожнього руху, що призвело до пошкодження транспортних засобів та іншого майна (ст. 124 КУпАП). </w:t>
      </w:r>
    </w:p>
    <w:p w:rsidR="00146777" w:rsidRPr="00A11697" w:rsidRDefault="00C9735F" w:rsidP="001971CD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202124"/>
          <w:sz w:val="28"/>
          <w:szCs w:val="28"/>
          <w:lang w:val="uk-UA"/>
        </w:rPr>
      </w:pPr>
      <w:r>
        <w:rPr>
          <w:rStyle w:val="y2iqfc"/>
          <w:color w:val="202124"/>
          <w:sz w:val="28"/>
          <w:szCs w:val="28"/>
          <w:lang w:val="uk-UA"/>
        </w:rPr>
        <w:t>Що стосується</w:t>
      </w:r>
      <w:r w:rsidR="00A075C1">
        <w:rPr>
          <w:rStyle w:val="y2iqfc"/>
          <w:color w:val="202124"/>
          <w:sz w:val="28"/>
          <w:szCs w:val="28"/>
          <w:lang w:val="uk-UA"/>
        </w:rPr>
        <w:t xml:space="preserve"> відповідальності вказаної категорії осіб, які вчиняють адміністративні проступки у стані </w:t>
      </w:r>
      <w:proofErr w:type="spellStart"/>
      <w:r>
        <w:rPr>
          <w:rStyle w:val="y2iqfc"/>
          <w:color w:val="202124"/>
          <w:sz w:val="28"/>
          <w:szCs w:val="28"/>
          <w:lang w:val="uk-UA"/>
        </w:rPr>
        <w:t>спʼяніння</w:t>
      </w:r>
      <w:proofErr w:type="spellEnd"/>
      <w:r>
        <w:rPr>
          <w:rStyle w:val="y2iqfc"/>
          <w:color w:val="202124"/>
          <w:sz w:val="28"/>
          <w:szCs w:val="28"/>
          <w:lang w:val="uk-UA"/>
        </w:rPr>
        <w:t>, то д</w:t>
      </w:r>
      <w:r w:rsidR="00A075C1">
        <w:rPr>
          <w:rStyle w:val="y2iqfc"/>
          <w:color w:val="202124"/>
          <w:sz w:val="28"/>
          <w:szCs w:val="28"/>
          <w:lang w:val="uk-UA"/>
        </w:rPr>
        <w:t>ля пішоходів та велосипедистів частиною 3 ст. 127 КУпАП передбачен</w:t>
      </w:r>
      <w:bookmarkStart w:id="2" w:name="n1049"/>
      <w:bookmarkEnd w:id="2"/>
      <w:r w:rsidR="00A075C1">
        <w:rPr>
          <w:rStyle w:val="y2iqfc"/>
          <w:color w:val="202124"/>
          <w:sz w:val="28"/>
          <w:szCs w:val="28"/>
          <w:lang w:val="uk-UA"/>
        </w:rPr>
        <w:t xml:space="preserve">о </w:t>
      </w:r>
      <w:r w:rsidR="009026CA" w:rsidRPr="00B519ED">
        <w:rPr>
          <w:sz w:val="28"/>
          <w:szCs w:val="28"/>
        </w:rPr>
        <w:t>накладення штрафу в розмірі сорока неоподатковуваних мінімумів доходів громадян.</w:t>
      </w:r>
      <w:bookmarkStart w:id="3" w:name="n1051"/>
      <w:bookmarkEnd w:id="3"/>
    </w:p>
    <w:p w:rsidR="00A075C1" w:rsidRPr="00212966" w:rsidRDefault="009026CA" w:rsidP="001971C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212966">
        <w:rPr>
          <w:color w:val="000000"/>
          <w:sz w:val="28"/>
          <w:szCs w:val="28"/>
        </w:rPr>
        <w:t>В судовій практиці поки що немає єдиної позиції щодо можливості притягнення до адміністративної відповідальності осіб, які керують електросамокатами за ст. 130 (керування транспортними засобами особами, які перебувають у стані алкогольного сп’яніння) Кодексу про адміністративні правопорушення.</w:t>
      </w:r>
      <w:r w:rsidR="00212966" w:rsidRPr="00212966">
        <w:rPr>
          <w:color w:val="000000"/>
          <w:sz w:val="28"/>
          <w:szCs w:val="28"/>
          <w:lang w:val="uk-UA"/>
        </w:rPr>
        <w:t xml:space="preserve"> </w:t>
      </w:r>
      <w:r w:rsidR="00C9735F">
        <w:rPr>
          <w:color w:val="000000"/>
          <w:sz w:val="28"/>
          <w:szCs w:val="28"/>
          <w:lang w:val="uk-UA"/>
        </w:rPr>
        <w:t>Але є певні рішення судів, які хотілось би розглянути.</w:t>
      </w:r>
    </w:p>
    <w:p w:rsidR="009026CA" w:rsidRPr="00212966" w:rsidRDefault="009026CA" w:rsidP="001971C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12966">
        <w:rPr>
          <w:color w:val="000000"/>
          <w:sz w:val="28"/>
          <w:szCs w:val="28"/>
        </w:rPr>
        <w:t>Так, у серпні 2023 року Дарницький райсуд міста Києва розглянув справу щодо громадянина, якій пізно ввечері 24 липня у стані алкогольного сп’яніння керував електросамокатом на столичному Харківському шосе.</w:t>
      </w:r>
    </w:p>
    <w:p w:rsidR="009026CA" w:rsidRPr="00212966" w:rsidRDefault="009026CA" w:rsidP="001971C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12966">
        <w:rPr>
          <w:color w:val="000000"/>
          <w:sz w:val="28"/>
          <w:szCs w:val="28"/>
        </w:rPr>
        <w:t xml:space="preserve">Патрульні поліцейські зупинили чоловіка та встановили стан його сп’яніння </w:t>
      </w:r>
      <w:r w:rsidR="00C9735F">
        <w:rPr>
          <w:color w:val="000000"/>
          <w:sz w:val="28"/>
          <w:szCs w:val="28"/>
          <w:lang w:val="uk-UA"/>
        </w:rPr>
        <w:t>–</w:t>
      </w:r>
      <w:r w:rsidRPr="00212966">
        <w:rPr>
          <w:color w:val="000000"/>
          <w:sz w:val="28"/>
          <w:szCs w:val="28"/>
        </w:rPr>
        <w:t xml:space="preserve"> 3,21% проміле, після чого склали протокол за ст. 130</w:t>
      </w:r>
      <w:r w:rsidR="00C9735F">
        <w:rPr>
          <w:color w:val="000000"/>
          <w:sz w:val="28"/>
          <w:szCs w:val="28"/>
          <w:lang w:val="uk-UA"/>
        </w:rPr>
        <w:t xml:space="preserve"> КУпАП</w:t>
      </w:r>
      <w:r w:rsidRPr="00212966">
        <w:rPr>
          <w:color w:val="000000"/>
          <w:sz w:val="28"/>
          <w:szCs w:val="28"/>
        </w:rPr>
        <w:t>.</w:t>
      </w:r>
    </w:p>
    <w:p w:rsidR="009026CA" w:rsidRPr="00212966" w:rsidRDefault="009026CA" w:rsidP="00C9735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12966">
        <w:rPr>
          <w:color w:val="000000"/>
          <w:sz w:val="28"/>
          <w:szCs w:val="28"/>
        </w:rPr>
        <w:t>Дарницький райсуд, розглядаючи протокол, зазначив, що згідно з ПДР водіям заборонено керувати транспортними засобами у стані алкогольного, наркотичного сп’яніння.</w:t>
      </w:r>
      <w:r w:rsidR="00C9735F">
        <w:rPr>
          <w:color w:val="000000"/>
          <w:sz w:val="28"/>
          <w:szCs w:val="28"/>
          <w:lang w:val="uk-UA"/>
        </w:rPr>
        <w:t xml:space="preserve"> </w:t>
      </w:r>
      <w:r w:rsidRPr="00212966">
        <w:rPr>
          <w:color w:val="000000"/>
          <w:sz w:val="28"/>
          <w:szCs w:val="28"/>
        </w:rPr>
        <w:t>Втім, суд підкреслив, що мешканець столиці керував не механічним транспортним засобом. Відтак, не зрозуміло, яким чином чоловік повинен був виконувати вимоги, які встановлені для водіїв саме механічних транспортних засобів.</w:t>
      </w:r>
    </w:p>
    <w:p w:rsidR="009026CA" w:rsidRPr="00212966" w:rsidRDefault="009026CA" w:rsidP="001971C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12966">
        <w:rPr>
          <w:color w:val="000000"/>
          <w:sz w:val="28"/>
          <w:szCs w:val="28"/>
        </w:rPr>
        <w:t>Таким чином суд вказав, що суд позбавлений можливості як «забезпечити дотримання прав особи, яка притягається до адміністративної відповідальності», так і «всебічно й об’єктивно розглянути справу, належно оцінити матеріали для прийняття законного та обґрунтованого рішення».</w:t>
      </w:r>
    </w:p>
    <w:p w:rsidR="009026CA" w:rsidRPr="00212966" w:rsidRDefault="009026CA" w:rsidP="001971C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12966">
        <w:rPr>
          <w:color w:val="000000"/>
          <w:sz w:val="28"/>
          <w:szCs w:val="28"/>
        </w:rPr>
        <w:t xml:space="preserve">У підсумку, </w:t>
      </w:r>
      <w:r w:rsidR="00212966">
        <w:rPr>
          <w:color w:val="000000"/>
          <w:sz w:val="28"/>
          <w:szCs w:val="28"/>
          <w:lang w:val="uk-UA"/>
        </w:rPr>
        <w:t>суд повернув</w:t>
      </w:r>
      <w:r w:rsidRPr="00212966">
        <w:rPr>
          <w:color w:val="000000"/>
          <w:sz w:val="28"/>
          <w:szCs w:val="28"/>
        </w:rPr>
        <w:t> матеріали справи про адміністративне правопорушення до Управління патрульної поліції для належного оформлення.</w:t>
      </w:r>
    </w:p>
    <w:p w:rsidR="009026CA" w:rsidRPr="00212966" w:rsidRDefault="009026CA" w:rsidP="001971C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C9735F">
        <w:rPr>
          <w:b/>
          <w:bCs/>
          <w:i/>
          <w:iCs/>
          <w:color w:val="000000"/>
          <w:sz w:val="28"/>
          <w:szCs w:val="28"/>
        </w:rPr>
        <w:t>В іншому випадку</w:t>
      </w:r>
      <w:r w:rsidRPr="00212966">
        <w:rPr>
          <w:color w:val="000000"/>
          <w:sz w:val="28"/>
          <w:szCs w:val="28"/>
        </w:rPr>
        <w:t>, столичний суд зайняв відмінну позицію.</w:t>
      </w:r>
    </w:p>
    <w:p w:rsidR="009026CA" w:rsidRPr="00212966" w:rsidRDefault="009026CA" w:rsidP="001971C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12966">
        <w:rPr>
          <w:color w:val="000000"/>
          <w:sz w:val="28"/>
          <w:szCs w:val="28"/>
        </w:rPr>
        <w:lastRenderedPageBreak/>
        <w:t>Пізно ввечері 22 червня 2023 року на столичному бульварі Т. Шевченка чоловік, який керував електросамокатом, на високій швидкості врізався в дівчину, яка отримала тілесні ушкодження.</w:t>
      </w:r>
    </w:p>
    <w:p w:rsidR="009026CA" w:rsidRPr="00212966" w:rsidRDefault="009026CA" w:rsidP="00C9735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12966">
        <w:rPr>
          <w:color w:val="000000"/>
          <w:sz w:val="28"/>
          <w:szCs w:val="28"/>
        </w:rPr>
        <w:t>Як встановила патрульна поліція, що прибула на місце інциденту, чоловік знаходився у стані алкогольного сп’яніння – 0,90% проміле.</w:t>
      </w:r>
      <w:r w:rsidR="00C9735F">
        <w:rPr>
          <w:color w:val="000000"/>
          <w:sz w:val="28"/>
          <w:szCs w:val="28"/>
          <w:lang w:val="uk-UA"/>
        </w:rPr>
        <w:t xml:space="preserve"> </w:t>
      </w:r>
      <w:r w:rsidRPr="00212966">
        <w:rPr>
          <w:color w:val="000000"/>
          <w:sz w:val="28"/>
          <w:szCs w:val="28"/>
        </w:rPr>
        <w:t>Відтак поліцейські склали щодо правопорушника два протоколи – за ст. 124 (порушення правил дорожнього руху, що спричинило пошкодження транспортних засобів) КУпАП та за ст. 130.</w:t>
      </w:r>
    </w:p>
    <w:p w:rsidR="009026CA" w:rsidRPr="00212966" w:rsidRDefault="009026CA" w:rsidP="001971C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12966">
        <w:rPr>
          <w:color w:val="000000"/>
          <w:sz w:val="28"/>
          <w:szCs w:val="28"/>
        </w:rPr>
        <w:t>Шевченківський райсуд столиці, розглядаючи вказані протоколи, зазначив, що згідно з Правилами дорожнього руху для забезпечення безпеки дорожнього руху водій зобов</w:t>
      </w:r>
      <w:r w:rsidR="00286D57">
        <w:rPr>
          <w:color w:val="000000"/>
          <w:sz w:val="28"/>
          <w:szCs w:val="28"/>
          <w:lang w:val="uk-UA"/>
        </w:rPr>
        <w:t>ʼ</w:t>
      </w:r>
      <w:r w:rsidRPr="00212966">
        <w:rPr>
          <w:color w:val="000000"/>
          <w:sz w:val="28"/>
          <w:szCs w:val="28"/>
        </w:rPr>
        <w:t>язаний, бути уважним, стежити за дорожньою обстановкою, відповідно реагувати на її зміну, стежити за правильністю розміщення та кріплення вантажу, технічним станом транспортного засобу і не відволікатися від керування цим засобом у дорозі.</w:t>
      </w:r>
    </w:p>
    <w:p w:rsidR="009026CA" w:rsidRPr="00212966" w:rsidRDefault="009026CA" w:rsidP="001971C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12966">
        <w:rPr>
          <w:color w:val="000000"/>
          <w:sz w:val="28"/>
          <w:szCs w:val="28"/>
        </w:rPr>
        <w:t>Ст. 124 КУпАП передбачає, що порушення учасниками дорожнього руху ПДР, що спричинило пошкодження транспортних засобів, вантажу, автомобільних доріг, вулиць, залізничних переїздів, дорожніх споруд чи іншого майна, тягне за собою накладення штрафу в розмірі п</w:t>
      </w:r>
      <w:r w:rsidR="00286D57">
        <w:rPr>
          <w:color w:val="000000"/>
          <w:sz w:val="28"/>
          <w:szCs w:val="28"/>
          <w:lang w:val="uk-UA"/>
        </w:rPr>
        <w:t>ʼ</w:t>
      </w:r>
      <w:r w:rsidRPr="00212966">
        <w:rPr>
          <w:color w:val="000000"/>
          <w:sz w:val="28"/>
          <w:szCs w:val="28"/>
        </w:rPr>
        <w:t>ятдесяти неоподатковуваних мінімумів доходів громадян або позбавлення права керування транспортними засобами на строк від шести місяців до одного року.</w:t>
      </w:r>
    </w:p>
    <w:p w:rsidR="009026CA" w:rsidRPr="00212966" w:rsidRDefault="009026CA" w:rsidP="001971C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12966">
        <w:rPr>
          <w:color w:val="000000"/>
          <w:sz w:val="28"/>
          <w:szCs w:val="28"/>
        </w:rPr>
        <w:t>Також, ПДР забороняють керувати транспортним засобом у стані алкогольного, наркотичного чи іншого сп</w:t>
      </w:r>
      <w:r w:rsidR="00BF6810" w:rsidRPr="00212966">
        <w:rPr>
          <w:color w:val="000000"/>
          <w:sz w:val="28"/>
          <w:szCs w:val="28"/>
          <w:lang w:val="uk-UA"/>
        </w:rPr>
        <w:t>ʼ</w:t>
      </w:r>
      <w:r w:rsidRPr="00212966">
        <w:rPr>
          <w:color w:val="000000"/>
          <w:sz w:val="28"/>
          <w:szCs w:val="28"/>
        </w:rPr>
        <w:t>яніння або перебування під впливом лікарських препаратів, що знижують увагу та швидкість реакції.</w:t>
      </w:r>
    </w:p>
    <w:p w:rsidR="009026CA" w:rsidRPr="00212966" w:rsidRDefault="009026CA" w:rsidP="001971C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12966">
        <w:rPr>
          <w:color w:val="000000"/>
          <w:sz w:val="28"/>
          <w:szCs w:val="28"/>
        </w:rPr>
        <w:t>Суд зазначив, що у постанові Верховного Суду від 15.03.2023 у справі № 127/5920/22 зазначено, що використання електросамоката чи іншого подібного засобу (моноколеса, сегвея тощо) для переміщення особи як учасника дорожнього руху є джерелом підвищеної небезпеки в розумінні ст. 1187 Цивільного кодексу, якщо в конкретному випадку такий засіб приводився в рух за допомогою встановленого на ньому електричного двигуна. Для кваліфікації діяльності, пов</w:t>
      </w:r>
      <w:r w:rsidR="00BF6810" w:rsidRPr="00212966">
        <w:rPr>
          <w:color w:val="000000"/>
          <w:sz w:val="28"/>
          <w:szCs w:val="28"/>
          <w:lang w:val="uk-UA"/>
        </w:rPr>
        <w:t>ʼ</w:t>
      </w:r>
      <w:r w:rsidRPr="00212966">
        <w:rPr>
          <w:color w:val="000000"/>
          <w:sz w:val="28"/>
          <w:szCs w:val="28"/>
        </w:rPr>
        <w:t xml:space="preserve">язаної з таким використанням електричного самоката, </w:t>
      </w:r>
      <w:r w:rsidRPr="00212966">
        <w:rPr>
          <w:color w:val="000000"/>
          <w:sz w:val="28"/>
          <w:szCs w:val="28"/>
        </w:rPr>
        <w:lastRenderedPageBreak/>
        <w:t>характеристика електросамоката як механічного транспортного засобу з урахуванням потужності електродвигуна, встановленого на ньому, значення не має.</w:t>
      </w:r>
    </w:p>
    <w:p w:rsidR="009026CA" w:rsidRPr="00212966" w:rsidRDefault="009026CA" w:rsidP="001971C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12966">
        <w:rPr>
          <w:color w:val="000000"/>
          <w:sz w:val="28"/>
          <w:szCs w:val="28"/>
        </w:rPr>
        <w:t>Дослідивши матеріали справи, а саме: протоколи про адміністративне правопорушення від 22 червня 2023 року, результат тесту спеціального технічного приладу «Drager» на стан алкогольного сп</w:t>
      </w:r>
      <w:r w:rsidR="00BF6810" w:rsidRPr="00212966">
        <w:rPr>
          <w:color w:val="000000"/>
          <w:sz w:val="28"/>
          <w:szCs w:val="28"/>
          <w:lang w:val="uk-UA"/>
        </w:rPr>
        <w:t>ʼ</w:t>
      </w:r>
      <w:r w:rsidRPr="00212966">
        <w:rPr>
          <w:color w:val="000000"/>
          <w:sz w:val="28"/>
          <w:szCs w:val="28"/>
        </w:rPr>
        <w:t>яніння, письмові пояснення, акт огляду на стан алкогольного сп</w:t>
      </w:r>
      <w:r w:rsidR="00BF6810" w:rsidRPr="00212966">
        <w:rPr>
          <w:color w:val="000000"/>
          <w:sz w:val="28"/>
          <w:szCs w:val="28"/>
          <w:lang w:val="uk-UA"/>
        </w:rPr>
        <w:t>ʼ</w:t>
      </w:r>
      <w:r w:rsidRPr="00212966">
        <w:rPr>
          <w:color w:val="000000"/>
          <w:sz w:val="28"/>
          <w:szCs w:val="28"/>
        </w:rPr>
        <w:t>яніння з використанням спеціальних технічних засобів, схему місця дорожньо-транспортної пригоди від 22 червня 2023 року, відеозаписи з нагрудних камер відеоспостереження, суд дійшов висновку, що в діях чоловіка, що керував електросамокатом, вбачається порушення вимог п. 2.3б, 2.9а, 12.1, 13.1 Правил дорожнього руху України, що передбачає адміністративну відповідальність за ст. 124 та ч. 1 ст. 130 КУпАП. Вина водія, за висновками суду, є доведеною та підтверджується матеріалами справи.</w:t>
      </w:r>
    </w:p>
    <w:p w:rsidR="009026CA" w:rsidRDefault="009026CA" w:rsidP="001971C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212966">
        <w:rPr>
          <w:color w:val="000000"/>
          <w:sz w:val="28"/>
          <w:szCs w:val="28"/>
        </w:rPr>
        <w:t>Відтак, Шевченківський районний суд міста Києва 7 серпня 2023 року</w:t>
      </w:r>
      <w:r w:rsidR="00212966" w:rsidRPr="00212966">
        <w:rPr>
          <w:color w:val="000000"/>
          <w:sz w:val="28"/>
          <w:szCs w:val="28"/>
          <w:lang w:val="uk-UA"/>
        </w:rPr>
        <w:t xml:space="preserve"> визнав</w:t>
      </w:r>
      <w:r w:rsidRPr="00212966">
        <w:rPr>
          <w:color w:val="000000"/>
          <w:sz w:val="28"/>
          <w:szCs w:val="28"/>
        </w:rPr>
        <w:t> чоловіка, що керував електросамокатом винним у вчиненні адміністративних правопорушень, передбачених ст. 124 КУпАП та ч. 1 ст. 130 КУпАП та застосував до нього штраф у розмірі 17 000 тис. гривень з позбавленням права керування транспортними засобами строком на 1 рік</w:t>
      </w:r>
      <w:r w:rsidR="00BF6810">
        <w:rPr>
          <w:color w:val="000000"/>
          <w:sz w:val="28"/>
          <w:szCs w:val="28"/>
          <w:lang w:val="uk-UA"/>
        </w:rPr>
        <w:t xml:space="preserve"> </w:t>
      </w:r>
      <w:r w:rsidR="00BF6810" w:rsidRPr="00BF6810">
        <w:rPr>
          <w:color w:val="000000"/>
          <w:sz w:val="28"/>
          <w:szCs w:val="28"/>
        </w:rPr>
        <w:t>[</w:t>
      </w:r>
      <w:r w:rsidR="001971CD" w:rsidRPr="001971CD">
        <w:rPr>
          <w:color w:val="000000"/>
          <w:sz w:val="28"/>
          <w:szCs w:val="28"/>
        </w:rPr>
        <w:t>7</w:t>
      </w:r>
      <w:r w:rsidR="00BF6810" w:rsidRPr="00BF6810">
        <w:rPr>
          <w:color w:val="000000"/>
          <w:sz w:val="28"/>
          <w:szCs w:val="28"/>
        </w:rPr>
        <w:t>]</w:t>
      </w:r>
      <w:r w:rsidR="00BF6810">
        <w:rPr>
          <w:color w:val="000000"/>
          <w:sz w:val="28"/>
          <w:szCs w:val="28"/>
          <w:lang w:val="uk-UA"/>
        </w:rPr>
        <w:t>.</w:t>
      </w:r>
    </w:p>
    <w:p w:rsidR="00A11697" w:rsidRDefault="00A11697" w:rsidP="001971C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Для науковців така інформація є цікавою </w:t>
      </w:r>
      <w:r w:rsidR="00286D57">
        <w:rPr>
          <w:color w:val="000000"/>
          <w:sz w:val="28"/>
          <w:szCs w:val="28"/>
          <w:lang w:val="uk-UA"/>
        </w:rPr>
        <w:t>з точки зору</w:t>
      </w:r>
      <w:r>
        <w:rPr>
          <w:color w:val="000000"/>
          <w:sz w:val="28"/>
          <w:szCs w:val="28"/>
          <w:lang w:val="uk-UA"/>
        </w:rPr>
        <w:t xml:space="preserve"> аналізу</w:t>
      </w:r>
      <w:r w:rsidR="00286D5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адміністративно-</w:t>
      </w:r>
      <w:r w:rsidR="00286D57">
        <w:rPr>
          <w:color w:val="000000"/>
          <w:sz w:val="28"/>
          <w:szCs w:val="28"/>
          <w:lang w:val="uk-UA"/>
        </w:rPr>
        <w:t>деліктного законодавства</w:t>
      </w:r>
      <w:r>
        <w:rPr>
          <w:color w:val="000000"/>
          <w:sz w:val="28"/>
          <w:szCs w:val="28"/>
          <w:lang w:val="uk-UA"/>
        </w:rPr>
        <w:t xml:space="preserve">, для проведення досліджень щодо адміністративної та судової практики </w:t>
      </w:r>
      <w:r w:rsidR="00286D57">
        <w:rPr>
          <w:color w:val="000000"/>
          <w:sz w:val="28"/>
          <w:szCs w:val="28"/>
          <w:lang w:val="uk-UA"/>
        </w:rPr>
        <w:t>його</w:t>
      </w:r>
      <w:r>
        <w:rPr>
          <w:color w:val="000000"/>
          <w:sz w:val="28"/>
          <w:szCs w:val="28"/>
          <w:lang w:val="uk-UA"/>
        </w:rPr>
        <w:t xml:space="preserve"> застосування. Але для громадян така ситуація щодо прийняття кардинально різних судових рішень за тотожними правопорушеннями, я думаю, є незрозумілою</w:t>
      </w:r>
      <w:r w:rsidR="00212966">
        <w:rPr>
          <w:color w:val="000000"/>
          <w:sz w:val="28"/>
          <w:szCs w:val="28"/>
          <w:lang w:val="uk-UA"/>
        </w:rPr>
        <w:t xml:space="preserve"> та неприпустимою. </w:t>
      </w:r>
    </w:p>
    <w:p w:rsidR="009355AD" w:rsidRPr="00286D57" w:rsidRDefault="00A075C1" w:rsidP="00286D5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B519ED">
        <w:rPr>
          <w:sz w:val="28"/>
          <w:szCs w:val="28"/>
        </w:rPr>
        <w:t>Отже, важливо розуміти те, що </w:t>
      </w:r>
      <w:r w:rsidR="00212966">
        <w:rPr>
          <w:sz w:val="28"/>
          <w:szCs w:val="28"/>
          <w:lang w:val="uk-UA"/>
        </w:rPr>
        <w:t>абсолютно всі</w:t>
      </w:r>
      <w:r w:rsidRPr="00B519ED">
        <w:rPr>
          <w:sz w:val="28"/>
          <w:szCs w:val="28"/>
        </w:rPr>
        <w:t xml:space="preserve"> </w:t>
      </w:r>
      <w:r w:rsidR="00212966">
        <w:rPr>
          <w:sz w:val="28"/>
          <w:szCs w:val="28"/>
          <w:lang w:val="uk-UA"/>
        </w:rPr>
        <w:t>громадяни є</w:t>
      </w:r>
      <w:r w:rsidRPr="00B519ED">
        <w:rPr>
          <w:sz w:val="28"/>
          <w:szCs w:val="28"/>
        </w:rPr>
        <w:t xml:space="preserve"> </w:t>
      </w:r>
      <w:r w:rsidR="00212966" w:rsidRPr="00B519ED">
        <w:rPr>
          <w:sz w:val="28"/>
          <w:szCs w:val="28"/>
        </w:rPr>
        <w:t>повноправн</w:t>
      </w:r>
      <w:proofErr w:type="spellStart"/>
      <w:r w:rsidR="00212966">
        <w:rPr>
          <w:sz w:val="28"/>
          <w:szCs w:val="28"/>
          <w:lang w:val="uk-UA"/>
        </w:rPr>
        <w:t>ими</w:t>
      </w:r>
      <w:proofErr w:type="spellEnd"/>
      <w:r w:rsidR="00212966" w:rsidRPr="00B519ED">
        <w:rPr>
          <w:sz w:val="28"/>
          <w:szCs w:val="28"/>
        </w:rPr>
        <w:t xml:space="preserve"> </w:t>
      </w:r>
      <w:r w:rsidRPr="00B519ED">
        <w:rPr>
          <w:sz w:val="28"/>
          <w:szCs w:val="28"/>
        </w:rPr>
        <w:t>учасник</w:t>
      </w:r>
      <w:proofErr w:type="spellStart"/>
      <w:r w:rsidR="00212966">
        <w:rPr>
          <w:sz w:val="28"/>
          <w:szCs w:val="28"/>
          <w:lang w:val="uk-UA"/>
        </w:rPr>
        <w:t>ами</w:t>
      </w:r>
      <w:proofErr w:type="spellEnd"/>
      <w:r w:rsidRPr="00B519ED">
        <w:rPr>
          <w:sz w:val="28"/>
          <w:szCs w:val="28"/>
        </w:rPr>
        <w:t xml:space="preserve"> дорожнього руху</w:t>
      </w:r>
      <w:r w:rsidR="00212966">
        <w:rPr>
          <w:sz w:val="28"/>
          <w:szCs w:val="28"/>
          <w:lang w:val="uk-UA"/>
        </w:rPr>
        <w:t>,</w:t>
      </w:r>
      <w:r w:rsidRPr="00B519ED">
        <w:rPr>
          <w:sz w:val="28"/>
          <w:szCs w:val="28"/>
        </w:rPr>
        <w:t xml:space="preserve"> наділен</w:t>
      </w:r>
      <w:r w:rsidR="00212966">
        <w:rPr>
          <w:sz w:val="28"/>
          <w:szCs w:val="28"/>
          <w:lang w:val="uk-UA"/>
        </w:rPr>
        <w:t xml:space="preserve">і </w:t>
      </w:r>
      <w:r w:rsidR="00286D57">
        <w:rPr>
          <w:sz w:val="28"/>
          <w:szCs w:val="28"/>
          <w:lang w:val="uk-UA"/>
        </w:rPr>
        <w:t xml:space="preserve">певними </w:t>
      </w:r>
      <w:r w:rsidRPr="00B519ED">
        <w:rPr>
          <w:sz w:val="28"/>
          <w:szCs w:val="28"/>
        </w:rPr>
        <w:t>правами і обов’язками</w:t>
      </w:r>
      <w:r w:rsidR="00286D57">
        <w:rPr>
          <w:sz w:val="28"/>
          <w:szCs w:val="28"/>
          <w:lang w:val="uk-UA"/>
        </w:rPr>
        <w:t>,</w:t>
      </w:r>
      <w:r w:rsidRPr="00B519ED">
        <w:rPr>
          <w:sz w:val="28"/>
          <w:szCs w:val="28"/>
        </w:rPr>
        <w:t xml:space="preserve"> повин</w:t>
      </w:r>
      <w:r w:rsidR="00212966">
        <w:rPr>
          <w:sz w:val="28"/>
          <w:szCs w:val="28"/>
          <w:lang w:val="uk-UA"/>
        </w:rPr>
        <w:t>ні</w:t>
      </w:r>
      <w:r w:rsidRPr="00B519ED">
        <w:rPr>
          <w:sz w:val="28"/>
          <w:szCs w:val="28"/>
        </w:rPr>
        <w:t xml:space="preserve"> знати </w:t>
      </w:r>
      <w:r w:rsidR="00212966">
        <w:rPr>
          <w:sz w:val="28"/>
          <w:szCs w:val="28"/>
          <w:lang w:val="uk-UA"/>
        </w:rPr>
        <w:t xml:space="preserve">та </w:t>
      </w:r>
      <w:r w:rsidR="00BB7EC5">
        <w:rPr>
          <w:sz w:val="28"/>
          <w:szCs w:val="28"/>
          <w:lang w:val="uk-UA"/>
        </w:rPr>
        <w:t>неухильно</w:t>
      </w:r>
      <w:r w:rsidRPr="00B519ED">
        <w:rPr>
          <w:sz w:val="28"/>
          <w:szCs w:val="28"/>
        </w:rPr>
        <w:t xml:space="preserve"> </w:t>
      </w:r>
      <w:r w:rsidR="00212966">
        <w:rPr>
          <w:sz w:val="28"/>
          <w:szCs w:val="28"/>
          <w:lang w:val="uk-UA"/>
        </w:rPr>
        <w:t xml:space="preserve">дотримуватись </w:t>
      </w:r>
      <w:r w:rsidRPr="00B519ED">
        <w:rPr>
          <w:sz w:val="28"/>
          <w:szCs w:val="28"/>
        </w:rPr>
        <w:t xml:space="preserve">правил </w:t>
      </w:r>
      <w:r w:rsidR="00BB7EC5">
        <w:rPr>
          <w:sz w:val="28"/>
          <w:szCs w:val="28"/>
          <w:lang w:val="uk-UA"/>
        </w:rPr>
        <w:t xml:space="preserve">безпеки на дорозі, бути свідомими </w:t>
      </w:r>
      <w:r w:rsidR="00212966">
        <w:rPr>
          <w:sz w:val="28"/>
          <w:szCs w:val="28"/>
          <w:lang w:val="uk-UA"/>
        </w:rPr>
        <w:t>не тільки тому, що</w:t>
      </w:r>
      <w:r w:rsidRPr="00B519ED">
        <w:rPr>
          <w:sz w:val="28"/>
          <w:szCs w:val="28"/>
        </w:rPr>
        <w:t xml:space="preserve">  за </w:t>
      </w:r>
      <w:r w:rsidR="00212966">
        <w:rPr>
          <w:sz w:val="28"/>
          <w:szCs w:val="28"/>
          <w:lang w:val="uk-UA"/>
        </w:rPr>
        <w:t>їх порушення</w:t>
      </w:r>
      <w:r w:rsidRPr="00B519ED">
        <w:rPr>
          <w:sz w:val="28"/>
          <w:szCs w:val="28"/>
        </w:rPr>
        <w:t xml:space="preserve"> настає </w:t>
      </w:r>
      <w:r w:rsidR="00BB7EC5">
        <w:rPr>
          <w:sz w:val="28"/>
          <w:szCs w:val="28"/>
          <w:lang w:val="uk-UA"/>
        </w:rPr>
        <w:t>юридична</w:t>
      </w:r>
      <w:r w:rsidRPr="00B519ED">
        <w:rPr>
          <w:sz w:val="28"/>
          <w:szCs w:val="28"/>
        </w:rPr>
        <w:t xml:space="preserve"> відповідальність</w:t>
      </w:r>
      <w:r w:rsidR="00BB7EC5">
        <w:rPr>
          <w:sz w:val="28"/>
          <w:szCs w:val="28"/>
          <w:lang w:val="uk-UA"/>
        </w:rPr>
        <w:t>, але й задля зменшення жахливих масштабів смертності на дорогах та потенційних ризиків для всіх учасників дорожнього руху.</w:t>
      </w:r>
    </w:p>
    <w:p w:rsidR="009355AD" w:rsidRPr="00C9735F" w:rsidRDefault="00BB7EC5" w:rsidP="001971CD">
      <w:pPr>
        <w:ind w:firstLine="709"/>
        <w:contextualSpacing/>
        <w:jc w:val="center"/>
        <w:rPr>
          <w:b/>
          <w:bCs/>
          <w:i/>
          <w:iCs/>
          <w:sz w:val="28"/>
          <w:szCs w:val="28"/>
          <w:lang w:val="uk-UA"/>
        </w:rPr>
      </w:pPr>
      <w:r w:rsidRPr="00C9735F">
        <w:rPr>
          <w:b/>
          <w:bCs/>
          <w:i/>
          <w:iCs/>
          <w:sz w:val="28"/>
          <w:szCs w:val="28"/>
          <w:lang w:val="uk-UA"/>
        </w:rPr>
        <w:lastRenderedPageBreak/>
        <w:t>Використана література:</w:t>
      </w:r>
    </w:p>
    <w:p w:rsidR="009355AD" w:rsidRPr="001971CD" w:rsidRDefault="009355AD" w:rsidP="001971CD">
      <w:pPr>
        <w:ind w:firstLine="709"/>
        <w:contextualSpacing/>
        <w:jc w:val="both"/>
        <w:rPr>
          <w:sz w:val="28"/>
          <w:szCs w:val="28"/>
          <w:lang w:val="uk-UA"/>
        </w:rPr>
      </w:pPr>
    </w:p>
    <w:p w:rsidR="001971CD" w:rsidRPr="001971CD" w:rsidRDefault="009355AD" w:rsidP="001971C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971CD">
        <w:rPr>
          <w:sz w:val="28"/>
          <w:szCs w:val="28"/>
          <w:lang w:val="uk-UA"/>
        </w:rPr>
        <w:t xml:space="preserve">  21 листопада – Всесвітній день </w:t>
      </w:r>
      <w:proofErr w:type="spellStart"/>
      <w:r w:rsidRPr="001971CD">
        <w:rPr>
          <w:sz w:val="28"/>
          <w:szCs w:val="28"/>
          <w:lang w:val="uk-UA"/>
        </w:rPr>
        <w:t>памʼяті</w:t>
      </w:r>
      <w:proofErr w:type="spellEnd"/>
      <w:r w:rsidRPr="001971CD">
        <w:rPr>
          <w:sz w:val="28"/>
          <w:szCs w:val="28"/>
          <w:lang w:val="uk-UA"/>
        </w:rPr>
        <w:t xml:space="preserve"> жертв ДТП. </w:t>
      </w:r>
      <w:r w:rsidR="001971CD" w:rsidRPr="001971CD">
        <w:rPr>
          <w:sz w:val="28"/>
          <w:szCs w:val="28"/>
          <w:lang w:val="ru-RU"/>
        </w:rPr>
        <w:t xml:space="preserve">// </w:t>
      </w:r>
      <w:r w:rsidRPr="001971CD">
        <w:rPr>
          <w:sz w:val="28"/>
          <w:szCs w:val="28"/>
          <w:lang w:val="en-US"/>
        </w:rPr>
        <w:t>URL</w:t>
      </w:r>
      <w:r w:rsidR="001971CD" w:rsidRPr="001971CD">
        <w:rPr>
          <w:sz w:val="28"/>
          <w:szCs w:val="28"/>
          <w:lang w:val="uk-UA"/>
        </w:rPr>
        <w:t>:</w:t>
      </w:r>
      <w:r w:rsidRPr="001971CD">
        <w:rPr>
          <w:sz w:val="28"/>
          <w:szCs w:val="28"/>
          <w:lang w:val="uk-UA"/>
        </w:rPr>
        <w:t xml:space="preserve"> </w:t>
      </w:r>
      <w:hyperlink r:id="rId6" w:history="1">
        <w:r w:rsidR="001971CD" w:rsidRPr="001971CD">
          <w:rPr>
            <w:rStyle w:val="a3"/>
            <w:sz w:val="28"/>
            <w:szCs w:val="28"/>
            <w:lang w:val="uk-UA"/>
          </w:rPr>
          <w:t>https://medtransvp.com.ua/21%D0%BB%D0%B8%D1%81%D1%82%D0%BE%D0%BF%D0%B0%D0%B4%D0%B0%D0%B2%D1%81%D0%B5%D1%81%D0%B2%D1%96%D1%82%D0%BD%D1%96%D0%B9-%D0%B4%D0%B5%D0%BD%D1%8C-%D0%BF%D0%B0%D0%BC%D1%8F%D1%82%D1%96</w:t>
        </w:r>
      </w:hyperlink>
    </w:p>
    <w:p w:rsidR="009355AD" w:rsidRPr="001971CD" w:rsidRDefault="00A8500D" w:rsidP="001971C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971CD">
        <w:rPr>
          <w:sz w:val="28"/>
          <w:szCs w:val="28"/>
          <w:lang w:val="uk-UA"/>
        </w:rPr>
        <w:t xml:space="preserve">Правила дорожнього руху : Постанова КМУ від 10.10 2001 р. № 1306. </w:t>
      </w:r>
      <w:r w:rsidRPr="001971CD">
        <w:rPr>
          <w:sz w:val="28"/>
          <w:szCs w:val="28"/>
          <w:lang w:val="en-US"/>
        </w:rPr>
        <w:t>URL</w:t>
      </w:r>
      <w:r w:rsidRPr="001971CD">
        <w:rPr>
          <w:sz w:val="28"/>
          <w:szCs w:val="28"/>
          <w:lang w:val="uk-UA"/>
        </w:rPr>
        <w:t xml:space="preserve">: </w:t>
      </w:r>
      <w:hyperlink r:id="rId7" w:history="1">
        <w:r w:rsidRPr="001971CD">
          <w:rPr>
            <w:rStyle w:val="a3"/>
            <w:sz w:val="28"/>
            <w:szCs w:val="28"/>
            <w:lang w:val="uk-UA"/>
          </w:rPr>
          <w:t>https://zakon.rada.gov.ua/laws/show/1306-2001-%D0%BF#T</w:t>
        </w:r>
        <w:r w:rsidRPr="001971CD">
          <w:rPr>
            <w:rStyle w:val="a3"/>
            <w:sz w:val="28"/>
            <w:szCs w:val="28"/>
            <w:lang w:val="uk-UA"/>
          </w:rPr>
          <w:t>e</w:t>
        </w:r>
        <w:r w:rsidRPr="001971CD">
          <w:rPr>
            <w:rStyle w:val="a3"/>
            <w:sz w:val="28"/>
            <w:szCs w:val="28"/>
            <w:lang w:val="uk-UA"/>
          </w:rPr>
          <w:t>xt</w:t>
        </w:r>
      </w:hyperlink>
    </w:p>
    <w:p w:rsidR="00A8500D" w:rsidRPr="001971CD" w:rsidRDefault="00A8500D" w:rsidP="001971C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971CD">
        <w:rPr>
          <w:sz w:val="28"/>
          <w:szCs w:val="28"/>
          <w:lang w:val="uk-UA"/>
        </w:rPr>
        <w:t xml:space="preserve">Про дорожній рух : Закон України від 30.06.1993 № </w:t>
      </w:r>
      <w:r w:rsidRPr="001971CD">
        <w:rPr>
          <w:color w:val="333333"/>
          <w:sz w:val="28"/>
          <w:szCs w:val="28"/>
          <w:shd w:val="clear" w:color="auto" w:fill="FFFFFF"/>
        </w:rPr>
        <w:t>3353-XII</w:t>
      </w:r>
      <w:r w:rsidRPr="001971CD">
        <w:rPr>
          <w:color w:val="333333"/>
          <w:sz w:val="28"/>
          <w:szCs w:val="28"/>
          <w:shd w:val="clear" w:color="auto" w:fill="FFFFFF"/>
          <w:lang w:val="uk-UA"/>
        </w:rPr>
        <w:t xml:space="preserve">. </w:t>
      </w:r>
      <w:r w:rsidRPr="001971CD">
        <w:rPr>
          <w:sz w:val="28"/>
          <w:szCs w:val="28"/>
          <w:lang w:val="en-US"/>
        </w:rPr>
        <w:t>URL</w:t>
      </w:r>
      <w:r w:rsidRPr="001971CD">
        <w:rPr>
          <w:sz w:val="28"/>
          <w:szCs w:val="28"/>
          <w:lang w:val="uk-UA"/>
        </w:rPr>
        <w:t>:</w:t>
      </w:r>
      <w:r w:rsidRPr="001971CD">
        <w:rPr>
          <w:sz w:val="28"/>
          <w:szCs w:val="28"/>
          <w:lang w:val="uk-UA"/>
        </w:rPr>
        <w:t xml:space="preserve"> </w:t>
      </w:r>
      <w:hyperlink r:id="rId8" w:history="1">
        <w:r w:rsidR="001971CD" w:rsidRPr="001971CD">
          <w:rPr>
            <w:rStyle w:val="a3"/>
            <w:sz w:val="28"/>
            <w:szCs w:val="28"/>
            <w:lang w:val="uk-UA"/>
          </w:rPr>
          <w:t>https://zakon.rada.gov.ua/laws/show/3353-12#Text</w:t>
        </w:r>
      </w:hyperlink>
    </w:p>
    <w:p w:rsidR="009355AD" w:rsidRPr="001971CD" w:rsidRDefault="00B519ED" w:rsidP="001971C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971CD">
        <w:rPr>
          <w:color w:val="333333"/>
          <w:sz w:val="28"/>
          <w:szCs w:val="28"/>
          <w:shd w:val="clear" w:color="auto" w:fill="FFFFFF"/>
        </w:rPr>
        <w:t>Про деякі питання використання транспортних засобів, оснащених електричними двигунами, та внесення змін до деяких законів України щодо подолання паливної залежності і розвитку електрозарядної інфраструктури та електричних транспортних засобів</w:t>
      </w:r>
      <w:r w:rsidRPr="001971CD">
        <w:rPr>
          <w:color w:val="333333"/>
          <w:sz w:val="28"/>
          <w:szCs w:val="28"/>
          <w:shd w:val="clear" w:color="auto" w:fill="FFFFFF"/>
          <w:lang w:val="uk-UA"/>
        </w:rPr>
        <w:t xml:space="preserve"> : Закон України від 24.02.2023 р.</w:t>
      </w:r>
      <w:r w:rsidRPr="001971CD">
        <w:rPr>
          <w:color w:val="333333"/>
          <w:sz w:val="28"/>
          <w:szCs w:val="28"/>
          <w:shd w:val="clear" w:color="auto" w:fill="FFFFFF"/>
        </w:rPr>
        <w:t xml:space="preserve"> </w:t>
      </w:r>
      <w:r w:rsidRPr="001971CD">
        <w:rPr>
          <w:color w:val="333333"/>
          <w:sz w:val="28"/>
          <w:szCs w:val="28"/>
          <w:shd w:val="clear" w:color="auto" w:fill="FFFFFF"/>
        </w:rPr>
        <w:t>№ 2956-IX</w:t>
      </w:r>
      <w:r w:rsidRPr="001971CD">
        <w:rPr>
          <w:color w:val="333333"/>
          <w:sz w:val="28"/>
          <w:szCs w:val="28"/>
          <w:shd w:val="clear" w:color="auto" w:fill="FFFFFF"/>
          <w:lang w:val="uk-UA"/>
        </w:rPr>
        <w:t xml:space="preserve">. </w:t>
      </w:r>
      <w:r w:rsidRPr="001971CD">
        <w:rPr>
          <w:sz w:val="28"/>
          <w:szCs w:val="28"/>
          <w:lang w:val="en-US"/>
        </w:rPr>
        <w:t>URL</w:t>
      </w:r>
      <w:r w:rsidR="00A8500D" w:rsidRPr="001971CD">
        <w:rPr>
          <w:sz w:val="28"/>
          <w:szCs w:val="28"/>
          <w:lang w:val="uk-UA"/>
        </w:rPr>
        <w:t>:</w:t>
      </w:r>
      <w:r w:rsidRPr="001971CD">
        <w:rPr>
          <w:sz w:val="28"/>
          <w:szCs w:val="28"/>
          <w:lang w:val="uk-UA"/>
        </w:rPr>
        <w:t xml:space="preserve"> </w:t>
      </w:r>
      <w:hyperlink r:id="rId9" w:history="1">
        <w:r w:rsidR="00A075C1" w:rsidRPr="001971CD">
          <w:rPr>
            <w:rStyle w:val="a3"/>
            <w:sz w:val="28"/>
            <w:szCs w:val="28"/>
            <w:lang w:val="uk-UA"/>
          </w:rPr>
          <w:t>https://zakon.rada.gov.ua/laws/show/2956-20#n39</w:t>
        </w:r>
      </w:hyperlink>
    </w:p>
    <w:p w:rsidR="00A075C1" w:rsidRPr="001971CD" w:rsidRDefault="00A075C1" w:rsidP="001971C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971CD">
        <w:rPr>
          <w:color w:val="333333"/>
          <w:sz w:val="28"/>
          <w:szCs w:val="28"/>
          <w:shd w:val="clear" w:color="auto" w:fill="FFFFFF"/>
          <w:lang w:val="uk-UA"/>
        </w:rPr>
        <w:t>К</w:t>
      </w:r>
      <w:r w:rsidR="00A8500D" w:rsidRPr="001971CD">
        <w:rPr>
          <w:color w:val="333333"/>
          <w:sz w:val="28"/>
          <w:szCs w:val="28"/>
          <w:shd w:val="clear" w:color="auto" w:fill="FFFFFF"/>
          <w:lang w:val="uk-UA"/>
        </w:rPr>
        <w:t xml:space="preserve">одекс України про адміністративні правопорушення. </w:t>
      </w:r>
      <w:r w:rsidR="00A8500D" w:rsidRPr="001971CD">
        <w:rPr>
          <w:color w:val="333333"/>
          <w:sz w:val="28"/>
          <w:szCs w:val="28"/>
          <w:shd w:val="clear" w:color="auto" w:fill="FFFFFF"/>
        </w:rPr>
        <w:t>Відомості Верховної Ради Української РСР (ВВР) 1984, додаток до № 51, ст.1122</w:t>
      </w:r>
      <w:r w:rsidR="00A8500D" w:rsidRPr="001971CD">
        <w:rPr>
          <w:color w:val="333333"/>
          <w:sz w:val="28"/>
          <w:szCs w:val="28"/>
          <w:shd w:val="clear" w:color="auto" w:fill="FFFFFF"/>
          <w:lang w:val="uk-UA"/>
        </w:rPr>
        <w:t xml:space="preserve">. </w:t>
      </w:r>
      <w:r w:rsidR="00A8500D" w:rsidRPr="001971CD">
        <w:rPr>
          <w:sz w:val="28"/>
          <w:szCs w:val="28"/>
          <w:lang w:val="en-US"/>
        </w:rPr>
        <w:t>URL</w:t>
      </w:r>
      <w:r w:rsidR="00A8500D" w:rsidRPr="001971CD">
        <w:rPr>
          <w:sz w:val="28"/>
          <w:szCs w:val="28"/>
          <w:lang w:val="uk-UA"/>
        </w:rPr>
        <w:t xml:space="preserve">: </w:t>
      </w:r>
      <w:r w:rsidR="00A8500D" w:rsidRPr="001971CD">
        <w:rPr>
          <w:color w:val="333333"/>
          <w:sz w:val="28"/>
          <w:szCs w:val="28"/>
          <w:shd w:val="clear" w:color="auto" w:fill="FFFFFF"/>
          <w:lang w:val="uk-UA"/>
        </w:rPr>
        <w:t>https://zakon.rada.gov.ua/laws/show/80731-10</w:t>
      </w:r>
    </w:p>
    <w:p w:rsidR="00BB7EC5" w:rsidRPr="001971CD" w:rsidRDefault="00A075C1" w:rsidP="001971C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971CD">
        <w:rPr>
          <w:sz w:val="28"/>
          <w:szCs w:val="28"/>
          <w:lang w:val="uk-UA"/>
        </w:rPr>
        <w:t>Опендатабот</w:t>
      </w:r>
      <w:proofErr w:type="spellEnd"/>
      <w:r w:rsidRPr="001971CD">
        <w:rPr>
          <w:sz w:val="28"/>
          <w:szCs w:val="28"/>
          <w:lang w:val="uk-UA"/>
        </w:rPr>
        <w:t xml:space="preserve">. </w:t>
      </w:r>
      <w:hyperlink r:id="rId10" w:history="1">
        <w:r w:rsidR="00BB7EC5" w:rsidRPr="001971CD">
          <w:rPr>
            <w:rStyle w:val="a3"/>
            <w:sz w:val="28"/>
            <w:szCs w:val="28"/>
            <w:lang w:val="uk-UA"/>
          </w:rPr>
          <w:t>https://opendatabot.ua/ru/analytics/scooters-dtp</w:t>
        </w:r>
      </w:hyperlink>
    </w:p>
    <w:p w:rsidR="009355AD" w:rsidRPr="001971CD" w:rsidRDefault="00BB7EC5" w:rsidP="001971C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971CD">
        <w:rPr>
          <w:color w:val="000000"/>
          <w:sz w:val="28"/>
          <w:szCs w:val="28"/>
        </w:rPr>
        <w:t>Чи можна притягнути водія електросамокату до відповідальності за ст. 130: позиція судів</w:t>
      </w:r>
      <w:r w:rsidRPr="001971CD">
        <w:rPr>
          <w:color w:val="000000"/>
          <w:sz w:val="28"/>
          <w:szCs w:val="28"/>
          <w:lang w:val="uk-UA"/>
        </w:rPr>
        <w:t xml:space="preserve">. </w:t>
      </w:r>
      <w:r w:rsidRPr="001971CD">
        <w:rPr>
          <w:sz w:val="28"/>
          <w:szCs w:val="28"/>
          <w:lang w:val="en-US"/>
        </w:rPr>
        <w:t>URL</w:t>
      </w:r>
      <w:r w:rsidRPr="001971CD">
        <w:rPr>
          <w:sz w:val="28"/>
          <w:szCs w:val="28"/>
          <w:lang w:val="uk-UA"/>
        </w:rPr>
        <w:t>:</w:t>
      </w:r>
      <w:r w:rsidRPr="001971CD">
        <w:rPr>
          <w:sz w:val="28"/>
          <w:szCs w:val="28"/>
          <w:lang w:val="uk-UA"/>
        </w:rPr>
        <w:t xml:space="preserve"> </w:t>
      </w:r>
      <w:hyperlink r:id="rId11" w:history="1">
        <w:r w:rsidRPr="001971CD">
          <w:rPr>
            <w:rStyle w:val="a3"/>
            <w:sz w:val="28"/>
            <w:szCs w:val="28"/>
            <w:lang w:val="uk-UA"/>
          </w:rPr>
          <w:t>https://sud.ua/uk/news/publication/281675-mozhno-li-privlech-voditelya-elektrosamokata-k-otvetstvennosti-po-st-1</w:t>
        </w:r>
        <w:r w:rsidRPr="001971CD">
          <w:rPr>
            <w:rStyle w:val="a3"/>
            <w:sz w:val="28"/>
            <w:szCs w:val="28"/>
            <w:lang w:val="uk-UA"/>
          </w:rPr>
          <w:t>3</w:t>
        </w:r>
        <w:r w:rsidRPr="001971CD">
          <w:rPr>
            <w:rStyle w:val="a3"/>
            <w:sz w:val="28"/>
            <w:szCs w:val="28"/>
            <w:lang w:val="uk-UA"/>
          </w:rPr>
          <w:t>0-pozitsiya-sudov</w:t>
        </w:r>
      </w:hyperlink>
    </w:p>
    <w:p w:rsidR="00BB7EC5" w:rsidRPr="009355AD" w:rsidRDefault="00BB7EC5" w:rsidP="001971CD">
      <w:pPr>
        <w:pStyle w:val="a5"/>
        <w:ind w:firstLine="709"/>
        <w:jc w:val="both"/>
        <w:rPr>
          <w:lang w:val="uk-UA"/>
        </w:rPr>
      </w:pPr>
    </w:p>
    <w:sectPr w:rsidR="00BB7EC5" w:rsidRPr="009355AD" w:rsidSect="00DC1D4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Основной текст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474C5"/>
    <w:multiLevelType w:val="multilevel"/>
    <w:tmpl w:val="F1EE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E5E0D"/>
    <w:multiLevelType w:val="hybridMultilevel"/>
    <w:tmpl w:val="DF34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263F3"/>
    <w:multiLevelType w:val="multilevel"/>
    <w:tmpl w:val="5AE8E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F01FF5"/>
    <w:multiLevelType w:val="multilevel"/>
    <w:tmpl w:val="47B4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800DB6"/>
    <w:multiLevelType w:val="multilevel"/>
    <w:tmpl w:val="8652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5965508">
    <w:abstractNumId w:val="0"/>
  </w:num>
  <w:num w:numId="2" w16cid:durableId="1062216367">
    <w:abstractNumId w:val="3"/>
  </w:num>
  <w:num w:numId="3" w16cid:durableId="483276501">
    <w:abstractNumId w:val="4"/>
  </w:num>
  <w:num w:numId="4" w16cid:durableId="809056959">
    <w:abstractNumId w:val="2"/>
  </w:num>
  <w:num w:numId="5" w16cid:durableId="1356350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49"/>
    <w:rsid w:val="00146777"/>
    <w:rsid w:val="001971CD"/>
    <w:rsid w:val="00212966"/>
    <w:rsid w:val="00286D57"/>
    <w:rsid w:val="00311F54"/>
    <w:rsid w:val="00506685"/>
    <w:rsid w:val="0058034A"/>
    <w:rsid w:val="006E4C18"/>
    <w:rsid w:val="009026CA"/>
    <w:rsid w:val="009355AD"/>
    <w:rsid w:val="00977B0F"/>
    <w:rsid w:val="009C7C1C"/>
    <w:rsid w:val="00A075C1"/>
    <w:rsid w:val="00A11697"/>
    <w:rsid w:val="00A44379"/>
    <w:rsid w:val="00A8500D"/>
    <w:rsid w:val="00AB6B50"/>
    <w:rsid w:val="00B519ED"/>
    <w:rsid w:val="00B90A4F"/>
    <w:rsid w:val="00BB7EC5"/>
    <w:rsid w:val="00BF6810"/>
    <w:rsid w:val="00C9735F"/>
    <w:rsid w:val="00D975B3"/>
    <w:rsid w:val="00DC1D49"/>
    <w:rsid w:val="00E67BF6"/>
    <w:rsid w:val="00F27D8D"/>
    <w:rsid w:val="00F93E00"/>
    <w:rsid w:val="00FD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A34C11"/>
  <w15:chartTrackingRefBased/>
  <w15:docId w15:val="{990AB8F4-8617-7E43-B6F3-2A122455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Основной текст"/>
        <w:kern w:val="2"/>
        <w:sz w:val="28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379"/>
    <w:rPr>
      <w:rFonts w:eastAsia="Times New Roman" w:cs="Times New Roman"/>
      <w:kern w:val="0"/>
      <w:sz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7E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5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93E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D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437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F93E00"/>
    <w:rPr>
      <w:rFonts w:eastAsia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rvps2">
    <w:name w:val="rvps2"/>
    <w:basedOn w:val="a"/>
    <w:rsid w:val="009026C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355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355A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character" w:styleId="a6">
    <w:name w:val="Unresolved Mention"/>
    <w:basedOn w:val="a0"/>
    <w:uiPriority w:val="99"/>
    <w:semiHidden/>
    <w:unhideWhenUsed/>
    <w:rsid w:val="009355AD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9355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55AD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y2iqfc">
    <w:name w:val="y2iqfc"/>
    <w:basedOn w:val="a0"/>
    <w:rsid w:val="009355AD"/>
  </w:style>
  <w:style w:type="character" w:styleId="a7">
    <w:name w:val="FollowedHyperlink"/>
    <w:basedOn w:val="a0"/>
    <w:uiPriority w:val="99"/>
    <w:semiHidden/>
    <w:unhideWhenUsed/>
    <w:rsid w:val="00A8500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7EC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1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8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353-12#Tex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306-2001-%D0%BF#Tex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transvp.com.ua/21%D0%BB%D0%B8%D1%81%D1%82%D0%BE%D0%BF%D0%B0%D0%B4%D0%B0%D0%B2%D1%81%D0%B5%D1%81%D0%B2%D1%96%D1%82%D0%BD%D1%96%D0%B9-%D0%B4%D0%B5%D0%BD%D1%8C-%D0%BF%D0%B0%D0%BC%D1%8F%D1%82%D1%96" TargetMode="External"/><Relationship Id="rId11" Type="http://schemas.openxmlformats.org/officeDocument/2006/relationships/hyperlink" Target="https://sud.ua/uk/news/publication/281675-mozhno-li-privlech-voditelya-elektrosamokata-k-otvetstvennosti-po-st-130-pozitsiya-sudov" TargetMode="External"/><Relationship Id="rId5" Type="http://schemas.openxmlformats.org/officeDocument/2006/relationships/hyperlink" Target="https://orcid.org/0000-0002-6376-1160" TargetMode="External"/><Relationship Id="rId10" Type="http://schemas.openxmlformats.org/officeDocument/2006/relationships/hyperlink" Target="https://opendatabot.ua/ru/analytics/scooters-dt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956-20#n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2023-10-31T16:35:00Z</dcterms:created>
  <dcterms:modified xsi:type="dcterms:W3CDTF">2023-10-31T21:55:00Z</dcterms:modified>
</cp:coreProperties>
</file>