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45" w:rsidRDefault="008B4445" w:rsidP="00CC3AF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7352F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7352F"/>
          <w:kern w:val="36"/>
          <w:sz w:val="28"/>
          <w:szCs w:val="28"/>
          <w:lang w:val="uk-UA"/>
        </w:rPr>
        <w:t>Кравцов С., Василенко І.Л.</w:t>
      </w:r>
    </w:p>
    <w:p w:rsidR="008B4445" w:rsidRPr="00BD6C69" w:rsidRDefault="008B4445" w:rsidP="00CC3AF0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D6C69">
        <w:rPr>
          <w:rFonts w:ascii="Times New Roman" w:hAnsi="Times New Roman"/>
          <w:i/>
          <w:sz w:val="28"/>
          <w:szCs w:val="28"/>
          <w:lang w:val="uk-UA"/>
        </w:rPr>
        <w:t>Відокремлений структурний підрозділ «Краматорський фаховий коледж</w:t>
      </w:r>
    </w:p>
    <w:p w:rsidR="008B4445" w:rsidRPr="00BD6C69" w:rsidRDefault="008B4445" w:rsidP="00CC3AF0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D6C69">
        <w:rPr>
          <w:rFonts w:ascii="Times New Roman" w:hAnsi="Times New Roman"/>
          <w:i/>
          <w:sz w:val="28"/>
          <w:szCs w:val="28"/>
          <w:lang w:val="uk-UA"/>
        </w:rPr>
        <w:t>Донецького національного університету економіки і торгівлі</w:t>
      </w:r>
    </w:p>
    <w:p w:rsidR="008B4445" w:rsidRPr="00BD6C69" w:rsidRDefault="008B4445" w:rsidP="00CC3AF0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D6C69">
        <w:rPr>
          <w:rFonts w:ascii="Times New Roman" w:hAnsi="Times New Roman"/>
          <w:i/>
          <w:sz w:val="28"/>
          <w:szCs w:val="28"/>
          <w:lang w:val="uk-UA"/>
        </w:rPr>
        <w:t>імені Михайла Туган-Барановського»</w:t>
      </w:r>
    </w:p>
    <w:p w:rsidR="008B4445" w:rsidRPr="00BD6C69" w:rsidRDefault="008B4445" w:rsidP="00CC3AF0">
      <w:pPr>
        <w:spacing w:after="0" w:line="360" w:lineRule="auto"/>
        <w:jc w:val="right"/>
        <w:rPr>
          <w:i/>
          <w:sz w:val="28"/>
          <w:szCs w:val="28"/>
          <w:lang w:val="uk-UA"/>
        </w:rPr>
      </w:pPr>
      <w:r w:rsidRPr="00BD6C69">
        <w:rPr>
          <w:rFonts w:ascii="Times New Roman" w:hAnsi="Times New Roman"/>
          <w:i/>
          <w:sz w:val="28"/>
          <w:szCs w:val="28"/>
          <w:lang w:val="uk-UA"/>
        </w:rPr>
        <w:t>м. Краматорськ, Донецька обл., Україна</w:t>
      </w:r>
    </w:p>
    <w:p w:rsidR="008B4445" w:rsidRDefault="008B4445" w:rsidP="00CC3AF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7352F"/>
          <w:kern w:val="36"/>
          <w:sz w:val="28"/>
          <w:szCs w:val="28"/>
          <w:lang w:val="uk-UA"/>
        </w:rPr>
      </w:pPr>
    </w:p>
    <w:p w:rsidR="008B4445" w:rsidRPr="008B4445" w:rsidRDefault="008B4445" w:rsidP="00CC3AF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Вплив еміграційної літератури</w:t>
      </w:r>
    </w:p>
    <w:p w:rsidR="008B4445" w:rsidRPr="008B4445" w:rsidRDefault="008B4445" w:rsidP="00CC3AF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на свідомість українців за кордоном та в Україні</w:t>
      </w:r>
    </w:p>
    <w:p w:rsidR="00936F0C" w:rsidRPr="008B4445" w:rsidRDefault="00936F0C" w:rsidP="00CC3AF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Еміграційна література - це особливий жанр літературної творчості, який сформувався внаслідок міграції людей з однієї країни або регіону до іншого, часто у зв'язку з політичними, економічними або соціокультурними обставинами. Цей жанр літератури виникає в умовах культурного </w:t>
      </w:r>
      <w:r w:rsidR="000518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різноманіття, 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конфліктів і пошуку ідентичності. Україна, яка пережила складну історію, також була свідком значних еміграційних хвиль. Вплив еміграційної літератури на українську свідомість, як усередині країни, так і серед українців</w:t>
      </w:r>
      <w:r w:rsidR="00CC3A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кордоном, важко переоцінити</w:t>
      </w:r>
      <w:r w:rsidR="000F78C9"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[6]</w:t>
      </w:r>
      <w:r w:rsidR="00CC3A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36F0C" w:rsidRPr="008B4445" w:rsidRDefault="00936F0C" w:rsidP="00CC3AF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>Мета даного дослідження полягає в розгляді впливу еміграційної літератури на свідомість українців, які залишились в Україні, а також на тих, хто змушений був шукати краще життя за кордоном. Ми будемо аналізувати</w:t>
      </w:r>
      <w:r w:rsidR="00CC3A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емігранти за допомогою своїх творів впливають на збереження національної ідентичності, розвиток культурних зв'язків та політичні переконання, і як це впливає на укр</w:t>
      </w:r>
      <w:r w:rsidR="00CC3AF0">
        <w:rPr>
          <w:rFonts w:ascii="Times New Roman" w:eastAsia="Times New Roman" w:hAnsi="Times New Roman" w:cs="Times New Roman"/>
          <w:sz w:val="28"/>
          <w:szCs w:val="28"/>
          <w:lang w:val="uk-UA"/>
        </w:rPr>
        <w:t>аїнців в Україні і за її межами</w:t>
      </w:r>
      <w:r w:rsidR="003C363F"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[5]</w:t>
      </w:r>
      <w:r w:rsidR="00CC3A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36F0C" w:rsidRPr="008B4445" w:rsidRDefault="00936F0C" w:rsidP="00CC3AF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>Емігранти з України, незалежно від того, де вони оселилися, мають важливий вплив на формування свідомості та іден</w:t>
      </w:r>
      <w:r w:rsidR="00CC3A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тичності українців за кордоном. 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>Еміграційна література відіграє ключову роль у цьому процесі. Ось декілька аспектів:</w:t>
      </w:r>
    </w:p>
    <w:p w:rsidR="00936F0C" w:rsidRPr="008B4445" w:rsidRDefault="00936F0C" w:rsidP="008B44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 Збереження національної ідентичності:</w:t>
      </w:r>
    </w:p>
    <w:p w:rsidR="00936F0C" w:rsidRPr="008B4445" w:rsidRDefault="00936F0C" w:rsidP="008B563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Емігранти з України, незалежно від того, де вони оселилися, часто стикаються з викликами збереження своєї національної ідентичності в іншій країні або середовищі, де домінують інші культурні впливи. Еміграційна література є важливим інструментом для вирішен</w:t>
      </w:r>
      <w:r w:rsidR="00CC3AF0">
        <w:rPr>
          <w:rFonts w:ascii="Times New Roman" w:eastAsia="Times New Roman" w:hAnsi="Times New Roman" w:cs="Times New Roman"/>
          <w:sz w:val="28"/>
          <w:szCs w:val="28"/>
          <w:lang w:val="uk-UA"/>
        </w:rPr>
        <w:t>ня цього завдання і має кілька важливих складових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36F0C" w:rsidRPr="008B5637" w:rsidRDefault="00936F0C" w:rsidP="008B56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6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Збереження української мови:</w:t>
      </w:r>
      <w:r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Мова є важливим аспектом національної ідентичності. Емігранти з України, написавши свої твори мовою свого батьківського краю, сприяють збереженню та популяризації українсько</w:t>
      </w:r>
      <w:r w:rsidR="00CC3AF0"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ї мови серед наступних поколінь</w:t>
      </w:r>
      <w:r w:rsidR="000F78C9"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[4]</w:t>
      </w:r>
      <w:r w:rsidR="00CC3AF0"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C3AF0" w:rsidRPr="008B5637" w:rsidRDefault="00936F0C" w:rsidP="008B56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6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Культурні зв'язки із батьківщиною:</w:t>
      </w:r>
      <w:r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Емігранти, які зберігають тісні культурні зв'язки з Україною через свої літературні роботи, допомагають зберегти та переносити українські культурні традиції та цінності. Вони описують українську історію, звичаї, свята та спадщину, що робить ці аспекти доступними для молодших поколінь.</w:t>
      </w:r>
      <w:r w:rsidR="000F78C9"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36F0C" w:rsidRPr="008B5637" w:rsidRDefault="00936F0C" w:rsidP="008B56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6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Спонукання до збереження ідентичності:</w:t>
      </w:r>
      <w:r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Літературні твори емігрантів можуть надихати інших українців за кордоном на активну участь у різних культурних заходах та збереження національних традицій. Це може бути особливо важливим в умовах, коли українці знаходяться в країнах з різними культурними та мов</w:t>
      </w:r>
      <w:r w:rsidR="00CC3AF0"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леннєвими традиціями</w:t>
      </w:r>
      <w:r w:rsidR="000F78C9"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[7]</w:t>
      </w:r>
      <w:r w:rsidR="00CC3AF0"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36F0C" w:rsidRPr="008B4445" w:rsidRDefault="00936F0C" w:rsidP="008B44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 Вплив еміграційної літератури на політичні переконання:</w:t>
      </w:r>
    </w:p>
    <w:p w:rsidR="00936F0C" w:rsidRPr="008B4445" w:rsidRDefault="00936F0C" w:rsidP="008B563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>Емігранти з України, через свої літературні твори, можуть впливати на політичні погляди та переконання українців за кордоном. Цей аспект важливий через кілька причин:</w:t>
      </w:r>
    </w:p>
    <w:p w:rsidR="00936F0C" w:rsidRPr="008B5637" w:rsidRDefault="00936F0C" w:rsidP="008B56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6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Відображення політичних думок і поглядів:</w:t>
      </w:r>
      <w:r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Емігранти використову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ють </w:t>
      </w:r>
      <w:r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літературні твори, щоб висловити свої думки про політичну ситуацію в Україні та світі. Це особливо актуально в періоди політичних криз і змін, коли українці за кордоном хочуть відчути зв'язок з рідною країною та ви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словити</w:t>
      </w:r>
      <w:r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свої переконання.</w:t>
      </w:r>
    </w:p>
    <w:p w:rsidR="0005188D" w:rsidRPr="008B5637" w:rsidRDefault="00936F0C" w:rsidP="008B56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6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Популяризація політичних ідеологій:</w:t>
      </w:r>
      <w:r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Літературні твори 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передають</w:t>
      </w:r>
      <w:r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певні політичні ідеології, які зна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ходять</w:t>
      </w:r>
      <w:r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відгук серед українців за кордоном. Наприклад, 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підтримк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демократичних цінностей, прав людини, патріотизму</w:t>
      </w:r>
      <w:r w:rsidR="0005188D"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інших політичних принципів.</w:t>
      </w:r>
    </w:p>
    <w:p w:rsidR="0005188D" w:rsidRDefault="0005188D" w:rsidP="008B44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</w:t>
      </w:r>
      <w:r w:rsidR="00936F0C" w:rsidRPr="0005188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Поширення української історії та культури:</w:t>
      </w:r>
      <w:r w:rsidR="00CC3AF0" w:rsidRPr="0005188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36F0C" w:rsidRPr="0005188D">
        <w:rPr>
          <w:rFonts w:ascii="Times New Roman" w:eastAsia="Times New Roman" w:hAnsi="Times New Roman" w:cs="Times New Roman"/>
          <w:sz w:val="28"/>
          <w:szCs w:val="28"/>
          <w:lang w:val="uk-UA"/>
        </w:rPr>
        <w:t>Емігранти, через свої літературні твори, відіграють важливу роль у поширенні та збереженні української історії та культури в інших країнах та серед українців за кордоном. Цей аспект може бути розглянутий з декількома ключовими точками:</w:t>
      </w:r>
    </w:p>
    <w:p w:rsidR="00936F0C" w:rsidRPr="008B4445" w:rsidRDefault="00936F0C" w:rsidP="008B44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Відображення української історії: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Літе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ратурні твори емігрантів 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>відтворю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ють 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історичні події України та її народу. Це створює можливість для читачів, які не мають прямих зв'язків з Україною, дізнатися більше про історію країни, її боротьбу та досягнення.</w:t>
      </w:r>
    </w:p>
    <w:p w:rsidR="00936F0C" w:rsidRPr="008B4445" w:rsidRDefault="00936F0C" w:rsidP="008B44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Популяризація української літератури та мистецтва: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Літератур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емігрантів відобража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українську літературу, мистецтво, музику та інші аспекти культури. Це виклика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інтерес у читачів до української культурної спадщини та сприя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</w:t>
      </w:r>
      <w:r w:rsidR="0005188D">
        <w:rPr>
          <w:rFonts w:ascii="Times New Roman" w:eastAsia="Times New Roman" w:hAnsi="Times New Roman" w:cs="Times New Roman"/>
          <w:sz w:val="28"/>
          <w:szCs w:val="28"/>
          <w:lang w:val="uk-UA"/>
        </w:rPr>
        <w:t>ї популяризації в інших країнах</w:t>
      </w:r>
      <w:r w:rsidR="000F78C9"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[2]</w:t>
      </w:r>
      <w:r w:rsidR="0005188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36F0C" w:rsidRPr="008B4445" w:rsidRDefault="00936F0C" w:rsidP="008B44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Збереження національних традицій: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Літературні твори 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>включа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описи українських свят та традицій. Це допомагає українським спільнотам за кордоном зберегти та передати свої культурні традиції, особливо молодшим поколінням.</w:t>
      </w:r>
    </w:p>
    <w:p w:rsidR="00936F0C" w:rsidRPr="008B4445" w:rsidRDefault="00936F0C" w:rsidP="008B563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Вплив еміграційної літератури на свідомість українців за кордоном є надзвичайно важливим аспектом української діаспори. Ця література сприяє збереженню та зміцненню української ідентичності за кордоном та відображенню українських </w:t>
      </w:r>
      <w:r w:rsidR="000518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цінностей 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518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світовому контексті</w:t>
      </w:r>
      <w:r w:rsidR="000F78C9"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363F"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>[9</w:t>
      </w:r>
      <w:r w:rsidR="000F78C9"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>]</w:t>
      </w:r>
      <w:r w:rsidR="0005188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36F0C" w:rsidRPr="008B4445" w:rsidRDefault="008B5637" w:rsidP="0005188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936F0C" w:rsidRPr="008B444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Вплив еміграційної літератури на</w:t>
      </w:r>
      <w:r w:rsidR="0005188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свідомість українців в Україні</w:t>
      </w:r>
    </w:p>
    <w:p w:rsidR="00936F0C" w:rsidRPr="008B4445" w:rsidRDefault="00936F0C" w:rsidP="0005188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>Еміграційна література має також вагомий вплив на культурну сві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домість українців, які проживають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Україні. Цей вплив може мати декілька важливих аспектів:</w:t>
      </w:r>
    </w:p>
    <w:p w:rsidR="00936F0C" w:rsidRPr="008B5637" w:rsidRDefault="00936F0C" w:rsidP="008B56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6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Зовнішній погляд на власну культуру та історію:</w:t>
      </w:r>
      <w:r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Літературні твори емігрантів 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надають</w:t>
      </w:r>
      <w:r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українцям в Україні новий погляд на їхню власну культуру та історію. Через оцінку з-за кордону, українці можуть бачити свою культурну сп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адщину в новому світлі, а це </w:t>
      </w:r>
      <w:r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сприя</w:t>
      </w:r>
      <w:r w:rsid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 самосвідомос</w:t>
      </w:r>
      <w:r w:rsidR="0005188D"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ті та гордості за </w:t>
      </w:r>
      <w:r w:rsidR="00ED3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рідну </w:t>
      </w:r>
      <w:r w:rsidR="0005188D"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культуру</w:t>
      </w:r>
      <w:r w:rsidR="000F78C9"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[3]</w:t>
      </w:r>
      <w:r w:rsidR="0005188D" w:rsidRPr="008B56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36F0C" w:rsidRPr="00ED3399" w:rsidRDefault="00936F0C" w:rsidP="00ED3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339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Взаємодія з еміграційними спільнотами:</w:t>
      </w:r>
      <w:r w:rsidRPr="00ED3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Емігранти з України часто підтримують зв'язки зі спільнотами українців в Україні. Ця взаємодія сприя</w:t>
      </w:r>
      <w:r w:rsidR="00ED3399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ED3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обміну ідеями, літературними творами та культурними цінностями, що допомагає збагачувати культурний ландшафт в Україні.</w:t>
      </w:r>
    </w:p>
    <w:p w:rsidR="00936F0C" w:rsidRPr="00ED3399" w:rsidRDefault="00936F0C" w:rsidP="00ED3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339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Вплив на розвиток літератури в Україні:</w:t>
      </w:r>
      <w:r w:rsidRPr="00ED3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Еміграційні автори вплива</w:t>
      </w:r>
      <w:r w:rsidR="00ED3399"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Pr="00ED3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розвиток сучасної української літератури через свої інноваційні підходи та стиль. Вони надиха</w:t>
      </w:r>
      <w:r w:rsidR="00ED3399"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Pr="00ED3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молодих письменників та допомага</w:t>
      </w:r>
      <w:r w:rsidR="00ED3399"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Pr="00ED3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розширювати горизонти української літературної творчості</w:t>
      </w:r>
      <w:r w:rsidR="000F78C9" w:rsidRPr="00ED33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[1]</w:t>
      </w:r>
      <w:r w:rsidR="0005188D" w:rsidRPr="00ED339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36F0C" w:rsidRPr="008B4445" w:rsidRDefault="00936F0C" w:rsidP="0005188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>Еміграційна література відіграє надзвичайно важливу роль у збереженні та поширенні української культурної ідентичності за кордоном. Автори з еміграції допомагають зберегти українську мову, культурні традиції, цінності та історію, що особливо актуально в умовах віддаленості від батьківщини.</w:t>
      </w:r>
    </w:p>
    <w:p w:rsidR="00936F0C" w:rsidRPr="008B4445" w:rsidRDefault="00936F0C" w:rsidP="0005188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Літературні твори емігрантів впливають на політичні переконання та погляди українців за кордоном. Вони </w:t>
      </w:r>
      <w:r w:rsidR="00ED3399">
        <w:rPr>
          <w:rFonts w:ascii="Times New Roman" w:eastAsia="Times New Roman" w:hAnsi="Times New Roman" w:cs="Times New Roman"/>
          <w:sz w:val="28"/>
          <w:szCs w:val="28"/>
          <w:lang w:val="uk-UA"/>
        </w:rPr>
        <w:t>надихають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участі в політичних процесах, підтримки певних ідеологій та виклика</w:t>
      </w:r>
      <w:r w:rsidR="00ED3399"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обговорення важливих політичних питань.</w:t>
      </w:r>
    </w:p>
    <w:p w:rsidR="00936F0C" w:rsidRPr="008B4445" w:rsidRDefault="00936F0C" w:rsidP="0005188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Еміграційна література також сприяє поширенню української історії та культури в інших країнах. Вона допомагає створювати мости між українською культурою </w:t>
      </w:r>
      <w:r w:rsidR="00ED3399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іншими культурами, популяризує українську літературу, мистецтво та музику</w:t>
      </w:r>
      <w:r w:rsidR="0005188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сприяє збереженню українських культурних традицій</w:t>
      </w:r>
      <w:r w:rsidR="000518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має значний 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потенціал для впливу на свідомість українців в Україні. Вона привносит</w:t>
      </w:r>
      <w:r w:rsidR="00ED3399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нові погляди та ідеї, розширю</w:t>
      </w:r>
      <w:r w:rsidR="00ED3399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горизонти та сприя</w:t>
      </w:r>
      <w:r w:rsidR="00ED3399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B44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розвитку самосвідомості та гордості за власну культурну спадщину.</w:t>
      </w:r>
    </w:p>
    <w:p w:rsidR="00C90618" w:rsidRPr="0005188D" w:rsidRDefault="004E1C55" w:rsidP="008B44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05188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СПИСОК ЛІТЕРАТУРИ</w:t>
      </w:r>
    </w:p>
    <w:p w:rsidR="003C363F" w:rsidRPr="0005188D" w:rsidRDefault="003C363F" w:rsidP="008B444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Драматургія української діаспори першої половини </w:t>
      </w:r>
      <w:r w:rsidR="008B4445"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ХХ</w:t>
      </w:r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століття: </w:t>
      </w:r>
      <w:proofErr w:type="spellStart"/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ідейно</w:t>
      </w:r>
      <w:proofErr w:type="spellEnd"/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-естетичний аспект. Головна сторінка. URL: https://www.philol.vernadskyjournals.in.ua/journals/2020/3_2020/part_2/26.pdf (дата звернення: 24.10.2023).</w:t>
      </w:r>
    </w:p>
    <w:p w:rsidR="003C363F" w:rsidRPr="0005188D" w:rsidRDefault="003C363F" w:rsidP="008B444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Еміграційна література. Презентації українською мовою. URL: https://svitppt.com.ua/ukrainska-literatura/emigraciyna-literatura1.html (дата звернення: 24.10.2023).</w:t>
      </w:r>
    </w:p>
    <w:p w:rsidR="003C363F" w:rsidRPr="0005188D" w:rsidRDefault="003C363F" w:rsidP="008B444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Еміграційна література XX століття / бібліотека української літератури – ukrclassic.com.ua. Українська література. URL: https://ukrclassic.com.ua/katalog/teoriya-literaturi/2722-emigratsijna-literatura-xx-stolittya (дата звернення: 24.10.2023).</w:t>
      </w:r>
    </w:p>
    <w:p w:rsidR="003C363F" w:rsidRPr="0005188D" w:rsidRDefault="003C363F" w:rsidP="008B444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Еміграція та питання розвитку української літератури в літературній кри</w:t>
      </w:r>
      <w:r w:rsidR="008B4445"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тиці</w:t>
      </w:r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B4445"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рія </w:t>
      </w:r>
      <w:proofErr w:type="spellStart"/>
      <w:r w:rsidR="008B4445"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Ш</w:t>
      </w:r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ереха</w:t>
      </w:r>
      <w:proofErr w:type="spellEnd"/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. URL: http://dspace.nbuv.gov.ua/bitstream/handle/123456789/189639/03-Soroka.pdf?sequence=1 (дата звернення: 24.10.2023).</w:t>
      </w:r>
    </w:p>
    <w:p w:rsidR="003C363F" w:rsidRPr="0005188D" w:rsidRDefault="003C363F" w:rsidP="008B444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Українська діаспора: проблеми дослідження. Інститут досліджень української діаспори імені професора Любомира </w:t>
      </w:r>
      <w:proofErr w:type="spellStart"/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Винара</w:t>
      </w:r>
      <w:proofErr w:type="spellEnd"/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. URL: https://idud.oa.edu.ua/wp-content/uploads/2019/10/Tezy_Conferencia_Diaspora_2016.pdf (дата звернення: 25.10.2023).</w:t>
      </w:r>
    </w:p>
    <w:p w:rsidR="003C363F" w:rsidRPr="0005188D" w:rsidRDefault="003C363F" w:rsidP="008B444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Українська еміграційна література. Аналіз художніх творів з української літератури. URL: https://ukrlit.net/directory/372.html (дата звернення: 24.10.2023).</w:t>
      </w:r>
    </w:p>
    <w:p w:rsidR="003C363F" w:rsidRPr="0005188D" w:rsidRDefault="003C363F" w:rsidP="008B444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Урок "Еміграційна література. Огляд "Празька поетична школа". Освітній проект «На Урок» для вчителів. URL: https://naurok.com.ua/urok-emigraciyna-literatura-oglyad-prazka-poetichna-shkola-20958.html (дата звернення: 24.10.2023).</w:t>
      </w:r>
    </w:p>
    <w:p w:rsidR="003C363F" w:rsidRPr="0005188D" w:rsidRDefault="003C363F" w:rsidP="008B444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Учасники проектів </w:t>
      </w:r>
      <w:proofErr w:type="spellStart"/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Вікімедіа</w:t>
      </w:r>
      <w:proofErr w:type="spellEnd"/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Література української діаспори – </w:t>
      </w:r>
      <w:proofErr w:type="spellStart"/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Вікіпедія</w:t>
      </w:r>
      <w:proofErr w:type="spellEnd"/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. URL: https://uk.wikipedia.org/wiki/Література_української_діаспори (дата звернення: 24.10.2023).</w:t>
      </w:r>
    </w:p>
    <w:p w:rsidR="004E1C55" w:rsidRPr="0005188D" w:rsidRDefault="00CC3AF0" w:rsidP="008B444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Що таке українська література?</w:t>
      </w:r>
      <w:r w:rsidR="003C363F"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C363F"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Ukraїner</w:t>
      </w:r>
      <w:proofErr w:type="spellEnd"/>
      <w:r w:rsidR="003C363F" w:rsidRPr="0005188D">
        <w:rPr>
          <w:rFonts w:ascii="Times New Roman" w:eastAsia="Times New Roman" w:hAnsi="Times New Roman" w:cs="Times New Roman"/>
          <w:sz w:val="24"/>
          <w:szCs w:val="24"/>
          <w:lang w:val="uk-UA"/>
        </w:rPr>
        <w:t>. URL: https://ukrainer.net/literatura/ (дата звернення: 24.10.2023).</w:t>
      </w:r>
    </w:p>
    <w:p w:rsidR="0005188D" w:rsidRPr="0005188D" w:rsidRDefault="0005188D" w:rsidP="0005188D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05188D" w:rsidRPr="000518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5E3"/>
    <w:multiLevelType w:val="hybridMultilevel"/>
    <w:tmpl w:val="49EAFF4A"/>
    <w:lvl w:ilvl="0" w:tplc="823CB6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16764"/>
    <w:multiLevelType w:val="hybridMultilevel"/>
    <w:tmpl w:val="4DC29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34457"/>
    <w:multiLevelType w:val="hybridMultilevel"/>
    <w:tmpl w:val="DC5EA0BE"/>
    <w:lvl w:ilvl="0" w:tplc="3E047F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27D97"/>
    <w:multiLevelType w:val="hybridMultilevel"/>
    <w:tmpl w:val="4484F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C0162"/>
    <w:multiLevelType w:val="hybridMultilevel"/>
    <w:tmpl w:val="564E7EEA"/>
    <w:lvl w:ilvl="0" w:tplc="105A90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6B"/>
    <w:rsid w:val="0005188D"/>
    <w:rsid w:val="000F78C9"/>
    <w:rsid w:val="003C363F"/>
    <w:rsid w:val="004E1C55"/>
    <w:rsid w:val="008B4445"/>
    <w:rsid w:val="008B5637"/>
    <w:rsid w:val="00936F0C"/>
    <w:rsid w:val="00A66C20"/>
    <w:rsid w:val="00B816B1"/>
    <w:rsid w:val="00C90618"/>
    <w:rsid w:val="00CC3AF0"/>
    <w:rsid w:val="00E5626B"/>
    <w:rsid w:val="00ED3399"/>
    <w:rsid w:val="00F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36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F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36F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tion-enable-hover">
    <w:name w:val="notion-enable-hover"/>
    <w:basedOn w:val="a0"/>
    <w:rsid w:val="00936F0C"/>
  </w:style>
  <w:style w:type="paragraph" w:styleId="a3">
    <w:name w:val="List Paragraph"/>
    <w:basedOn w:val="a"/>
    <w:uiPriority w:val="34"/>
    <w:qFormat/>
    <w:rsid w:val="004E1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36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F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36F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tion-enable-hover">
    <w:name w:val="notion-enable-hover"/>
    <w:basedOn w:val="a0"/>
    <w:rsid w:val="00936F0C"/>
  </w:style>
  <w:style w:type="paragraph" w:styleId="a3">
    <w:name w:val="List Paragraph"/>
    <w:basedOn w:val="a"/>
    <w:uiPriority w:val="34"/>
    <w:qFormat/>
    <w:rsid w:val="004E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3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0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9052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93953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5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74733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51562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5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7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746752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817688">
                  <w:marLeft w:val="0"/>
                  <w:marRight w:val="0"/>
                  <w:marTop w:val="4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46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89655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134501">
                  <w:marLeft w:val="0"/>
                  <w:marRight w:val="0"/>
                  <w:marTop w:val="4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558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2126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71828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8826738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7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760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89917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4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691753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1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67100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80993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8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08621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797904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3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20485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0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47765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974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710058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323764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4450103">
                  <w:marLeft w:val="0"/>
                  <w:marRight w:val="0"/>
                  <w:marTop w:val="4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68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37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35568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970156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9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731934">
                  <w:marLeft w:val="0"/>
                  <w:marRight w:val="0"/>
                  <w:marTop w:val="4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547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450679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19728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59210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824118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2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1022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DIMA</cp:lastModifiedBy>
  <cp:revision>5</cp:revision>
  <dcterms:created xsi:type="dcterms:W3CDTF">2023-10-25T05:12:00Z</dcterms:created>
  <dcterms:modified xsi:type="dcterms:W3CDTF">2023-10-30T07:16:00Z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fb115964d5fd48329fb9a086afeed1e55bc6d3c2b74c16bbf8057b87a97ef03d</vt:lpwstr>
  </property>
</Properties>
</file>