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DFE98" w14:textId="6B0001C3" w:rsidR="008D58CE" w:rsidRPr="0076599E" w:rsidRDefault="00BA302C" w:rsidP="0076599E">
      <w:pPr>
        <w:pStyle w:val="24"/>
        <w:keepNext/>
        <w:keepLines/>
        <w:spacing w:after="0" w:line="264" w:lineRule="auto"/>
        <w:jc w:val="both"/>
        <w:rPr>
          <w:rFonts w:ascii="Times New Roman" w:hAnsi="Times New Roman" w:cs="Times New Roman"/>
          <w:b w:val="0"/>
          <w:bCs w:val="0"/>
          <w:color w:val="080808"/>
          <w:sz w:val="27"/>
          <w:szCs w:val="27"/>
        </w:rPr>
      </w:pPr>
      <w:bookmarkStart w:id="0" w:name="bookmark0"/>
      <w:r w:rsidRPr="00BA302C">
        <w:rPr>
          <w:rFonts w:ascii="Times New Roman" w:hAnsi="Times New Roman" w:cs="Times New Roman"/>
          <w:sz w:val="28"/>
          <w:szCs w:val="28"/>
          <w:lang w:val="ru-RU" w:eastAsia="ru-RU" w:bidi="ru-RU"/>
        </w:rPr>
        <w:t xml:space="preserve">УДК </w:t>
      </w:r>
      <w:r w:rsidR="00F15378" w:rsidRPr="00F15378">
        <w:rPr>
          <w:rFonts w:ascii="Times New Roman" w:hAnsi="Times New Roman" w:cs="Times New Roman"/>
          <w:sz w:val="28"/>
          <w:szCs w:val="28"/>
          <w:lang w:val="ru-RU" w:eastAsia="ru-RU" w:bidi="ru-RU"/>
        </w:rPr>
        <w:t>336.763.2</w:t>
      </w:r>
      <w:r w:rsidR="00F15378">
        <w:rPr>
          <w:rFonts w:ascii="Times New Roman" w:hAnsi="Times New Roman" w:cs="Times New Roman"/>
          <w:sz w:val="28"/>
          <w:szCs w:val="28"/>
          <w:lang w:val="ru-RU" w:eastAsia="ru-RU" w:bidi="ru-RU"/>
        </w:rPr>
        <w:t xml:space="preserve">                             </w:t>
      </w:r>
      <w:bookmarkStart w:id="1" w:name="_GoBack"/>
      <w:bookmarkEnd w:id="1"/>
      <w:r w:rsidR="008D58CE">
        <w:rPr>
          <w:rFonts w:ascii="Times New Roman" w:hAnsi="Times New Roman" w:cs="Times New Roman"/>
          <w:color w:val="080808"/>
          <w:sz w:val="28"/>
          <w:szCs w:val="28"/>
          <w:lang w:val="ru-RU" w:eastAsia="ru-RU" w:bidi="ru-RU"/>
        </w:rPr>
        <w:tab/>
      </w:r>
      <w:r w:rsidR="008D58CE">
        <w:rPr>
          <w:rFonts w:ascii="Times New Roman" w:hAnsi="Times New Roman" w:cs="Times New Roman"/>
          <w:color w:val="080808"/>
          <w:sz w:val="28"/>
          <w:szCs w:val="28"/>
          <w:lang w:val="ru-RU" w:eastAsia="ru-RU" w:bidi="ru-RU"/>
        </w:rPr>
        <w:tab/>
      </w:r>
      <w:r w:rsidR="008D58CE">
        <w:rPr>
          <w:rFonts w:ascii="Times New Roman" w:hAnsi="Times New Roman" w:cs="Times New Roman"/>
          <w:color w:val="080808"/>
          <w:sz w:val="28"/>
          <w:szCs w:val="28"/>
          <w:lang w:val="ru-RU" w:eastAsia="ru-RU" w:bidi="ru-RU"/>
        </w:rPr>
        <w:tab/>
      </w:r>
      <w:r w:rsidR="008D58CE" w:rsidRPr="0076599E">
        <w:rPr>
          <w:rFonts w:ascii="Times New Roman" w:hAnsi="Times New Roman" w:cs="Times New Roman"/>
          <w:color w:val="080808"/>
          <w:sz w:val="27"/>
          <w:szCs w:val="27"/>
          <w:lang w:val="ru-RU" w:eastAsia="ru-RU" w:bidi="ru-RU"/>
        </w:rPr>
        <w:t xml:space="preserve">       </w:t>
      </w:r>
      <w:proofErr w:type="gramStart"/>
      <w:r w:rsidR="00B1788A" w:rsidRPr="0076599E">
        <w:rPr>
          <w:rFonts w:ascii="Times New Roman" w:hAnsi="Times New Roman" w:cs="Times New Roman"/>
          <w:b w:val="0"/>
          <w:bCs w:val="0"/>
          <w:color w:val="080808"/>
          <w:sz w:val="27"/>
          <w:szCs w:val="27"/>
          <w:lang w:val="ru-RU" w:eastAsia="ru-RU" w:bidi="ru-RU"/>
        </w:rPr>
        <w:t xml:space="preserve">Павленко  </w:t>
      </w:r>
      <w:proofErr w:type="spellStart"/>
      <w:r w:rsidR="00B1788A" w:rsidRPr="0076599E">
        <w:rPr>
          <w:rFonts w:ascii="Times New Roman" w:hAnsi="Times New Roman" w:cs="Times New Roman"/>
          <w:b w:val="0"/>
          <w:bCs w:val="0"/>
          <w:color w:val="080808"/>
          <w:sz w:val="27"/>
          <w:szCs w:val="27"/>
          <w:lang w:val="ru-RU" w:eastAsia="ru-RU" w:bidi="ru-RU"/>
        </w:rPr>
        <w:t>Олена</w:t>
      </w:r>
      <w:proofErr w:type="spellEnd"/>
      <w:proofErr w:type="gramEnd"/>
      <w:r w:rsidR="00B1788A" w:rsidRPr="0076599E">
        <w:rPr>
          <w:rFonts w:ascii="Times New Roman" w:hAnsi="Times New Roman" w:cs="Times New Roman"/>
          <w:b w:val="0"/>
          <w:bCs w:val="0"/>
          <w:color w:val="080808"/>
          <w:sz w:val="27"/>
          <w:szCs w:val="27"/>
          <w:lang w:val="ru-RU" w:eastAsia="ru-RU" w:bidi="ru-RU"/>
        </w:rPr>
        <w:t xml:space="preserve"> </w:t>
      </w:r>
      <w:proofErr w:type="spellStart"/>
      <w:r w:rsidR="00B1788A" w:rsidRPr="0076599E">
        <w:rPr>
          <w:rFonts w:ascii="Times New Roman" w:hAnsi="Times New Roman" w:cs="Times New Roman"/>
          <w:b w:val="0"/>
          <w:bCs w:val="0"/>
          <w:color w:val="080808"/>
          <w:sz w:val="27"/>
          <w:szCs w:val="27"/>
        </w:rPr>
        <w:t>Пантеліївна</w:t>
      </w:r>
      <w:proofErr w:type="spellEnd"/>
      <w:r w:rsidR="00B805C6" w:rsidRPr="0076599E">
        <w:rPr>
          <w:rFonts w:ascii="Times New Roman" w:hAnsi="Times New Roman" w:cs="Times New Roman"/>
          <w:b w:val="0"/>
          <w:bCs w:val="0"/>
          <w:color w:val="080808"/>
          <w:sz w:val="27"/>
          <w:szCs w:val="27"/>
        </w:rPr>
        <w:t>,</w:t>
      </w:r>
      <w:bookmarkEnd w:id="0"/>
    </w:p>
    <w:p w14:paraId="2D654930" w14:textId="77777777" w:rsidR="008D58CE" w:rsidRPr="0076599E" w:rsidRDefault="0073653A" w:rsidP="0076599E">
      <w:pPr>
        <w:pStyle w:val="1"/>
        <w:spacing w:line="264" w:lineRule="auto"/>
        <w:ind w:firstLine="709"/>
        <w:jc w:val="right"/>
        <w:rPr>
          <w:rFonts w:ascii="Times New Roman" w:hAnsi="Times New Roman" w:cs="Times New Roman"/>
          <w:color w:val="080808"/>
          <w:sz w:val="27"/>
          <w:szCs w:val="27"/>
        </w:rPr>
      </w:pPr>
      <w:r w:rsidRPr="0076599E">
        <w:rPr>
          <w:rFonts w:ascii="Times New Roman" w:hAnsi="Times New Roman" w:cs="Times New Roman"/>
          <w:color w:val="080808"/>
          <w:sz w:val="27"/>
          <w:szCs w:val="27"/>
          <w:lang w:val="ru-RU" w:eastAsia="ru-RU" w:bidi="ru-RU"/>
        </w:rPr>
        <w:t>д-</w:t>
      </w:r>
      <w:r w:rsidR="00F4417F" w:rsidRPr="0076599E">
        <w:rPr>
          <w:rFonts w:ascii="Times New Roman" w:hAnsi="Times New Roman" w:cs="Times New Roman"/>
          <w:color w:val="080808"/>
          <w:sz w:val="27"/>
          <w:szCs w:val="27"/>
          <w:lang w:val="ru-RU" w:eastAsia="ru-RU" w:bidi="ru-RU"/>
        </w:rPr>
        <w:t xml:space="preserve">р </w:t>
      </w:r>
      <w:proofErr w:type="spellStart"/>
      <w:r w:rsidR="00F4417F" w:rsidRPr="0076599E">
        <w:rPr>
          <w:rFonts w:ascii="Times New Roman" w:hAnsi="Times New Roman" w:cs="Times New Roman"/>
          <w:color w:val="080808"/>
          <w:sz w:val="27"/>
          <w:szCs w:val="27"/>
        </w:rPr>
        <w:t>екон</w:t>
      </w:r>
      <w:proofErr w:type="spellEnd"/>
      <w:r w:rsidRPr="0076599E">
        <w:rPr>
          <w:rFonts w:ascii="Times New Roman" w:hAnsi="Times New Roman" w:cs="Times New Roman"/>
          <w:color w:val="080808"/>
          <w:sz w:val="27"/>
          <w:szCs w:val="27"/>
        </w:rPr>
        <w:t>.</w:t>
      </w:r>
      <w:r w:rsidR="00F4417F" w:rsidRPr="0076599E">
        <w:rPr>
          <w:rFonts w:ascii="Times New Roman" w:hAnsi="Times New Roman" w:cs="Times New Roman"/>
          <w:color w:val="080808"/>
          <w:sz w:val="27"/>
          <w:szCs w:val="27"/>
        </w:rPr>
        <w:t xml:space="preserve"> </w:t>
      </w:r>
      <w:r w:rsidR="00F4417F" w:rsidRPr="0076599E">
        <w:rPr>
          <w:rFonts w:ascii="Times New Roman" w:hAnsi="Times New Roman" w:cs="Times New Roman"/>
          <w:color w:val="080808"/>
          <w:sz w:val="27"/>
          <w:szCs w:val="27"/>
          <w:lang w:val="ru-RU" w:eastAsia="ru-RU" w:bidi="ru-RU"/>
        </w:rPr>
        <w:t xml:space="preserve">наук, </w:t>
      </w:r>
      <w:r w:rsidR="00F4417F" w:rsidRPr="0076599E">
        <w:rPr>
          <w:rFonts w:ascii="Times New Roman" w:hAnsi="Times New Roman" w:cs="Times New Roman"/>
          <w:color w:val="080808"/>
          <w:sz w:val="27"/>
          <w:szCs w:val="27"/>
        </w:rPr>
        <w:t xml:space="preserve">професор, </w:t>
      </w:r>
    </w:p>
    <w:p w14:paraId="5B23D56A" w14:textId="2A48294D" w:rsidR="008D58CE" w:rsidRPr="0076599E" w:rsidRDefault="008D58CE" w:rsidP="0076599E">
      <w:pPr>
        <w:pStyle w:val="1"/>
        <w:spacing w:line="264" w:lineRule="auto"/>
        <w:ind w:firstLine="709"/>
        <w:jc w:val="right"/>
        <w:rPr>
          <w:rFonts w:ascii="Times New Roman" w:hAnsi="Times New Roman" w:cs="Times New Roman"/>
          <w:color w:val="080808"/>
          <w:sz w:val="27"/>
          <w:szCs w:val="27"/>
          <w:lang w:val="ru-RU"/>
        </w:rPr>
      </w:pPr>
      <w:proofErr w:type="spellStart"/>
      <w:r w:rsidRPr="0076599E">
        <w:rPr>
          <w:rFonts w:ascii="Times New Roman" w:hAnsi="Times New Roman" w:cs="Times New Roman"/>
          <w:color w:val="080808"/>
          <w:sz w:val="27"/>
          <w:szCs w:val="27"/>
          <w:lang w:val="ru-RU"/>
        </w:rPr>
        <w:t>завідувачка</w:t>
      </w:r>
      <w:proofErr w:type="spellEnd"/>
      <w:r w:rsidRPr="0076599E">
        <w:rPr>
          <w:rFonts w:ascii="Times New Roman" w:hAnsi="Times New Roman" w:cs="Times New Roman"/>
          <w:color w:val="080808"/>
          <w:sz w:val="27"/>
          <w:szCs w:val="27"/>
          <w:lang w:val="ru-RU"/>
        </w:rPr>
        <w:t xml:space="preserve"> </w:t>
      </w:r>
      <w:proofErr w:type="spellStart"/>
      <w:r w:rsidRPr="0076599E">
        <w:rPr>
          <w:rFonts w:ascii="Times New Roman" w:hAnsi="Times New Roman" w:cs="Times New Roman"/>
          <w:color w:val="080808"/>
          <w:sz w:val="27"/>
          <w:szCs w:val="27"/>
          <w:lang w:val="ru-RU"/>
        </w:rPr>
        <w:t>кафедри</w:t>
      </w:r>
      <w:proofErr w:type="spellEnd"/>
      <w:r w:rsidRPr="0076599E">
        <w:rPr>
          <w:rFonts w:ascii="Times New Roman" w:hAnsi="Times New Roman" w:cs="Times New Roman"/>
          <w:color w:val="080808"/>
          <w:sz w:val="27"/>
          <w:szCs w:val="27"/>
          <w:lang w:val="ru-RU"/>
        </w:rPr>
        <w:t xml:space="preserve"> </w:t>
      </w:r>
      <w:proofErr w:type="spellStart"/>
      <w:r w:rsidRPr="0076599E">
        <w:rPr>
          <w:rFonts w:ascii="Times New Roman" w:hAnsi="Times New Roman" w:cs="Times New Roman"/>
          <w:color w:val="080808"/>
          <w:sz w:val="27"/>
          <w:szCs w:val="27"/>
          <w:lang w:val="ru-RU"/>
        </w:rPr>
        <w:t>публічного</w:t>
      </w:r>
      <w:proofErr w:type="spellEnd"/>
      <w:r w:rsidRPr="0076599E">
        <w:rPr>
          <w:rFonts w:ascii="Times New Roman" w:hAnsi="Times New Roman" w:cs="Times New Roman"/>
          <w:color w:val="080808"/>
          <w:sz w:val="27"/>
          <w:szCs w:val="27"/>
          <w:lang w:val="ru-RU"/>
        </w:rPr>
        <w:t xml:space="preserve"> </w:t>
      </w:r>
      <w:proofErr w:type="spellStart"/>
      <w:r w:rsidRPr="0076599E">
        <w:rPr>
          <w:rFonts w:ascii="Times New Roman" w:hAnsi="Times New Roman" w:cs="Times New Roman"/>
          <w:color w:val="080808"/>
          <w:sz w:val="27"/>
          <w:szCs w:val="27"/>
          <w:lang w:val="ru-RU"/>
        </w:rPr>
        <w:t>управління</w:t>
      </w:r>
      <w:proofErr w:type="spellEnd"/>
      <w:r w:rsidRPr="0076599E">
        <w:rPr>
          <w:rFonts w:ascii="Times New Roman" w:hAnsi="Times New Roman" w:cs="Times New Roman"/>
          <w:color w:val="080808"/>
          <w:sz w:val="27"/>
          <w:szCs w:val="27"/>
          <w:lang w:val="ru-RU"/>
        </w:rPr>
        <w:t xml:space="preserve"> </w:t>
      </w:r>
    </w:p>
    <w:p w14:paraId="3EE3B674" w14:textId="3BE96EE8" w:rsidR="0076599E" w:rsidRPr="0076599E" w:rsidRDefault="008D58CE" w:rsidP="0076599E">
      <w:pPr>
        <w:pStyle w:val="24"/>
        <w:keepNext/>
        <w:keepLines/>
        <w:spacing w:after="0" w:line="264" w:lineRule="auto"/>
        <w:jc w:val="right"/>
        <w:rPr>
          <w:rFonts w:ascii="Times New Roman" w:hAnsi="Times New Roman" w:cs="Times New Roman"/>
          <w:b w:val="0"/>
          <w:bCs w:val="0"/>
          <w:color w:val="080808"/>
          <w:sz w:val="27"/>
          <w:szCs w:val="27"/>
        </w:rPr>
      </w:pPr>
      <w:r w:rsidRPr="0076599E">
        <w:rPr>
          <w:rFonts w:ascii="Times New Roman" w:hAnsi="Times New Roman" w:cs="Times New Roman"/>
          <w:b w:val="0"/>
          <w:bCs w:val="0"/>
          <w:color w:val="080808"/>
          <w:sz w:val="27"/>
          <w:szCs w:val="27"/>
          <w:lang w:val="ru-RU"/>
        </w:rPr>
        <w:t xml:space="preserve">та менеджменту </w:t>
      </w:r>
      <w:proofErr w:type="spellStart"/>
      <w:r w:rsidRPr="0076599E">
        <w:rPr>
          <w:rFonts w:ascii="Times New Roman" w:hAnsi="Times New Roman" w:cs="Times New Roman"/>
          <w:b w:val="0"/>
          <w:bCs w:val="0"/>
          <w:color w:val="080808"/>
          <w:sz w:val="27"/>
          <w:szCs w:val="27"/>
          <w:lang w:val="ru-RU"/>
        </w:rPr>
        <w:t>природоохоронноі</w:t>
      </w:r>
      <w:proofErr w:type="spellEnd"/>
      <w:r w:rsidRPr="0076599E">
        <w:rPr>
          <w:rFonts w:ascii="Times New Roman" w:hAnsi="Times New Roman" w:cs="Times New Roman"/>
          <w:b w:val="0"/>
          <w:bCs w:val="0"/>
          <w:color w:val="080808"/>
          <w:sz w:val="27"/>
          <w:szCs w:val="27"/>
          <w:lang w:val="ru-RU"/>
        </w:rPr>
        <w:t xml:space="preserve"> </w:t>
      </w:r>
      <w:proofErr w:type="spellStart"/>
      <w:r w:rsidRPr="0076599E">
        <w:rPr>
          <w:rFonts w:ascii="Times New Roman" w:hAnsi="Times New Roman" w:cs="Times New Roman"/>
          <w:b w:val="0"/>
          <w:bCs w:val="0"/>
          <w:color w:val="080808"/>
          <w:sz w:val="27"/>
          <w:szCs w:val="27"/>
          <w:lang w:val="ru-RU"/>
        </w:rPr>
        <w:t>діяльності</w:t>
      </w:r>
      <w:proofErr w:type="spellEnd"/>
      <w:r w:rsidR="00B805C6" w:rsidRPr="0076599E">
        <w:rPr>
          <w:rFonts w:ascii="Times New Roman" w:hAnsi="Times New Roman" w:cs="Times New Roman"/>
          <w:b w:val="0"/>
          <w:bCs w:val="0"/>
          <w:color w:val="080808"/>
          <w:sz w:val="27"/>
          <w:szCs w:val="27"/>
          <w:lang w:val="ru-RU" w:eastAsia="ru-RU" w:bidi="ru-RU"/>
        </w:rPr>
        <w:t xml:space="preserve">                                                                               </w:t>
      </w:r>
    </w:p>
    <w:p w14:paraId="7B18CF0D" w14:textId="4F77B83C" w:rsidR="00B805C6" w:rsidRPr="0076599E" w:rsidRDefault="0076599E" w:rsidP="0076599E">
      <w:pPr>
        <w:pStyle w:val="24"/>
        <w:keepNext/>
        <w:keepLines/>
        <w:spacing w:after="0" w:line="264" w:lineRule="auto"/>
        <w:ind w:firstLine="709"/>
        <w:jc w:val="right"/>
        <w:rPr>
          <w:rFonts w:ascii="Times New Roman" w:hAnsi="Times New Roman" w:cs="Times New Roman"/>
          <w:b w:val="0"/>
          <w:bCs w:val="0"/>
          <w:color w:val="080808"/>
          <w:sz w:val="27"/>
          <w:szCs w:val="27"/>
          <w:lang w:val="ru-RU" w:eastAsia="ru-RU" w:bidi="ru-RU"/>
        </w:rPr>
      </w:pPr>
      <w:r>
        <w:rPr>
          <w:rFonts w:ascii="Times New Roman" w:hAnsi="Times New Roman" w:cs="Times New Roman"/>
          <w:b w:val="0"/>
          <w:bCs w:val="0"/>
          <w:color w:val="080808"/>
          <w:sz w:val="27"/>
          <w:szCs w:val="27"/>
          <w:lang w:val="ru-RU" w:eastAsia="ru-RU" w:bidi="ru-RU"/>
        </w:rPr>
        <w:t xml:space="preserve">Машин </w:t>
      </w:r>
      <w:proofErr w:type="spellStart"/>
      <w:r>
        <w:rPr>
          <w:rFonts w:ascii="Times New Roman" w:hAnsi="Times New Roman" w:cs="Times New Roman"/>
          <w:b w:val="0"/>
          <w:bCs w:val="0"/>
          <w:color w:val="080808"/>
          <w:sz w:val="27"/>
          <w:szCs w:val="27"/>
          <w:lang w:val="ru-RU" w:eastAsia="ru-RU" w:bidi="ru-RU"/>
        </w:rPr>
        <w:t>Андрій</w:t>
      </w:r>
      <w:proofErr w:type="spellEnd"/>
      <w:r>
        <w:rPr>
          <w:rFonts w:ascii="Times New Roman" w:hAnsi="Times New Roman" w:cs="Times New Roman"/>
          <w:b w:val="0"/>
          <w:bCs w:val="0"/>
          <w:color w:val="080808"/>
          <w:sz w:val="27"/>
          <w:szCs w:val="27"/>
          <w:lang w:val="ru-RU" w:eastAsia="ru-RU" w:bidi="ru-RU"/>
        </w:rPr>
        <w:t xml:space="preserve"> </w:t>
      </w:r>
      <w:proofErr w:type="spellStart"/>
      <w:r>
        <w:rPr>
          <w:rFonts w:ascii="Times New Roman" w:hAnsi="Times New Roman" w:cs="Times New Roman"/>
          <w:b w:val="0"/>
          <w:bCs w:val="0"/>
          <w:color w:val="080808"/>
          <w:sz w:val="27"/>
          <w:szCs w:val="27"/>
          <w:lang w:val="ru-RU" w:eastAsia="ru-RU" w:bidi="ru-RU"/>
        </w:rPr>
        <w:t>Георгійович</w:t>
      </w:r>
      <w:proofErr w:type="spellEnd"/>
      <w:r>
        <w:rPr>
          <w:rFonts w:ascii="Times New Roman" w:hAnsi="Times New Roman" w:cs="Times New Roman"/>
          <w:b w:val="0"/>
          <w:bCs w:val="0"/>
          <w:color w:val="080808"/>
          <w:sz w:val="27"/>
          <w:szCs w:val="27"/>
          <w:lang w:val="ru-RU" w:eastAsia="ru-RU" w:bidi="ru-RU"/>
        </w:rPr>
        <w:t xml:space="preserve">, </w:t>
      </w:r>
      <w:proofErr w:type="spellStart"/>
      <w:r>
        <w:rPr>
          <w:rFonts w:ascii="Times New Roman" w:hAnsi="Times New Roman" w:cs="Times New Roman"/>
          <w:b w:val="0"/>
          <w:bCs w:val="0"/>
          <w:color w:val="080808"/>
          <w:sz w:val="27"/>
          <w:szCs w:val="27"/>
          <w:lang w:val="ru-RU" w:eastAsia="ru-RU" w:bidi="ru-RU"/>
        </w:rPr>
        <w:t>аспі</w:t>
      </w:r>
      <w:r w:rsidR="00B805C6" w:rsidRPr="0076599E">
        <w:rPr>
          <w:rFonts w:ascii="Times New Roman" w:hAnsi="Times New Roman" w:cs="Times New Roman"/>
          <w:b w:val="0"/>
          <w:bCs w:val="0"/>
          <w:color w:val="080808"/>
          <w:sz w:val="27"/>
          <w:szCs w:val="27"/>
          <w:lang w:val="ru-RU" w:eastAsia="ru-RU" w:bidi="ru-RU"/>
        </w:rPr>
        <w:t>рант</w:t>
      </w:r>
      <w:proofErr w:type="spellEnd"/>
      <w:r w:rsidR="00B805C6" w:rsidRPr="0076599E">
        <w:rPr>
          <w:rFonts w:ascii="Times New Roman" w:hAnsi="Times New Roman" w:cs="Times New Roman"/>
          <w:b w:val="0"/>
          <w:bCs w:val="0"/>
          <w:color w:val="080808"/>
          <w:sz w:val="27"/>
          <w:szCs w:val="27"/>
          <w:lang w:val="ru-RU" w:eastAsia="ru-RU" w:bidi="ru-RU"/>
        </w:rPr>
        <w:t>,</w:t>
      </w:r>
    </w:p>
    <w:p w14:paraId="1995C980" w14:textId="77777777" w:rsidR="00B1788A" w:rsidRPr="0076599E" w:rsidRDefault="00F4417F" w:rsidP="0076599E">
      <w:pPr>
        <w:pStyle w:val="1"/>
        <w:spacing w:line="264" w:lineRule="auto"/>
        <w:ind w:firstLine="709"/>
        <w:jc w:val="right"/>
        <w:rPr>
          <w:rFonts w:ascii="Times New Roman" w:hAnsi="Times New Roman" w:cs="Times New Roman"/>
          <w:color w:val="080808"/>
          <w:sz w:val="27"/>
          <w:szCs w:val="27"/>
          <w:lang w:val="ru-RU"/>
        </w:rPr>
      </w:pPr>
      <w:r w:rsidRPr="0076599E">
        <w:rPr>
          <w:rFonts w:ascii="Times New Roman" w:hAnsi="Times New Roman" w:cs="Times New Roman"/>
          <w:color w:val="080808"/>
          <w:sz w:val="27"/>
          <w:szCs w:val="27"/>
        </w:rPr>
        <w:t>Одеський державний екологічний університет</w:t>
      </w:r>
      <w:r w:rsidR="00B1788A" w:rsidRPr="0076599E">
        <w:rPr>
          <w:rFonts w:ascii="Times New Roman" w:hAnsi="Times New Roman" w:cs="Times New Roman"/>
          <w:color w:val="080808"/>
          <w:sz w:val="27"/>
          <w:szCs w:val="27"/>
          <w:lang w:val="ru-RU"/>
        </w:rPr>
        <w:t xml:space="preserve">, </w:t>
      </w:r>
    </w:p>
    <w:p w14:paraId="2F619F60" w14:textId="07676A37" w:rsidR="001D1BD7" w:rsidRPr="0076599E" w:rsidRDefault="00F4417F" w:rsidP="00C83E4F">
      <w:pPr>
        <w:pStyle w:val="1"/>
        <w:spacing w:line="276" w:lineRule="auto"/>
        <w:ind w:firstLine="709"/>
        <w:jc w:val="center"/>
        <w:rPr>
          <w:rFonts w:ascii="Times New Roman" w:hAnsi="Times New Roman" w:cs="Times New Roman"/>
          <w:sz w:val="27"/>
          <w:szCs w:val="27"/>
        </w:rPr>
      </w:pPr>
      <w:r w:rsidRPr="008D58CE">
        <w:rPr>
          <w:rFonts w:ascii="Times New Roman" w:hAnsi="Times New Roman" w:cs="Times New Roman"/>
          <w:color w:val="080808"/>
          <w:sz w:val="28"/>
          <w:szCs w:val="28"/>
        </w:rPr>
        <w:br/>
      </w:r>
      <w:r w:rsidR="0076599E" w:rsidRPr="0076599E">
        <w:rPr>
          <w:rFonts w:ascii="Times New Roman" w:hAnsi="Times New Roman" w:cs="Times New Roman"/>
          <w:sz w:val="27"/>
          <w:szCs w:val="27"/>
        </w:rPr>
        <w:t>ЕФЕКТИВНІСТЬ ОПЦІОННИХ ПРОГРАМ ДЛЯ ПРАЦІВНИКІВ ЯК ІНСТРУМЕНТУ РЕТЕНЦІЇ ПЕРСОНАЛУ</w:t>
      </w:r>
    </w:p>
    <w:p w14:paraId="5DF326E3" w14:textId="64C9B7BE" w:rsidR="0073653A" w:rsidRPr="0076599E" w:rsidRDefault="001D1BD7" w:rsidP="0076599E">
      <w:pPr>
        <w:pStyle w:val="20"/>
        <w:tabs>
          <w:tab w:val="left" w:pos="4838"/>
        </w:tabs>
        <w:spacing w:line="264" w:lineRule="auto"/>
        <w:ind w:firstLine="709"/>
        <w:jc w:val="both"/>
        <w:rPr>
          <w:rFonts w:ascii="Times New Roman" w:hAnsi="Times New Roman" w:cs="Times New Roman"/>
          <w:sz w:val="27"/>
          <w:szCs w:val="27"/>
          <w:lang w:val="uk"/>
        </w:rPr>
      </w:pPr>
      <w:r w:rsidRPr="0076599E">
        <w:rPr>
          <w:rFonts w:ascii="Times New Roman" w:hAnsi="Times New Roman" w:cs="Times New Roman"/>
          <w:i/>
          <w:sz w:val="27"/>
          <w:szCs w:val="27"/>
          <w:lang w:val="uk-UA"/>
        </w:rPr>
        <w:t>Актуальність теми.</w:t>
      </w:r>
      <w:r w:rsidRPr="0076599E">
        <w:rPr>
          <w:rFonts w:ascii="Times New Roman" w:hAnsi="Times New Roman" w:cs="Times New Roman"/>
          <w:sz w:val="27"/>
          <w:szCs w:val="27"/>
          <w:lang w:val="uk-UA"/>
        </w:rPr>
        <w:t xml:space="preserve"> </w:t>
      </w:r>
      <w:r w:rsidR="0076599E" w:rsidRPr="0076599E">
        <w:rPr>
          <w:rFonts w:ascii="Times New Roman" w:hAnsi="Times New Roman" w:cs="Times New Roman"/>
          <w:sz w:val="27"/>
          <w:szCs w:val="27"/>
          <w:lang w:val="uk"/>
        </w:rPr>
        <w:t xml:space="preserve">Тема ефективності опціонних програм для працівників, в ролі інструменту </w:t>
      </w:r>
      <w:proofErr w:type="spellStart"/>
      <w:r w:rsidR="0076599E" w:rsidRPr="0076599E">
        <w:rPr>
          <w:rFonts w:ascii="Times New Roman" w:hAnsi="Times New Roman" w:cs="Times New Roman"/>
          <w:sz w:val="27"/>
          <w:szCs w:val="27"/>
          <w:lang w:val="uk"/>
        </w:rPr>
        <w:t>ретенції</w:t>
      </w:r>
      <w:proofErr w:type="spellEnd"/>
      <w:r w:rsidR="0076599E" w:rsidRPr="0076599E">
        <w:rPr>
          <w:rFonts w:ascii="Times New Roman" w:hAnsi="Times New Roman" w:cs="Times New Roman"/>
          <w:sz w:val="27"/>
          <w:szCs w:val="27"/>
          <w:lang w:val="uk"/>
        </w:rPr>
        <w:t xml:space="preserve"> персоналу, залишається дуже актуальною в контексті сучасного ринку праці. Україна, подібно до багатьох інших країн, стикається зі зростаючою конкуренцією за талановитими фахівцями, що ставить підвищену вагомість на питання збереження та приваблення персоналу. Окрім того, у світі, де технології та інновації відіграють вирішальну роль у бізнес-процесах, мотивація та утримання висококваліфікованих фахівців є критично важливою. Зростання альтернативних форм компенсації, які зробили ринок праці більш прозорим, робить опціони для працівників більш привабливими, і компанії повинні розглядати їх як можливий інструмент </w:t>
      </w:r>
      <w:proofErr w:type="spellStart"/>
      <w:r w:rsidR="0076599E" w:rsidRPr="0076599E">
        <w:rPr>
          <w:rFonts w:ascii="Times New Roman" w:hAnsi="Times New Roman" w:cs="Times New Roman"/>
          <w:sz w:val="27"/>
          <w:szCs w:val="27"/>
          <w:lang w:val="uk"/>
        </w:rPr>
        <w:t>ретенції</w:t>
      </w:r>
      <w:proofErr w:type="spellEnd"/>
      <w:r w:rsidR="0076599E" w:rsidRPr="0076599E">
        <w:rPr>
          <w:rFonts w:ascii="Times New Roman" w:hAnsi="Times New Roman" w:cs="Times New Roman"/>
          <w:sz w:val="27"/>
          <w:szCs w:val="27"/>
          <w:lang w:val="uk"/>
        </w:rPr>
        <w:t>. Дослідження ефективності опціонних програм в цьому контексті може допомогти компаніям розуміти, як цей інструмент може бути оптимально використаний для збереження та мотивації персоналу в Україні та інших країнах.</w:t>
      </w:r>
    </w:p>
    <w:p w14:paraId="5427C747" w14:textId="3A5DBB14" w:rsidR="0073653A" w:rsidRPr="0076599E" w:rsidRDefault="0073653A" w:rsidP="0076599E">
      <w:pPr>
        <w:pStyle w:val="20"/>
        <w:spacing w:line="264" w:lineRule="auto"/>
        <w:ind w:firstLine="709"/>
        <w:jc w:val="both"/>
        <w:rPr>
          <w:rFonts w:ascii="Times New Roman" w:hAnsi="Times New Roman" w:cs="Times New Roman"/>
          <w:sz w:val="27"/>
          <w:szCs w:val="27"/>
          <w:lang w:val="uk"/>
        </w:rPr>
      </w:pPr>
      <w:r w:rsidRPr="0076599E">
        <w:rPr>
          <w:rFonts w:ascii="Times New Roman" w:hAnsi="Times New Roman" w:cs="Times New Roman"/>
          <w:i/>
          <w:sz w:val="27"/>
          <w:szCs w:val="27"/>
          <w:lang w:val="uk-UA"/>
        </w:rPr>
        <w:t>Метою статті</w:t>
      </w:r>
      <w:r w:rsidRPr="0076599E">
        <w:rPr>
          <w:rFonts w:ascii="Times New Roman" w:hAnsi="Times New Roman" w:cs="Times New Roman"/>
          <w:b/>
          <w:bCs/>
          <w:sz w:val="27"/>
          <w:szCs w:val="27"/>
          <w:lang w:val="uk"/>
        </w:rPr>
        <w:t xml:space="preserve"> </w:t>
      </w:r>
      <w:r w:rsidR="0076599E">
        <w:rPr>
          <w:rFonts w:ascii="Times New Roman" w:hAnsi="Times New Roman" w:cs="Times New Roman"/>
          <w:sz w:val="27"/>
          <w:szCs w:val="27"/>
          <w:lang w:val="uk"/>
        </w:rPr>
        <w:t xml:space="preserve">є дослідження ефективності опціонів для працівників, як інструмент для збереження висококваліфікованих працівників в умовах українського ринку праці. </w:t>
      </w:r>
    </w:p>
    <w:p w14:paraId="0C392E00" w14:textId="4012E2A8" w:rsidR="00E23F50" w:rsidRPr="00B06D2E" w:rsidRDefault="0073653A" w:rsidP="0076599E">
      <w:pPr>
        <w:pStyle w:val="20"/>
        <w:spacing w:line="264" w:lineRule="auto"/>
        <w:ind w:firstLine="709"/>
        <w:jc w:val="both"/>
        <w:rPr>
          <w:rFonts w:ascii="Times New Roman" w:hAnsi="Times New Roman" w:cs="Times New Roman"/>
          <w:sz w:val="27"/>
          <w:szCs w:val="27"/>
          <w:lang w:val="uk-UA" w:eastAsia="ru-RU" w:bidi="ru-RU"/>
        </w:rPr>
      </w:pPr>
      <w:r w:rsidRPr="0076599E">
        <w:rPr>
          <w:rFonts w:ascii="Times New Roman" w:hAnsi="Times New Roman" w:cs="Times New Roman"/>
          <w:i/>
          <w:sz w:val="27"/>
          <w:szCs w:val="27"/>
          <w:lang w:val="uk-UA"/>
        </w:rPr>
        <w:t>Результати.</w:t>
      </w:r>
      <w:r w:rsidRPr="0076599E">
        <w:rPr>
          <w:rFonts w:ascii="Times New Roman" w:hAnsi="Times New Roman" w:cs="Times New Roman"/>
          <w:b/>
          <w:bCs/>
          <w:sz w:val="27"/>
          <w:szCs w:val="27"/>
          <w:lang w:val="uk"/>
        </w:rPr>
        <w:t xml:space="preserve"> </w:t>
      </w:r>
      <w:r w:rsidR="0076599E" w:rsidRPr="0076599E">
        <w:rPr>
          <w:rFonts w:ascii="Times New Roman" w:hAnsi="Times New Roman" w:cs="Times New Roman"/>
          <w:sz w:val="27"/>
          <w:szCs w:val="27"/>
          <w:lang w:val="uk" w:eastAsia="ru-RU" w:bidi="ru-RU"/>
        </w:rPr>
        <w:t xml:space="preserve">Результати дослідження свідчать </w:t>
      </w:r>
      <w:r w:rsidR="009B1D0C">
        <w:rPr>
          <w:rFonts w:ascii="Times New Roman" w:hAnsi="Times New Roman" w:cs="Times New Roman"/>
          <w:sz w:val="27"/>
          <w:szCs w:val="27"/>
          <w:lang w:val="uk" w:eastAsia="ru-RU" w:bidi="ru-RU"/>
        </w:rPr>
        <w:t xml:space="preserve">про те, що </w:t>
      </w:r>
      <w:r w:rsidR="00B06D2E">
        <w:rPr>
          <w:rFonts w:ascii="Times New Roman" w:hAnsi="Times New Roman" w:cs="Times New Roman"/>
          <w:sz w:val="27"/>
          <w:szCs w:val="27"/>
          <w:lang w:val="uk" w:eastAsia="ru-RU" w:bidi="ru-RU"/>
        </w:rPr>
        <w:t>більшість компаній</w:t>
      </w:r>
      <w:r w:rsidR="009B1D0C">
        <w:rPr>
          <w:rFonts w:ascii="Times New Roman" w:hAnsi="Times New Roman" w:cs="Times New Roman"/>
          <w:sz w:val="27"/>
          <w:szCs w:val="27"/>
          <w:lang w:val="uk" w:eastAsia="ru-RU" w:bidi="ru-RU"/>
        </w:rPr>
        <w:t xml:space="preserve"> в Україні не застосовують опціони, як інс</w:t>
      </w:r>
      <w:r w:rsidR="00B06D2E">
        <w:rPr>
          <w:rFonts w:ascii="Times New Roman" w:hAnsi="Times New Roman" w:cs="Times New Roman"/>
          <w:sz w:val="27"/>
          <w:szCs w:val="27"/>
          <w:lang w:val="uk" w:eastAsia="ru-RU" w:bidi="ru-RU"/>
        </w:rPr>
        <w:t xml:space="preserve">трумент </w:t>
      </w:r>
      <w:proofErr w:type="spellStart"/>
      <w:r w:rsidR="00B06D2E">
        <w:rPr>
          <w:rFonts w:ascii="Times New Roman" w:hAnsi="Times New Roman" w:cs="Times New Roman"/>
          <w:sz w:val="27"/>
          <w:szCs w:val="27"/>
          <w:lang w:val="uk" w:eastAsia="ru-RU" w:bidi="ru-RU"/>
        </w:rPr>
        <w:t>ретенції</w:t>
      </w:r>
      <w:proofErr w:type="spellEnd"/>
      <w:r w:rsidR="00B06D2E">
        <w:rPr>
          <w:rFonts w:ascii="Times New Roman" w:hAnsi="Times New Roman" w:cs="Times New Roman"/>
          <w:sz w:val="27"/>
          <w:szCs w:val="27"/>
          <w:lang w:val="uk" w:eastAsia="ru-RU" w:bidi="ru-RU"/>
        </w:rPr>
        <w:t xml:space="preserve"> персоналу, </w:t>
      </w:r>
      <w:r w:rsidR="00F87EA7">
        <w:rPr>
          <w:rFonts w:ascii="Times New Roman" w:hAnsi="Times New Roman" w:cs="Times New Roman"/>
          <w:sz w:val="27"/>
          <w:szCs w:val="27"/>
          <w:lang w:val="uk-UA" w:eastAsia="ru-RU" w:bidi="ru-RU"/>
        </w:rPr>
        <w:t>проте опціони для працівників були</w:t>
      </w:r>
      <w:r w:rsidR="00B06D2E">
        <w:rPr>
          <w:rFonts w:ascii="Times New Roman" w:hAnsi="Times New Roman" w:cs="Times New Roman"/>
          <w:sz w:val="27"/>
          <w:szCs w:val="27"/>
          <w:lang w:val="uk-UA" w:eastAsia="ru-RU" w:bidi="ru-RU"/>
        </w:rPr>
        <w:t xml:space="preserve"> би серйозним аргументом для</w:t>
      </w:r>
      <w:r w:rsidR="00F87EA7">
        <w:rPr>
          <w:rFonts w:ascii="Times New Roman" w:hAnsi="Times New Roman" w:cs="Times New Roman"/>
          <w:sz w:val="27"/>
          <w:szCs w:val="27"/>
          <w:lang w:val="uk-UA" w:eastAsia="ru-RU" w:bidi="ru-RU"/>
        </w:rPr>
        <w:t xml:space="preserve"> спеціалістів, на користь роботодавця, який робить такі пропозиції та сприяли би підвищенню кваліфікованих</w:t>
      </w:r>
      <w:r w:rsidR="00B06D2E">
        <w:rPr>
          <w:rFonts w:ascii="Times New Roman" w:hAnsi="Times New Roman" w:cs="Times New Roman"/>
          <w:sz w:val="27"/>
          <w:szCs w:val="27"/>
          <w:lang w:val="uk-UA" w:eastAsia="ru-RU" w:bidi="ru-RU"/>
        </w:rPr>
        <w:t xml:space="preserve"> спеціалістів на ринку праці в Україні.</w:t>
      </w:r>
    </w:p>
    <w:p w14:paraId="287773B3" w14:textId="65DEBB08" w:rsidR="009C1749" w:rsidRPr="00B06D2E" w:rsidRDefault="0076599E" w:rsidP="0076599E">
      <w:pPr>
        <w:spacing w:line="264" w:lineRule="auto"/>
        <w:ind w:firstLine="708"/>
        <w:jc w:val="both"/>
        <w:rPr>
          <w:rFonts w:ascii="Times New Roman" w:eastAsia="Cambria" w:hAnsi="Times New Roman" w:cs="Times New Roman"/>
          <w:sz w:val="27"/>
          <w:szCs w:val="27"/>
          <w:lang w:val="ru-RU" w:eastAsia="ru-RU" w:bidi="ru-RU"/>
        </w:rPr>
      </w:pPr>
      <w:r w:rsidRPr="0076599E">
        <w:rPr>
          <w:rFonts w:ascii="Times New Roman" w:eastAsia="Cambria" w:hAnsi="Times New Roman" w:cs="Times New Roman"/>
          <w:sz w:val="27"/>
          <w:szCs w:val="27"/>
          <w:lang w:eastAsia="ru-RU" w:bidi="ru-RU"/>
        </w:rPr>
        <w:t>Опціон - це фінансовий договір, що надає право (але не зобов'язання) купити чи продати певний актив (наприклад, акції, товари, валюту) за попередньо визначеною ціною (ціною виконання) протягом визначеного періоду. Цей інструмент використовується для різних цілей, включаючи захист від коливань цін, спекуляцію на фінансових ринках та створення компенсаційних програм для працівників. Коли опціон надає право купити актив, він називається "</w:t>
      </w:r>
      <w:proofErr w:type="spellStart"/>
      <w:r w:rsidRPr="0076599E">
        <w:rPr>
          <w:rFonts w:ascii="Times New Roman" w:eastAsia="Cambria" w:hAnsi="Times New Roman" w:cs="Times New Roman"/>
          <w:sz w:val="27"/>
          <w:szCs w:val="27"/>
          <w:lang w:eastAsia="ru-RU" w:bidi="ru-RU"/>
        </w:rPr>
        <w:t>кол</w:t>
      </w:r>
      <w:proofErr w:type="spellEnd"/>
      <w:r w:rsidRPr="0076599E">
        <w:rPr>
          <w:rFonts w:ascii="Times New Roman" w:eastAsia="Cambria" w:hAnsi="Times New Roman" w:cs="Times New Roman"/>
          <w:sz w:val="27"/>
          <w:szCs w:val="27"/>
          <w:lang w:eastAsia="ru-RU" w:bidi="ru-RU"/>
        </w:rPr>
        <w:t>-опціоном," а коли право продати - "пут-опціоном." Опціони є важливим інструментом у фінансовому управлінні та ризик-менеджменті.</w:t>
      </w:r>
      <w:r w:rsidR="00C83E4F">
        <w:rPr>
          <w:rFonts w:ascii="Times New Roman" w:eastAsia="Cambria" w:hAnsi="Times New Roman" w:cs="Times New Roman"/>
          <w:sz w:val="27"/>
          <w:szCs w:val="27"/>
          <w:lang w:eastAsia="ru-RU" w:bidi="ru-RU"/>
        </w:rPr>
        <w:t xml:space="preserve"> </w:t>
      </w:r>
    </w:p>
    <w:p w14:paraId="3B1E6682" w14:textId="7F76F2C1" w:rsidR="00C83E4F" w:rsidRDefault="00C83E4F" w:rsidP="0076599E">
      <w:pPr>
        <w:spacing w:line="264" w:lineRule="auto"/>
        <w:ind w:firstLine="708"/>
        <w:jc w:val="both"/>
        <w:rPr>
          <w:rFonts w:ascii="Times New Roman" w:eastAsia="Cambria" w:hAnsi="Times New Roman" w:cs="Times New Roman"/>
          <w:sz w:val="27"/>
          <w:szCs w:val="27"/>
          <w:lang w:eastAsia="ru-RU" w:bidi="ru-RU"/>
        </w:rPr>
      </w:pPr>
      <w:r w:rsidRPr="00C83E4F">
        <w:rPr>
          <w:rFonts w:ascii="Times New Roman" w:eastAsia="Cambria" w:hAnsi="Times New Roman" w:cs="Times New Roman"/>
          <w:sz w:val="27"/>
          <w:szCs w:val="27"/>
          <w:lang w:eastAsia="ru-RU" w:bidi="ru-RU"/>
        </w:rPr>
        <w:t xml:space="preserve">Західний досвід використання опціонів для працівників свідчить про успішний підхід у багатьох корпоративних структурах. Опціони стали не лише інструментом мотивації та винагороди, але й засобом залучення та </w:t>
      </w:r>
      <w:proofErr w:type="spellStart"/>
      <w:r w:rsidRPr="00C83E4F">
        <w:rPr>
          <w:rFonts w:ascii="Times New Roman" w:eastAsia="Cambria" w:hAnsi="Times New Roman" w:cs="Times New Roman"/>
          <w:sz w:val="27"/>
          <w:szCs w:val="27"/>
          <w:lang w:eastAsia="ru-RU" w:bidi="ru-RU"/>
        </w:rPr>
        <w:t>ретенції</w:t>
      </w:r>
      <w:proofErr w:type="spellEnd"/>
      <w:r w:rsidRPr="00C83E4F">
        <w:rPr>
          <w:rFonts w:ascii="Times New Roman" w:eastAsia="Cambria" w:hAnsi="Times New Roman" w:cs="Times New Roman"/>
          <w:sz w:val="27"/>
          <w:szCs w:val="27"/>
          <w:lang w:eastAsia="ru-RU" w:bidi="ru-RU"/>
        </w:rPr>
        <w:t xml:space="preserve"> талановитого персоналу. Вони сприяють створенню спільної цілі між компанією та </w:t>
      </w:r>
      <w:r w:rsidRPr="00C83E4F">
        <w:rPr>
          <w:rFonts w:ascii="Times New Roman" w:eastAsia="Cambria" w:hAnsi="Times New Roman" w:cs="Times New Roman"/>
          <w:sz w:val="27"/>
          <w:szCs w:val="27"/>
          <w:lang w:eastAsia="ru-RU" w:bidi="ru-RU"/>
        </w:rPr>
        <w:lastRenderedPageBreak/>
        <w:t xml:space="preserve">працівниками, підвищуючи відданість та </w:t>
      </w:r>
      <w:r w:rsidR="00F87EA7" w:rsidRPr="00C83E4F">
        <w:rPr>
          <w:rFonts w:ascii="Times New Roman" w:eastAsia="Cambria" w:hAnsi="Times New Roman" w:cs="Times New Roman"/>
          <w:sz w:val="27"/>
          <w:szCs w:val="27"/>
          <w:lang w:eastAsia="ru-RU" w:bidi="ru-RU"/>
        </w:rPr>
        <w:t>замученість</w:t>
      </w:r>
      <w:r w:rsidRPr="00C83E4F">
        <w:rPr>
          <w:rFonts w:ascii="Times New Roman" w:eastAsia="Cambria" w:hAnsi="Times New Roman" w:cs="Times New Roman"/>
          <w:sz w:val="27"/>
          <w:szCs w:val="27"/>
          <w:lang w:eastAsia="ru-RU" w:bidi="ru-RU"/>
        </w:rPr>
        <w:t xml:space="preserve"> персоналу в досягненні успіху компанії.</w:t>
      </w:r>
    </w:p>
    <w:p w14:paraId="1FE72166" w14:textId="0C5E408F" w:rsidR="009B1D0C" w:rsidRPr="00AB170F" w:rsidRDefault="009B1D0C" w:rsidP="0076599E">
      <w:pPr>
        <w:spacing w:line="264" w:lineRule="auto"/>
        <w:ind w:firstLine="708"/>
        <w:jc w:val="both"/>
        <w:rPr>
          <w:rFonts w:ascii="Times New Roman" w:eastAsia="Cambria" w:hAnsi="Times New Roman" w:cs="Times New Roman"/>
          <w:sz w:val="27"/>
          <w:szCs w:val="27"/>
          <w:lang w:eastAsia="ru-RU" w:bidi="ru-RU"/>
        </w:rPr>
      </w:pPr>
      <w:r>
        <w:rPr>
          <w:rFonts w:ascii="Times New Roman" w:eastAsia="Cambria" w:hAnsi="Times New Roman" w:cs="Times New Roman"/>
          <w:sz w:val="27"/>
          <w:szCs w:val="27"/>
          <w:lang w:eastAsia="ru-RU" w:bidi="ru-RU"/>
        </w:rPr>
        <w:t>Опціонами користуються корпорації, для зал</w:t>
      </w:r>
      <w:r w:rsidR="00AB170F">
        <w:rPr>
          <w:rFonts w:ascii="Times New Roman" w:eastAsia="Cambria" w:hAnsi="Times New Roman" w:cs="Times New Roman"/>
          <w:sz w:val="27"/>
          <w:szCs w:val="27"/>
          <w:lang w:eastAsia="ru-RU" w:bidi="ru-RU"/>
        </w:rPr>
        <w:t>учення та збереження персоналу.</w:t>
      </w:r>
      <w:r w:rsidR="00A354E6">
        <w:rPr>
          <w:rFonts w:ascii="Times New Roman" w:eastAsia="Cambria" w:hAnsi="Times New Roman" w:cs="Times New Roman"/>
          <w:sz w:val="27"/>
          <w:szCs w:val="27"/>
          <w:lang w:eastAsia="ru-RU" w:bidi="ru-RU"/>
        </w:rPr>
        <w:t xml:space="preserve"> </w:t>
      </w:r>
      <w:r w:rsidR="00AB170F">
        <w:rPr>
          <w:rFonts w:ascii="Times New Roman" w:eastAsia="Cambria" w:hAnsi="Times New Roman" w:cs="Times New Roman"/>
          <w:sz w:val="27"/>
          <w:szCs w:val="27"/>
          <w:lang w:eastAsia="ru-RU" w:bidi="ru-RU"/>
        </w:rPr>
        <w:t xml:space="preserve">На практиці це відбувається наступним чином: працівник, який працює в </w:t>
      </w:r>
      <w:proofErr w:type="spellStart"/>
      <w:r w:rsidR="00AB170F">
        <w:rPr>
          <w:rFonts w:ascii="Times New Roman" w:eastAsia="Cambria" w:hAnsi="Times New Roman" w:cs="Times New Roman"/>
          <w:sz w:val="27"/>
          <w:szCs w:val="27"/>
          <w:lang w:eastAsia="ru-RU" w:bidi="ru-RU"/>
        </w:rPr>
        <w:t>в</w:t>
      </w:r>
      <w:proofErr w:type="spellEnd"/>
      <w:r w:rsidR="00AB170F">
        <w:rPr>
          <w:rFonts w:ascii="Times New Roman" w:eastAsia="Cambria" w:hAnsi="Times New Roman" w:cs="Times New Roman"/>
          <w:sz w:val="27"/>
          <w:szCs w:val="27"/>
          <w:lang w:eastAsia="ru-RU" w:bidi="ru-RU"/>
        </w:rPr>
        <w:t xml:space="preserve"> певній компанії, яка використовує опціони, має право придбати цінні папери вказаної компанії по ціні, нижчій, аніж ринкова – пільговій, при цьому перепродавати такий опціон працівники не мають права. </w:t>
      </w:r>
      <w:r w:rsidR="00A354E6" w:rsidRPr="00A354E6">
        <w:rPr>
          <w:rFonts w:ascii="Times New Roman" w:eastAsia="Cambria" w:hAnsi="Times New Roman" w:cs="Times New Roman"/>
          <w:sz w:val="27"/>
          <w:szCs w:val="27"/>
          <w:lang w:eastAsia="ru-RU" w:bidi="ru-RU"/>
        </w:rPr>
        <w:t>[1]</w:t>
      </w:r>
    </w:p>
    <w:p w14:paraId="16B8163F" w14:textId="51ACB6E2" w:rsidR="00AB170F" w:rsidRPr="00B06D2E" w:rsidRDefault="00AB170F" w:rsidP="0076599E">
      <w:pPr>
        <w:spacing w:line="264" w:lineRule="auto"/>
        <w:ind w:firstLine="708"/>
        <w:jc w:val="both"/>
        <w:rPr>
          <w:rFonts w:ascii="Times New Roman" w:eastAsia="Cambria" w:hAnsi="Times New Roman" w:cs="Times New Roman"/>
          <w:sz w:val="27"/>
          <w:szCs w:val="27"/>
          <w:lang w:val="ru-RU" w:eastAsia="ru-RU" w:bidi="ru-RU"/>
        </w:rPr>
      </w:pPr>
      <w:r>
        <w:rPr>
          <w:rFonts w:ascii="Times New Roman" w:eastAsia="Cambria" w:hAnsi="Times New Roman" w:cs="Times New Roman"/>
          <w:sz w:val="27"/>
          <w:szCs w:val="27"/>
          <w:lang w:eastAsia="ru-RU" w:bidi="ru-RU"/>
        </w:rPr>
        <w:t xml:space="preserve">Як зазначає </w:t>
      </w:r>
      <w:proofErr w:type="spellStart"/>
      <w:r>
        <w:rPr>
          <w:rFonts w:ascii="Times New Roman" w:eastAsia="Cambria" w:hAnsi="Times New Roman" w:cs="Times New Roman"/>
          <w:sz w:val="27"/>
          <w:szCs w:val="27"/>
          <w:lang w:eastAsia="ru-RU" w:bidi="ru-RU"/>
        </w:rPr>
        <w:t>Щеглаков</w:t>
      </w:r>
      <w:proofErr w:type="spellEnd"/>
      <w:r>
        <w:rPr>
          <w:rFonts w:ascii="Times New Roman" w:eastAsia="Cambria" w:hAnsi="Times New Roman" w:cs="Times New Roman"/>
          <w:sz w:val="27"/>
          <w:szCs w:val="27"/>
          <w:lang w:eastAsia="ru-RU" w:bidi="ru-RU"/>
        </w:rPr>
        <w:t xml:space="preserve"> І.Е. у своїй роботі, н</w:t>
      </w:r>
      <w:r w:rsidRPr="00AB170F">
        <w:rPr>
          <w:rFonts w:ascii="Times New Roman" w:eastAsia="Cambria" w:hAnsi="Times New Roman" w:cs="Times New Roman"/>
          <w:sz w:val="27"/>
          <w:szCs w:val="27"/>
          <w:lang w:eastAsia="ru-RU" w:bidi="ru-RU"/>
        </w:rPr>
        <w:t xml:space="preserve">а сьогоднішній день, використання опціонів стрімко поширюється, зокрема в індустрії інформаційних технологій, і це стає дуже привабливим як для працівників, так і для роботодавців. Опціони дозволяють працівникам активно брати участь в поділі прибутку та отримувати вигоди від росту компанії. З роботодавцями, з іншого боку, це робить працівників більш зацікавленими в успіху компанії на ринку. Наразі в Україні деякі компанії, такі як </w:t>
      </w:r>
      <w:proofErr w:type="spellStart"/>
      <w:r w:rsidRPr="00AB170F">
        <w:rPr>
          <w:rFonts w:ascii="Times New Roman" w:eastAsia="Cambria" w:hAnsi="Times New Roman" w:cs="Times New Roman"/>
          <w:sz w:val="27"/>
          <w:szCs w:val="27"/>
          <w:lang w:eastAsia="ru-RU" w:bidi="ru-RU"/>
        </w:rPr>
        <w:t>Ajax</w:t>
      </w:r>
      <w:proofErr w:type="spellEnd"/>
      <w:r w:rsidRPr="00AB170F">
        <w:rPr>
          <w:rFonts w:ascii="Times New Roman" w:eastAsia="Cambria" w:hAnsi="Times New Roman" w:cs="Times New Roman"/>
          <w:sz w:val="27"/>
          <w:szCs w:val="27"/>
          <w:lang w:eastAsia="ru-RU" w:bidi="ru-RU"/>
        </w:rPr>
        <w:t xml:space="preserve">, </w:t>
      </w:r>
      <w:proofErr w:type="spellStart"/>
      <w:r w:rsidRPr="00AB170F">
        <w:rPr>
          <w:rFonts w:ascii="Times New Roman" w:eastAsia="Cambria" w:hAnsi="Times New Roman" w:cs="Times New Roman"/>
          <w:sz w:val="27"/>
          <w:szCs w:val="27"/>
          <w:lang w:eastAsia="ru-RU" w:bidi="ru-RU"/>
        </w:rPr>
        <w:t>Vimeo</w:t>
      </w:r>
      <w:proofErr w:type="spellEnd"/>
      <w:r w:rsidRPr="00AB170F">
        <w:rPr>
          <w:rFonts w:ascii="Times New Roman" w:eastAsia="Cambria" w:hAnsi="Times New Roman" w:cs="Times New Roman"/>
          <w:sz w:val="27"/>
          <w:szCs w:val="27"/>
          <w:lang w:eastAsia="ru-RU" w:bidi="ru-RU"/>
        </w:rPr>
        <w:t xml:space="preserve">, EPAM, </w:t>
      </w:r>
      <w:proofErr w:type="spellStart"/>
      <w:r w:rsidRPr="00AB170F">
        <w:rPr>
          <w:rFonts w:ascii="Times New Roman" w:eastAsia="Cambria" w:hAnsi="Times New Roman" w:cs="Times New Roman"/>
          <w:sz w:val="27"/>
          <w:szCs w:val="27"/>
          <w:lang w:eastAsia="ru-RU" w:bidi="ru-RU"/>
        </w:rPr>
        <w:t>Genesis</w:t>
      </w:r>
      <w:proofErr w:type="spellEnd"/>
      <w:r w:rsidRPr="00AB170F">
        <w:rPr>
          <w:rFonts w:ascii="Times New Roman" w:eastAsia="Cambria" w:hAnsi="Times New Roman" w:cs="Times New Roman"/>
          <w:sz w:val="27"/>
          <w:szCs w:val="27"/>
          <w:lang w:eastAsia="ru-RU" w:bidi="ru-RU"/>
        </w:rPr>
        <w:t xml:space="preserve">, </w:t>
      </w:r>
      <w:proofErr w:type="spellStart"/>
      <w:r w:rsidRPr="00AB170F">
        <w:rPr>
          <w:rFonts w:ascii="Times New Roman" w:eastAsia="Cambria" w:hAnsi="Times New Roman" w:cs="Times New Roman"/>
          <w:sz w:val="27"/>
          <w:szCs w:val="27"/>
          <w:lang w:eastAsia="ru-RU" w:bidi="ru-RU"/>
        </w:rPr>
        <w:t>OpenVPN</w:t>
      </w:r>
      <w:proofErr w:type="spellEnd"/>
      <w:r w:rsidRPr="00AB170F">
        <w:rPr>
          <w:rFonts w:ascii="Times New Roman" w:eastAsia="Cambria" w:hAnsi="Times New Roman" w:cs="Times New Roman"/>
          <w:sz w:val="27"/>
          <w:szCs w:val="27"/>
          <w:lang w:eastAsia="ru-RU" w:bidi="ru-RU"/>
        </w:rPr>
        <w:t xml:space="preserve"> та інші, впроваджують опціонні програми для свого персоналу.</w:t>
      </w:r>
      <w:r>
        <w:rPr>
          <w:rFonts w:ascii="Times New Roman" w:eastAsia="Cambria" w:hAnsi="Times New Roman" w:cs="Times New Roman"/>
          <w:sz w:val="27"/>
          <w:szCs w:val="27"/>
          <w:lang w:eastAsia="ru-RU" w:bidi="ru-RU"/>
        </w:rPr>
        <w:t xml:space="preserve"> </w:t>
      </w:r>
      <w:r w:rsidRPr="00B06D2E">
        <w:rPr>
          <w:rFonts w:ascii="Times New Roman" w:eastAsia="Cambria" w:hAnsi="Times New Roman" w:cs="Times New Roman"/>
          <w:sz w:val="27"/>
          <w:szCs w:val="27"/>
          <w:lang w:val="ru-RU" w:eastAsia="ru-RU" w:bidi="ru-RU"/>
        </w:rPr>
        <w:t>[2]</w:t>
      </w:r>
    </w:p>
    <w:p w14:paraId="69F0CAC6" w14:textId="02B9F92A" w:rsidR="00AB170F" w:rsidRDefault="00AB170F" w:rsidP="00AB170F">
      <w:pPr>
        <w:spacing w:line="264" w:lineRule="auto"/>
        <w:jc w:val="both"/>
        <w:rPr>
          <w:rFonts w:ascii="Times New Roman" w:hAnsi="Times New Roman" w:cs="Times New Roman"/>
          <w:sz w:val="27"/>
          <w:szCs w:val="27"/>
        </w:rPr>
      </w:pPr>
      <w:r>
        <w:rPr>
          <w:rFonts w:ascii="Times New Roman" w:eastAsia="Cambria" w:hAnsi="Times New Roman" w:cs="Times New Roman"/>
          <w:sz w:val="27"/>
          <w:szCs w:val="27"/>
          <w:lang w:eastAsia="ru-RU" w:bidi="ru-RU"/>
        </w:rPr>
        <w:tab/>
        <w:t xml:space="preserve">Однак, у той же час опціони, як інструмент збереження персоналу </w:t>
      </w:r>
      <w:r w:rsidR="00A354E6">
        <w:rPr>
          <w:rFonts w:ascii="Times New Roman" w:eastAsia="Cambria" w:hAnsi="Times New Roman" w:cs="Times New Roman"/>
          <w:sz w:val="27"/>
          <w:szCs w:val="27"/>
          <w:lang w:eastAsia="ru-RU" w:bidi="ru-RU"/>
        </w:rPr>
        <w:t xml:space="preserve">не використовуються в Україні більшістю роботодавців. На думку, </w:t>
      </w:r>
      <w:r w:rsidR="00A354E6">
        <w:rPr>
          <w:rFonts w:ascii="Times New Roman" w:hAnsi="Times New Roman" w:cs="Times New Roman"/>
          <w:sz w:val="27"/>
          <w:szCs w:val="27"/>
        </w:rPr>
        <w:t xml:space="preserve">Адаменко М. В., </w:t>
      </w:r>
      <w:proofErr w:type="spellStart"/>
      <w:r w:rsidR="00A354E6">
        <w:rPr>
          <w:rFonts w:ascii="Times New Roman" w:hAnsi="Times New Roman" w:cs="Times New Roman"/>
          <w:sz w:val="27"/>
          <w:szCs w:val="27"/>
        </w:rPr>
        <w:t>Кашубіної</w:t>
      </w:r>
      <w:proofErr w:type="spellEnd"/>
      <w:r w:rsidR="00A354E6">
        <w:rPr>
          <w:rFonts w:ascii="Times New Roman" w:hAnsi="Times New Roman" w:cs="Times New Roman"/>
          <w:sz w:val="27"/>
          <w:szCs w:val="27"/>
        </w:rPr>
        <w:t xml:space="preserve"> Ю. Б., </w:t>
      </w:r>
      <w:proofErr w:type="spellStart"/>
      <w:r w:rsidR="00A354E6">
        <w:rPr>
          <w:rFonts w:ascii="Times New Roman" w:hAnsi="Times New Roman" w:cs="Times New Roman"/>
          <w:sz w:val="27"/>
          <w:szCs w:val="27"/>
        </w:rPr>
        <w:t>Колосовського</w:t>
      </w:r>
      <w:proofErr w:type="spellEnd"/>
      <w:r w:rsidR="00A354E6" w:rsidRPr="00C83E4F">
        <w:rPr>
          <w:rFonts w:ascii="Times New Roman" w:hAnsi="Times New Roman" w:cs="Times New Roman"/>
          <w:sz w:val="27"/>
          <w:szCs w:val="27"/>
        </w:rPr>
        <w:t xml:space="preserve"> Д. В.</w:t>
      </w:r>
      <w:r w:rsidR="00A354E6">
        <w:rPr>
          <w:rFonts w:ascii="Times New Roman" w:hAnsi="Times New Roman" w:cs="Times New Roman"/>
          <w:sz w:val="27"/>
          <w:szCs w:val="27"/>
        </w:rPr>
        <w:t xml:space="preserve">, опціони для працівників не набули популярності через те, що, як працівники так і роботодавці не мають досвіду у їх використанні, вторинний ринок цінних паперів в Україні не розвинутий та для більшості громадян готівкові кошти, в короткостроковій перспективі більш важливі ніж потенційно отриманий дохід від погашення опціону протягом певного часу. </w:t>
      </w:r>
    </w:p>
    <w:p w14:paraId="0FC7D149" w14:textId="6FDAEB02" w:rsidR="00DA16B1" w:rsidRDefault="00A354E6" w:rsidP="00AB170F">
      <w:pPr>
        <w:spacing w:line="264" w:lineRule="auto"/>
        <w:jc w:val="both"/>
        <w:rPr>
          <w:rFonts w:ascii="Times New Roman" w:hAnsi="Times New Roman" w:cs="Times New Roman"/>
          <w:sz w:val="27"/>
          <w:szCs w:val="27"/>
        </w:rPr>
      </w:pPr>
      <w:r>
        <w:rPr>
          <w:rFonts w:ascii="Times New Roman" w:hAnsi="Times New Roman" w:cs="Times New Roman"/>
          <w:sz w:val="27"/>
          <w:szCs w:val="27"/>
        </w:rPr>
        <w:tab/>
      </w:r>
      <w:proofErr w:type="spellStart"/>
      <w:r w:rsidR="00C44BC2">
        <w:rPr>
          <w:rFonts w:ascii="Times New Roman" w:hAnsi="Times New Roman" w:cs="Times New Roman"/>
          <w:sz w:val="27"/>
          <w:szCs w:val="27"/>
          <w:lang w:val="ru-RU"/>
        </w:rPr>
        <w:t>Нав</w:t>
      </w:r>
      <w:r w:rsidR="00C44BC2">
        <w:rPr>
          <w:rFonts w:ascii="Times New Roman" w:hAnsi="Times New Roman" w:cs="Times New Roman"/>
          <w:sz w:val="27"/>
          <w:szCs w:val="27"/>
        </w:rPr>
        <w:t>іть</w:t>
      </w:r>
      <w:proofErr w:type="spellEnd"/>
      <w:r w:rsidR="00C44BC2">
        <w:rPr>
          <w:rFonts w:ascii="Times New Roman" w:hAnsi="Times New Roman" w:cs="Times New Roman"/>
          <w:sz w:val="27"/>
          <w:szCs w:val="27"/>
        </w:rPr>
        <w:t xml:space="preserve"> враховуючи те, що вказана праця була написана в 2014 році, ситуація з опціонами для працівників з того часу кардинально не змінилася. </w:t>
      </w:r>
      <w:r>
        <w:rPr>
          <w:rFonts w:ascii="Times New Roman" w:hAnsi="Times New Roman" w:cs="Times New Roman"/>
          <w:sz w:val="27"/>
          <w:szCs w:val="27"/>
        </w:rPr>
        <w:t xml:space="preserve">Варто зазначити, що також, причинами непопулярності опціонів для працівників в Україні є відносно невеликий дохід, низька заробітна плата, а також інфляція. Купуючи акцію з дисконтом, він буде погашений протягом трьох – п’яти років, що може призвести до його знецінення через високий рівень інфляції. </w:t>
      </w:r>
    </w:p>
    <w:p w14:paraId="339879F4" w14:textId="55E81201" w:rsidR="00A354E6" w:rsidRDefault="00A354E6" w:rsidP="00DA16B1">
      <w:pPr>
        <w:spacing w:line="264" w:lineRule="auto"/>
        <w:ind w:firstLine="708"/>
        <w:jc w:val="both"/>
        <w:rPr>
          <w:rFonts w:ascii="Times New Roman" w:hAnsi="Times New Roman" w:cs="Times New Roman"/>
          <w:sz w:val="27"/>
          <w:szCs w:val="27"/>
        </w:rPr>
      </w:pPr>
      <w:r>
        <w:rPr>
          <w:rFonts w:ascii="Times New Roman" w:hAnsi="Times New Roman" w:cs="Times New Roman"/>
          <w:sz w:val="27"/>
          <w:szCs w:val="27"/>
        </w:rPr>
        <w:t>Низька заробітна плата, призводить до того, що працівник фізично не зможе виділити певну кількість коштів на придбання цінних паперів, що також є доси</w:t>
      </w:r>
      <w:r w:rsidR="00DA16B1">
        <w:rPr>
          <w:rFonts w:ascii="Times New Roman" w:hAnsi="Times New Roman" w:cs="Times New Roman"/>
          <w:sz w:val="27"/>
          <w:szCs w:val="27"/>
        </w:rPr>
        <w:t xml:space="preserve">ть серйозним чинником, оскільки навіть у разі, якщо працівник вирішує купити таку акцію з дисконтом, то він може вкласти дуже невелику суму коштів, а її погашення не призведе до змін його фінансового стану. </w:t>
      </w:r>
    </w:p>
    <w:p w14:paraId="43078BA0" w14:textId="47DFADD2" w:rsidR="00DA16B1" w:rsidRDefault="00DA16B1" w:rsidP="00DA16B1">
      <w:pPr>
        <w:spacing w:line="264" w:lineRule="auto"/>
        <w:ind w:firstLine="708"/>
        <w:jc w:val="both"/>
        <w:rPr>
          <w:rFonts w:ascii="Times New Roman" w:hAnsi="Times New Roman" w:cs="Times New Roman"/>
          <w:sz w:val="27"/>
          <w:szCs w:val="27"/>
        </w:rPr>
      </w:pPr>
      <w:r>
        <w:rPr>
          <w:rFonts w:ascii="Times New Roman" w:hAnsi="Times New Roman" w:cs="Times New Roman"/>
          <w:sz w:val="27"/>
          <w:szCs w:val="27"/>
        </w:rPr>
        <w:t xml:space="preserve">Також, серйозним чинником, що ставить під питання </w:t>
      </w:r>
      <w:r w:rsidR="00E67FB3">
        <w:rPr>
          <w:rFonts w:ascii="Times New Roman" w:hAnsi="Times New Roman" w:cs="Times New Roman"/>
          <w:sz w:val="27"/>
          <w:szCs w:val="27"/>
        </w:rPr>
        <w:t>ефективність</w:t>
      </w:r>
      <w:r>
        <w:rPr>
          <w:rFonts w:ascii="Times New Roman" w:hAnsi="Times New Roman" w:cs="Times New Roman"/>
          <w:sz w:val="27"/>
          <w:szCs w:val="27"/>
        </w:rPr>
        <w:t xml:space="preserve"> опціону, як спосіб збереження персоналу – це оподаткування доходів від опціону, який прид</w:t>
      </w:r>
      <w:r w:rsidR="00E67FB3">
        <w:rPr>
          <w:rFonts w:ascii="Times New Roman" w:hAnsi="Times New Roman" w:cs="Times New Roman"/>
          <w:sz w:val="27"/>
          <w:szCs w:val="27"/>
        </w:rPr>
        <w:t xml:space="preserve">бав працівник: ПДФО 18% та військовий збір 1,5%. Наразі немає чіткого врегулювання цього питання законодавством, тому доходи від таких цінних паперів оподатковуються, як і будь-які інші доходи. </w:t>
      </w:r>
      <w:r w:rsidR="00E67FB3" w:rsidRPr="00E67FB3">
        <w:rPr>
          <w:rFonts w:ascii="Times New Roman" w:hAnsi="Times New Roman" w:cs="Times New Roman"/>
          <w:sz w:val="27"/>
          <w:szCs w:val="27"/>
        </w:rPr>
        <w:t>[</w:t>
      </w:r>
      <w:r w:rsidR="00C44BC2" w:rsidRPr="00C44BC2">
        <w:rPr>
          <w:rFonts w:ascii="Times New Roman" w:hAnsi="Times New Roman" w:cs="Times New Roman"/>
          <w:sz w:val="27"/>
          <w:szCs w:val="27"/>
        </w:rPr>
        <w:t>3]</w:t>
      </w:r>
    </w:p>
    <w:p w14:paraId="6B1C2342" w14:textId="161409E1" w:rsidR="00D465D1" w:rsidRDefault="00D465D1" w:rsidP="00DA16B1">
      <w:pPr>
        <w:spacing w:line="264" w:lineRule="auto"/>
        <w:ind w:firstLine="708"/>
        <w:jc w:val="both"/>
        <w:rPr>
          <w:rFonts w:ascii="Times New Roman" w:hAnsi="Times New Roman" w:cs="Times New Roman"/>
          <w:sz w:val="27"/>
          <w:szCs w:val="27"/>
        </w:rPr>
      </w:pPr>
      <w:r>
        <w:rPr>
          <w:rFonts w:ascii="Times New Roman" w:hAnsi="Times New Roman" w:cs="Times New Roman"/>
          <w:sz w:val="27"/>
          <w:szCs w:val="27"/>
        </w:rPr>
        <w:t>Недоліки</w:t>
      </w:r>
      <w:r w:rsidRPr="00D465D1">
        <w:rPr>
          <w:rFonts w:ascii="Times New Roman" w:hAnsi="Times New Roman" w:cs="Times New Roman"/>
          <w:sz w:val="27"/>
          <w:szCs w:val="27"/>
        </w:rPr>
        <w:t xml:space="preserve"> опціонів для працівників включають значні податкові обов'язки, які можуть зменшити їхню фінансову вигоду, обмеження та строки виконання, що ускладнюють планування та можуть не враховувати особисті обставини працівників, а також можливий ризик втрати вартості опціонів, якщо акції компанії не ростуть, що може робити цей інструмент менш привабливим для працівників.</w:t>
      </w:r>
    </w:p>
    <w:p w14:paraId="5142CF89" w14:textId="36A155EA" w:rsidR="00C44BC2" w:rsidRPr="00C44BC2" w:rsidRDefault="00C44BC2" w:rsidP="00DA16B1">
      <w:pPr>
        <w:spacing w:line="264" w:lineRule="auto"/>
        <w:ind w:firstLine="708"/>
        <w:jc w:val="both"/>
        <w:rPr>
          <w:rFonts w:ascii="Times New Roman" w:hAnsi="Times New Roman" w:cs="Times New Roman"/>
          <w:sz w:val="27"/>
          <w:szCs w:val="27"/>
        </w:rPr>
      </w:pPr>
      <w:r>
        <w:rPr>
          <w:rFonts w:ascii="Times New Roman" w:hAnsi="Times New Roman" w:cs="Times New Roman"/>
          <w:sz w:val="27"/>
          <w:szCs w:val="27"/>
        </w:rPr>
        <w:t>Для роботодавців, цей інструмент є привабливим, оскільки таким чином роботодавець залучає інвестиції у свої проекти, проте ефективність такого інструменту буде високою тільки у разі достатньої капіталізації такого бізнесу.</w:t>
      </w:r>
    </w:p>
    <w:p w14:paraId="63A74B79" w14:textId="77777777" w:rsidR="00D465D1" w:rsidRDefault="00C44BC2" w:rsidP="00DA16B1">
      <w:pPr>
        <w:spacing w:line="264" w:lineRule="auto"/>
        <w:ind w:firstLine="708"/>
        <w:jc w:val="both"/>
        <w:rPr>
          <w:rFonts w:ascii="Times New Roman" w:hAnsi="Times New Roman" w:cs="Times New Roman"/>
          <w:sz w:val="27"/>
          <w:szCs w:val="27"/>
        </w:rPr>
      </w:pPr>
      <w:r>
        <w:rPr>
          <w:rFonts w:ascii="Times New Roman" w:hAnsi="Times New Roman" w:cs="Times New Roman"/>
          <w:sz w:val="27"/>
          <w:szCs w:val="27"/>
        </w:rPr>
        <w:t xml:space="preserve">Таким чином, для вирішення проблеми, яка полягає в відсутності механізмів </w:t>
      </w:r>
      <w:proofErr w:type="spellStart"/>
      <w:r>
        <w:rPr>
          <w:rFonts w:ascii="Times New Roman" w:hAnsi="Times New Roman" w:cs="Times New Roman"/>
          <w:sz w:val="27"/>
          <w:szCs w:val="27"/>
        </w:rPr>
        <w:t>ретенції</w:t>
      </w:r>
      <w:proofErr w:type="spellEnd"/>
      <w:r>
        <w:rPr>
          <w:rFonts w:ascii="Times New Roman" w:hAnsi="Times New Roman" w:cs="Times New Roman"/>
          <w:sz w:val="27"/>
          <w:szCs w:val="27"/>
        </w:rPr>
        <w:t xml:space="preserve"> висококваліфікованих працівників в Україні, доцільним би було оптим</w:t>
      </w:r>
      <w:r w:rsidR="00871A6A">
        <w:rPr>
          <w:rFonts w:ascii="Times New Roman" w:hAnsi="Times New Roman" w:cs="Times New Roman"/>
          <w:sz w:val="27"/>
          <w:szCs w:val="27"/>
        </w:rPr>
        <w:t>ізувати українське законодавство</w:t>
      </w:r>
      <w:r>
        <w:rPr>
          <w:rFonts w:ascii="Times New Roman" w:hAnsi="Times New Roman" w:cs="Times New Roman"/>
          <w:sz w:val="27"/>
          <w:szCs w:val="27"/>
        </w:rPr>
        <w:t>, для можливості зручного використання опціонів працівниками та власниками бізнесу, а також провести відповідну кампанію по впровадженню таких інструментів</w:t>
      </w:r>
      <w:r w:rsidR="00871A6A">
        <w:rPr>
          <w:rFonts w:ascii="Times New Roman" w:hAnsi="Times New Roman" w:cs="Times New Roman"/>
          <w:sz w:val="27"/>
          <w:szCs w:val="27"/>
        </w:rPr>
        <w:t xml:space="preserve"> в державно-приватному секторі, а також у великому бізнесі. </w:t>
      </w:r>
    </w:p>
    <w:p w14:paraId="486EB4FA" w14:textId="1FC50040" w:rsidR="00C44BC2" w:rsidRDefault="00871A6A" w:rsidP="00DA16B1">
      <w:pPr>
        <w:spacing w:line="264" w:lineRule="auto"/>
        <w:ind w:firstLine="708"/>
        <w:jc w:val="both"/>
        <w:rPr>
          <w:rFonts w:ascii="Times New Roman" w:hAnsi="Times New Roman" w:cs="Times New Roman"/>
          <w:sz w:val="27"/>
          <w:szCs w:val="27"/>
        </w:rPr>
      </w:pPr>
      <w:r>
        <w:rPr>
          <w:rFonts w:ascii="Times New Roman" w:hAnsi="Times New Roman" w:cs="Times New Roman"/>
          <w:sz w:val="27"/>
          <w:szCs w:val="27"/>
        </w:rPr>
        <w:t xml:space="preserve">Це б дозволило роботодавцям отримати додаткові інвестиції, а працівникам отримати дохід від компанії, в якій він працює та робити висококваліфіковану працю в Україні протягом великого відрізку часу, оскільки б він був пов’язаний з таким роботодавцем юридично та практично, а також жадав би підвищення доходів компанії, так як це б реально впливало би на його особистий дохід. </w:t>
      </w:r>
    </w:p>
    <w:p w14:paraId="46CAC82F" w14:textId="1D2E2288" w:rsidR="00C83E4F" w:rsidRPr="00871A6A" w:rsidRDefault="00871A6A" w:rsidP="00871A6A">
      <w:pPr>
        <w:spacing w:line="264" w:lineRule="auto"/>
        <w:ind w:firstLine="708"/>
        <w:jc w:val="both"/>
        <w:rPr>
          <w:rFonts w:ascii="Times New Roman" w:hAnsi="Times New Roman" w:cs="Times New Roman"/>
          <w:sz w:val="27"/>
          <w:szCs w:val="27"/>
        </w:rPr>
      </w:pPr>
      <w:r>
        <w:rPr>
          <w:rFonts w:ascii="Times New Roman" w:hAnsi="Times New Roman" w:cs="Times New Roman"/>
          <w:sz w:val="27"/>
          <w:szCs w:val="27"/>
        </w:rPr>
        <w:t xml:space="preserve">Висновок: </w:t>
      </w:r>
      <w:r w:rsidRPr="00871A6A">
        <w:rPr>
          <w:rFonts w:ascii="Times New Roman" w:hAnsi="Times New Roman" w:cs="Times New Roman"/>
          <w:sz w:val="27"/>
          <w:szCs w:val="27"/>
        </w:rPr>
        <w:t xml:space="preserve">опціони для працівників, хоча і дієвий інструмент для мотивації та </w:t>
      </w:r>
      <w:proofErr w:type="spellStart"/>
      <w:r w:rsidRPr="00871A6A">
        <w:rPr>
          <w:rFonts w:ascii="Times New Roman" w:hAnsi="Times New Roman" w:cs="Times New Roman"/>
          <w:sz w:val="27"/>
          <w:szCs w:val="27"/>
        </w:rPr>
        <w:t>ретенції</w:t>
      </w:r>
      <w:proofErr w:type="spellEnd"/>
      <w:r w:rsidRPr="00871A6A">
        <w:rPr>
          <w:rFonts w:ascii="Times New Roman" w:hAnsi="Times New Roman" w:cs="Times New Roman"/>
          <w:sz w:val="27"/>
          <w:szCs w:val="27"/>
        </w:rPr>
        <w:t xml:space="preserve"> персоналу, стикаються з рядом викликів, зокрема податковими та обмежувальними аспектами. Для успішного впровадження опціонних програм важливо бути свідомими про ці складності та надавати належну правову підтримку працівникам. Зрозуміла комунікація та планування можуть допомогти подолати ці труднощі та зробити опціони ефективним інструментом для стимулювання та утримання талановитого персоналу в організації.</w:t>
      </w:r>
    </w:p>
    <w:p w14:paraId="1B5EF778" w14:textId="77777777" w:rsidR="0076599E" w:rsidRDefault="0076599E" w:rsidP="0076599E">
      <w:pPr>
        <w:spacing w:line="264" w:lineRule="auto"/>
        <w:ind w:firstLine="708"/>
        <w:jc w:val="both"/>
        <w:rPr>
          <w:rFonts w:asciiTheme="majorBidi" w:hAnsiTheme="majorBidi" w:cstheme="majorBidi"/>
          <w:b/>
          <w:i/>
          <w:sz w:val="27"/>
          <w:szCs w:val="27"/>
        </w:rPr>
      </w:pPr>
    </w:p>
    <w:p w14:paraId="50D55BC6" w14:textId="7769949E" w:rsidR="002D32F8" w:rsidRPr="0076599E" w:rsidRDefault="002D32F8" w:rsidP="0076599E">
      <w:pPr>
        <w:spacing w:line="264" w:lineRule="auto"/>
        <w:jc w:val="center"/>
        <w:rPr>
          <w:rFonts w:asciiTheme="majorBidi" w:hAnsiTheme="majorBidi" w:cstheme="majorBidi"/>
          <w:b/>
          <w:i/>
          <w:sz w:val="27"/>
          <w:szCs w:val="27"/>
        </w:rPr>
      </w:pPr>
      <w:r w:rsidRPr="0076599E">
        <w:rPr>
          <w:rFonts w:asciiTheme="majorBidi" w:hAnsiTheme="majorBidi" w:cstheme="majorBidi"/>
          <w:b/>
          <w:i/>
          <w:sz w:val="27"/>
          <w:szCs w:val="27"/>
        </w:rPr>
        <w:t>Список використаної літератури</w:t>
      </w:r>
    </w:p>
    <w:p w14:paraId="5480243C" w14:textId="2E94F7EF" w:rsidR="00C83E4F" w:rsidRPr="0076599E" w:rsidRDefault="00C83E4F" w:rsidP="00C83E4F">
      <w:pPr>
        <w:pStyle w:val="20"/>
        <w:numPr>
          <w:ilvl w:val="0"/>
          <w:numId w:val="5"/>
        </w:numPr>
        <w:tabs>
          <w:tab w:val="left" w:pos="426"/>
        </w:tabs>
        <w:spacing w:line="264" w:lineRule="auto"/>
        <w:ind w:firstLine="567"/>
        <w:jc w:val="both"/>
        <w:rPr>
          <w:rFonts w:ascii="Times New Roman" w:hAnsi="Times New Roman" w:cs="Times New Roman"/>
          <w:sz w:val="27"/>
          <w:szCs w:val="27"/>
          <w:lang w:val="ru-RU"/>
        </w:rPr>
      </w:pPr>
      <w:r w:rsidRPr="00C83E4F">
        <w:rPr>
          <w:rFonts w:ascii="Times New Roman" w:hAnsi="Times New Roman" w:cs="Times New Roman"/>
          <w:sz w:val="27"/>
          <w:szCs w:val="27"/>
          <w:lang w:val="uk-UA" w:eastAsia="uk-UA" w:bidi="uk-UA"/>
        </w:rPr>
        <w:t xml:space="preserve">Адаменко М. В., </w:t>
      </w:r>
      <w:proofErr w:type="spellStart"/>
      <w:r w:rsidRPr="00C83E4F">
        <w:rPr>
          <w:rFonts w:ascii="Times New Roman" w:hAnsi="Times New Roman" w:cs="Times New Roman"/>
          <w:sz w:val="27"/>
          <w:szCs w:val="27"/>
          <w:lang w:val="uk-UA" w:eastAsia="uk-UA" w:bidi="uk-UA"/>
        </w:rPr>
        <w:t>Кашубіна</w:t>
      </w:r>
      <w:proofErr w:type="spellEnd"/>
      <w:r w:rsidRPr="00C83E4F">
        <w:rPr>
          <w:rFonts w:ascii="Times New Roman" w:hAnsi="Times New Roman" w:cs="Times New Roman"/>
          <w:sz w:val="27"/>
          <w:szCs w:val="27"/>
          <w:lang w:val="uk-UA" w:eastAsia="uk-UA" w:bidi="uk-UA"/>
        </w:rPr>
        <w:t xml:space="preserve"> Ю. Б., </w:t>
      </w:r>
      <w:proofErr w:type="spellStart"/>
      <w:r w:rsidRPr="00C83E4F">
        <w:rPr>
          <w:rFonts w:ascii="Times New Roman" w:hAnsi="Times New Roman" w:cs="Times New Roman"/>
          <w:sz w:val="27"/>
          <w:szCs w:val="27"/>
          <w:lang w:val="uk-UA" w:eastAsia="uk-UA" w:bidi="uk-UA"/>
        </w:rPr>
        <w:t>Колосовський</w:t>
      </w:r>
      <w:proofErr w:type="spellEnd"/>
      <w:r w:rsidRPr="00C83E4F">
        <w:rPr>
          <w:rFonts w:ascii="Times New Roman" w:hAnsi="Times New Roman" w:cs="Times New Roman"/>
          <w:sz w:val="27"/>
          <w:szCs w:val="27"/>
          <w:lang w:val="uk-UA" w:eastAsia="uk-UA" w:bidi="uk-UA"/>
        </w:rPr>
        <w:t xml:space="preserve"> Д. В. </w:t>
      </w:r>
      <w:proofErr w:type="spellStart"/>
      <w:r w:rsidRPr="00C83E4F">
        <w:rPr>
          <w:rFonts w:ascii="Times New Roman" w:hAnsi="Times New Roman" w:cs="Times New Roman"/>
          <w:sz w:val="27"/>
          <w:szCs w:val="27"/>
          <w:lang w:val="uk-UA" w:eastAsia="uk-UA" w:bidi="uk-UA"/>
        </w:rPr>
        <w:t>Сутнісно</w:t>
      </w:r>
      <w:proofErr w:type="spellEnd"/>
      <w:r w:rsidRPr="00C83E4F">
        <w:rPr>
          <w:rFonts w:ascii="Times New Roman" w:hAnsi="Times New Roman" w:cs="Times New Roman"/>
          <w:sz w:val="27"/>
          <w:szCs w:val="27"/>
          <w:lang w:val="uk-UA" w:eastAsia="uk-UA" w:bidi="uk-UA"/>
        </w:rPr>
        <w:t>-функціональна характеристика опціону та його застосування для мотивації працівників корпорації. Економіка та держава. 2014. № 9. С. 44–47</w:t>
      </w:r>
      <w:r w:rsidR="00F4417F" w:rsidRPr="0076599E">
        <w:rPr>
          <w:rFonts w:ascii="Times New Roman" w:hAnsi="Times New Roman" w:cs="Times New Roman"/>
          <w:sz w:val="27"/>
          <w:szCs w:val="27"/>
          <w:lang w:val="uk-UA" w:eastAsia="uk-UA" w:bidi="uk-UA"/>
        </w:rPr>
        <w:t>Стратічук Н.В. Оцінка сталого використання земель сільськогосподарського призначення на</w:t>
      </w:r>
      <w:r w:rsidR="002D32F8" w:rsidRPr="0076599E">
        <w:rPr>
          <w:rFonts w:ascii="Times New Roman" w:hAnsi="Times New Roman" w:cs="Times New Roman"/>
          <w:sz w:val="27"/>
          <w:szCs w:val="27"/>
          <w:lang w:val="uk-UA" w:eastAsia="uk-UA" w:bidi="uk-UA"/>
        </w:rPr>
        <w:t xml:space="preserve"> </w:t>
      </w:r>
      <w:r w:rsidR="00F4417F" w:rsidRPr="0076599E">
        <w:rPr>
          <w:rFonts w:ascii="Times New Roman" w:hAnsi="Times New Roman" w:cs="Times New Roman"/>
          <w:sz w:val="27"/>
          <w:szCs w:val="27"/>
          <w:lang w:val="uk-UA" w:eastAsia="uk-UA" w:bidi="uk-UA"/>
        </w:rPr>
        <w:t xml:space="preserve">території </w:t>
      </w:r>
      <w:r w:rsidR="002D32F8" w:rsidRPr="0076599E">
        <w:rPr>
          <w:rFonts w:ascii="Times New Roman" w:hAnsi="Times New Roman" w:cs="Times New Roman"/>
          <w:sz w:val="27"/>
          <w:szCs w:val="27"/>
          <w:lang w:val="uk-UA" w:eastAsia="uk-UA" w:bidi="uk-UA"/>
        </w:rPr>
        <w:t>Х</w:t>
      </w:r>
      <w:r w:rsidR="00F4417F" w:rsidRPr="0076599E">
        <w:rPr>
          <w:rFonts w:ascii="Times New Roman" w:hAnsi="Times New Roman" w:cs="Times New Roman"/>
          <w:sz w:val="27"/>
          <w:szCs w:val="27"/>
          <w:lang w:val="uk-UA" w:eastAsia="uk-UA" w:bidi="uk-UA"/>
        </w:rPr>
        <w:t xml:space="preserve">ерсонської області. </w:t>
      </w:r>
      <w:r w:rsidR="00F4417F" w:rsidRPr="0076599E">
        <w:rPr>
          <w:rFonts w:ascii="Times New Roman" w:hAnsi="Times New Roman" w:cs="Times New Roman"/>
          <w:i/>
          <w:iCs/>
          <w:sz w:val="27"/>
          <w:szCs w:val="27"/>
          <w:lang w:val="uk-UA" w:eastAsia="uk-UA" w:bidi="uk-UA"/>
        </w:rPr>
        <w:t>Таврійський науковий вісник.</w:t>
      </w:r>
      <w:r w:rsidR="00F4417F" w:rsidRPr="0076599E">
        <w:rPr>
          <w:rFonts w:ascii="Times New Roman" w:hAnsi="Times New Roman" w:cs="Times New Roman"/>
          <w:sz w:val="27"/>
          <w:szCs w:val="27"/>
          <w:lang w:val="uk-UA" w:eastAsia="uk-UA" w:bidi="uk-UA"/>
        </w:rPr>
        <w:t xml:space="preserve"> 2018. </w:t>
      </w:r>
      <w:r w:rsidR="00F4417F" w:rsidRPr="0076599E">
        <w:rPr>
          <w:rFonts w:ascii="Times New Roman" w:hAnsi="Times New Roman" w:cs="Times New Roman"/>
          <w:sz w:val="27"/>
          <w:szCs w:val="27"/>
        </w:rPr>
        <w:t>No</w:t>
      </w:r>
      <w:r w:rsidR="00F4417F" w:rsidRPr="00C83E4F">
        <w:rPr>
          <w:rFonts w:ascii="Times New Roman" w:hAnsi="Times New Roman" w:cs="Times New Roman"/>
          <w:sz w:val="27"/>
          <w:szCs w:val="27"/>
          <w:lang w:val="ru-RU"/>
        </w:rPr>
        <w:t xml:space="preserve"> </w:t>
      </w:r>
      <w:r w:rsidR="00F4417F" w:rsidRPr="0076599E">
        <w:rPr>
          <w:rFonts w:ascii="Times New Roman" w:hAnsi="Times New Roman" w:cs="Times New Roman"/>
          <w:sz w:val="27"/>
          <w:szCs w:val="27"/>
          <w:lang w:val="uk-UA" w:eastAsia="uk-UA" w:bidi="uk-UA"/>
        </w:rPr>
        <w:t>100. Т. 2. С. 316-325.</w:t>
      </w:r>
      <w:r w:rsidRPr="0076599E">
        <w:rPr>
          <w:rFonts w:ascii="Times New Roman" w:hAnsi="Times New Roman" w:cs="Times New Roman"/>
          <w:sz w:val="27"/>
          <w:szCs w:val="27"/>
          <w:lang w:val="ru-RU"/>
        </w:rPr>
        <w:t xml:space="preserve"> </w:t>
      </w:r>
    </w:p>
    <w:p w14:paraId="0B0D208A" w14:textId="1A1BC37C" w:rsidR="00982699" w:rsidRDefault="00E67FB3" w:rsidP="00E67FB3">
      <w:pPr>
        <w:pStyle w:val="20"/>
        <w:numPr>
          <w:ilvl w:val="0"/>
          <w:numId w:val="5"/>
        </w:numPr>
        <w:tabs>
          <w:tab w:val="left" w:pos="426"/>
          <w:tab w:val="left" w:pos="562"/>
        </w:tabs>
        <w:spacing w:line="264" w:lineRule="auto"/>
        <w:ind w:firstLine="567"/>
        <w:jc w:val="both"/>
        <w:rPr>
          <w:rFonts w:ascii="Times New Roman" w:hAnsi="Times New Roman" w:cs="Times New Roman"/>
          <w:sz w:val="27"/>
          <w:szCs w:val="27"/>
          <w:lang w:val="ru-RU"/>
        </w:rPr>
      </w:pPr>
      <w:proofErr w:type="spellStart"/>
      <w:r>
        <w:rPr>
          <w:rFonts w:ascii="Times New Roman" w:hAnsi="Times New Roman" w:cs="Times New Roman"/>
          <w:sz w:val="27"/>
          <w:szCs w:val="27"/>
          <w:lang w:val="ru-RU"/>
        </w:rPr>
        <w:t>Товкун</w:t>
      </w:r>
      <w:proofErr w:type="spellEnd"/>
      <w:r>
        <w:rPr>
          <w:rFonts w:ascii="Times New Roman" w:hAnsi="Times New Roman" w:cs="Times New Roman"/>
          <w:sz w:val="27"/>
          <w:szCs w:val="27"/>
          <w:lang w:val="ru-RU"/>
        </w:rPr>
        <w:t>, І. М.,</w:t>
      </w:r>
      <w:r w:rsidRPr="00E67FB3">
        <w:rPr>
          <w:rFonts w:ascii="Times New Roman" w:hAnsi="Times New Roman" w:cs="Times New Roman"/>
          <w:sz w:val="27"/>
          <w:szCs w:val="27"/>
          <w:lang w:val="ru-RU"/>
        </w:rPr>
        <w:t xml:space="preserve"> Щеглаков, І. Е. </w:t>
      </w:r>
      <w:proofErr w:type="spellStart"/>
      <w:r w:rsidRPr="00E67FB3">
        <w:rPr>
          <w:rFonts w:ascii="Times New Roman" w:hAnsi="Times New Roman" w:cs="Times New Roman"/>
          <w:sz w:val="27"/>
          <w:szCs w:val="27"/>
          <w:lang w:val="ru-RU"/>
        </w:rPr>
        <w:t>Проблемні</w:t>
      </w:r>
      <w:proofErr w:type="spellEnd"/>
      <w:r w:rsidRPr="00E67FB3">
        <w:rPr>
          <w:rFonts w:ascii="Times New Roman" w:hAnsi="Times New Roman" w:cs="Times New Roman"/>
          <w:sz w:val="27"/>
          <w:szCs w:val="27"/>
          <w:lang w:val="ru-RU"/>
        </w:rPr>
        <w:t xml:space="preserve"> </w:t>
      </w:r>
      <w:proofErr w:type="spellStart"/>
      <w:r w:rsidRPr="00E67FB3">
        <w:rPr>
          <w:rFonts w:ascii="Times New Roman" w:hAnsi="Times New Roman" w:cs="Times New Roman"/>
          <w:sz w:val="27"/>
          <w:szCs w:val="27"/>
          <w:lang w:val="ru-RU"/>
        </w:rPr>
        <w:t>питання</w:t>
      </w:r>
      <w:proofErr w:type="spellEnd"/>
      <w:r w:rsidRPr="00E67FB3">
        <w:rPr>
          <w:rFonts w:ascii="Times New Roman" w:hAnsi="Times New Roman" w:cs="Times New Roman"/>
          <w:sz w:val="27"/>
          <w:szCs w:val="27"/>
          <w:lang w:val="ru-RU"/>
        </w:rPr>
        <w:t xml:space="preserve"> правового </w:t>
      </w:r>
      <w:proofErr w:type="spellStart"/>
      <w:r w:rsidRPr="00E67FB3">
        <w:rPr>
          <w:rFonts w:ascii="Times New Roman" w:hAnsi="Times New Roman" w:cs="Times New Roman"/>
          <w:sz w:val="27"/>
          <w:szCs w:val="27"/>
          <w:lang w:val="ru-RU"/>
        </w:rPr>
        <w:t>регулювання</w:t>
      </w:r>
      <w:proofErr w:type="spellEnd"/>
      <w:r w:rsidRPr="00E67FB3">
        <w:rPr>
          <w:rFonts w:ascii="Times New Roman" w:hAnsi="Times New Roman" w:cs="Times New Roman"/>
          <w:sz w:val="27"/>
          <w:szCs w:val="27"/>
          <w:lang w:val="ru-RU"/>
        </w:rPr>
        <w:t xml:space="preserve"> </w:t>
      </w:r>
      <w:proofErr w:type="spellStart"/>
      <w:r w:rsidRPr="00E67FB3">
        <w:rPr>
          <w:rFonts w:ascii="Times New Roman" w:hAnsi="Times New Roman" w:cs="Times New Roman"/>
          <w:sz w:val="27"/>
          <w:szCs w:val="27"/>
          <w:lang w:val="ru-RU"/>
        </w:rPr>
        <w:t>обігу</w:t>
      </w:r>
      <w:proofErr w:type="spellEnd"/>
      <w:r w:rsidRPr="00E67FB3">
        <w:rPr>
          <w:rFonts w:ascii="Times New Roman" w:hAnsi="Times New Roman" w:cs="Times New Roman"/>
          <w:sz w:val="27"/>
          <w:szCs w:val="27"/>
          <w:lang w:val="ru-RU"/>
        </w:rPr>
        <w:t xml:space="preserve"> </w:t>
      </w:r>
      <w:proofErr w:type="spellStart"/>
      <w:r w:rsidRPr="00E67FB3">
        <w:rPr>
          <w:rFonts w:ascii="Times New Roman" w:hAnsi="Times New Roman" w:cs="Times New Roman"/>
          <w:sz w:val="27"/>
          <w:szCs w:val="27"/>
          <w:lang w:val="ru-RU"/>
        </w:rPr>
        <w:t>окремих</w:t>
      </w:r>
      <w:proofErr w:type="spellEnd"/>
      <w:r w:rsidRPr="00E67FB3">
        <w:rPr>
          <w:rFonts w:ascii="Times New Roman" w:hAnsi="Times New Roman" w:cs="Times New Roman"/>
          <w:sz w:val="27"/>
          <w:szCs w:val="27"/>
          <w:lang w:val="ru-RU"/>
        </w:rPr>
        <w:t xml:space="preserve"> </w:t>
      </w:r>
      <w:proofErr w:type="spellStart"/>
      <w:r w:rsidRPr="00E67FB3">
        <w:rPr>
          <w:rFonts w:ascii="Times New Roman" w:hAnsi="Times New Roman" w:cs="Times New Roman"/>
          <w:sz w:val="27"/>
          <w:szCs w:val="27"/>
          <w:lang w:val="ru-RU"/>
        </w:rPr>
        <w:t>видів</w:t>
      </w:r>
      <w:proofErr w:type="spellEnd"/>
      <w:r w:rsidRPr="00E67FB3">
        <w:rPr>
          <w:rFonts w:ascii="Times New Roman" w:hAnsi="Times New Roman" w:cs="Times New Roman"/>
          <w:sz w:val="27"/>
          <w:szCs w:val="27"/>
          <w:lang w:val="ru-RU"/>
        </w:rPr>
        <w:t xml:space="preserve"> </w:t>
      </w:r>
      <w:proofErr w:type="spellStart"/>
      <w:r w:rsidRPr="00E67FB3">
        <w:rPr>
          <w:rFonts w:ascii="Times New Roman" w:hAnsi="Times New Roman" w:cs="Times New Roman"/>
          <w:sz w:val="27"/>
          <w:szCs w:val="27"/>
          <w:lang w:val="ru-RU"/>
        </w:rPr>
        <w:t>опціонів</w:t>
      </w:r>
      <w:proofErr w:type="spellEnd"/>
      <w:r w:rsidRPr="00E67FB3">
        <w:rPr>
          <w:rFonts w:ascii="Times New Roman" w:hAnsi="Times New Roman" w:cs="Times New Roman"/>
          <w:sz w:val="27"/>
          <w:szCs w:val="27"/>
          <w:lang w:val="ru-RU"/>
        </w:rPr>
        <w:t xml:space="preserve"> в </w:t>
      </w:r>
      <w:proofErr w:type="spellStart"/>
      <w:r w:rsidRPr="00E67FB3">
        <w:rPr>
          <w:rFonts w:ascii="Times New Roman" w:hAnsi="Times New Roman" w:cs="Times New Roman"/>
          <w:sz w:val="27"/>
          <w:szCs w:val="27"/>
          <w:lang w:val="ru-RU"/>
        </w:rPr>
        <w:t>Україні</w:t>
      </w:r>
      <w:proofErr w:type="spellEnd"/>
      <w:r w:rsidRPr="00E67FB3">
        <w:rPr>
          <w:rFonts w:ascii="Times New Roman" w:hAnsi="Times New Roman" w:cs="Times New Roman"/>
          <w:sz w:val="27"/>
          <w:szCs w:val="27"/>
          <w:lang w:val="ru-RU"/>
        </w:rPr>
        <w:t xml:space="preserve">. </w:t>
      </w:r>
      <w:r>
        <w:rPr>
          <w:rFonts w:ascii="Times New Roman" w:hAnsi="Times New Roman" w:cs="Times New Roman"/>
          <w:sz w:val="27"/>
          <w:szCs w:val="27"/>
          <w:lang w:val="ru-RU"/>
        </w:rPr>
        <w:t>2021</w:t>
      </w:r>
      <w:r w:rsidRPr="00E67FB3">
        <w:rPr>
          <w:rFonts w:ascii="Times New Roman" w:hAnsi="Times New Roman" w:cs="Times New Roman"/>
          <w:sz w:val="27"/>
          <w:szCs w:val="27"/>
          <w:lang w:val="ru-RU"/>
        </w:rPr>
        <w:t xml:space="preserve">. Право та </w:t>
      </w:r>
      <w:proofErr w:type="spellStart"/>
      <w:r w:rsidRPr="00E67FB3">
        <w:rPr>
          <w:rFonts w:ascii="Times New Roman" w:hAnsi="Times New Roman" w:cs="Times New Roman"/>
          <w:sz w:val="27"/>
          <w:szCs w:val="27"/>
          <w:lang w:val="ru-RU"/>
        </w:rPr>
        <w:t>інноваційне</w:t>
      </w:r>
      <w:proofErr w:type="spellEnd"/>
      <w:r w:rsidRPr="00E67FB3">
        <w:rPr>
          <w:rFonts w:ascii="Times New Roman" w:hAnsi="Times New Roman" w:cs="Times New Roman"/>
          <w:sz w:val="27"/>
          <w:szCs w:val="27"/>
          <w:lang w:val="ru-RU"/>
        </w:rPr>
        <w:t xml:space="preserve"> </w:t>
      </w:r>
      <w:proofErr w:type="spellStart"/>
      <w:r w:rsidRPr="00E67FB3">
        <w:rPr>
          <w:rFonts w:ascii="Times New Roman" w:hAnsi="Times New Roman" w:cs="Times New Roman"/>
          <w:sz w:val="27"/>
          <w:szCs w:val="27"/>
          <w:lang w:val="ru-RU"/>
        </w:rPr>
        <w:t>суспільство</w:t>
      </w:r>
      <w:proofErr w:type="spellEnd"/>
      <w:r w:rsidRPr="00E67FB3">
        <w:rPr>
          <w:rFonts w:ascii="Times New Roman" w:hAnsi="Times New Roman" w:cs="Times New Roman"/>
          <w:sz w:val="27"/>
          <w:szCs w:val="27"/>
          <w:lang w:val="ru-RU"/>
        </w:rPr>
        <w:t>, (1 (16)), 18-23.</w:t>
      </w:r>
    </w:p>
    <w:p w14:paraId="36273733" w14:textId="1BFD59DA" w:rsidR="00E67FB3" w:rsidRPr="00C44BC2" w:rsidRDefault="00C44BC2" w:rsidP="00C44BC2">
      <w:pPr>
        <w:pStyle w:val="20"/>
        <w:numPr>
          <w:ilvl w:val="0"/>
          <w:numId w:val="5"/>
        </w:numPr>
        <w:tabs>
          <w:tab w:val="left" w:pos="426"/>
          <w:tab w:val="left" w:pos="562"/>
        </w:tabs>
        <w:spacing w:line="264" w:lineRule="auto"/>
        <w:ind w:firstLine="567"/>
        <w:jc w:val="both"/>
        <w:rPr>
          <w:rFonts w:ascii="Times New Roman" w:hAnsi="Times New Roman" w:cs="Times New Roman"/>
          <w:sz w:val="27"/>
          <w:szCs w:val="27"/>
        </w:rPr>
      </w:pPr>
      <w:proofErr w:type="spellStart"/>
      <w:r w:rsidRPr="00C44BC2">
        <w:rPr>
          <w:rFonts w:ascii="Times New Roman" w:hAnsi="Times New Roman" w:cs="Times New Roman"/>
          <w:sz w:val="27"/>
          <w:szCs w:val="27"/>
          <w:lang w:val="ru-RU"/>
        </w:rPr>
        <w:t>Войцеховська</w:t>
      </w:r>
      <w:proofErr w:type="spellEnd"/>
      <w:r w:rsidRPr="00C44BC2">
        <w:rPr>
          <w:rFonts w:ascii="Times New Roman" w:hAnsi="Times New Roman" w:cs="Times New Roman"/>
          <w:sz w:val="27"/>
          <w:szCs w:val="27"/>
          <w:lang w:val="ru-RU"/>
        </w:rPr>
        <w:t xml:space="preserve"> Л. </w:t>
      </w:r>
      <w:proofErr w:type="spellStart"/>
      <w:r w:rsidRPr="00C44BC2">
        <w:rPr>
          <w:rFonts w:ascii="Times New Roman" w:hAnsi="Times New Roman" w:cs="Times New Roman"/>
          <w:sz w:val="27"/>
          <w:szCs w:val="27"/>
          <w:lang w:val="ru-RU"/>
        </w:rPr>
        <w:t>Опціони</w:t>
      </w:r>
      <w:proofErr w:type="spellEnd"/>
      <w:r w:rsidRPr="00C44BC2">
        <w:rPr>
          <w:rFonts w:ascii="Times New Roman" w:hAnsi="Times New Roman" w:cs="Times New Roman"/>
          <w:sz w:val="27"/>
          <w:szCs w:val="27"/>
          <w:lang w:val="ru-RU"/>
        </w:rPr>
        <w:t xml:space="preserve"> як </w:t>
      </w:r>
      <w:proofErr w:type="spellStart"/>
      <w:r w:rsidRPr="00C44BC2">
        <w:rPr>
          <w:rFonts w:ascii="Times New Roman" w:hAnsi="Times New Roman" w:cs="Times New Roman"/>
          <w:sz w:val="27"/>
          <w:szCs w:val="27"/>
          <w:lang w:val="ru-RU"/>
        </w:rPr>
        <w:t>мотивація</w:t>
      </w:r>
      <w:proofErr w:type="spellEnd"/>
      <w:r w:rsidRPr="00C44BC2">
        <w:rPr>
          <w:rFonts w:ascii="Times New Roman" w:hAnsi="Times New Roman" w:cs="Times New Roman"/>
          <w:sz w:val="27"/>
          <w:szCs w:val="27"/>
          <w:lang w:val="ru-RU"/>
        </w:rPr>
        <w:t xml:space="preserve"> </w:t>
      </w:r>
      <w:proofErr w:type="spellStart"/>
      <w:r w:rsidRPr="00C44BC2">
        <w:rPr>
          <w:rFonts w:ascii="Times New Roman" w:hAnsi="Times New Roman" w:cs="Times New Roman"/>
          <w:sz w:val="27"/>
          <w:szCs w:val="27"/>
          <w:lang w:val="ru-RU"/>
        </w:rPr>
        <w:t>працівників</w:t>
      </w:r>
      <w:proofErr w:type="spellEnd"/>
      <w:r w:rsidRPr="00C44BC2">
        <w:rPr>
          <w:rFonts w:ascii="Times New Roman" w:hAnsi="Times New Roman" w:cs="Times New Roman"/>
          <w:sz w:val="27"/>
          <w:szCs w:val="27"/>
          <w:lang w:val="ru-RU"/>
        </w:rPr>
        <w:t xml:space="preserve"> в </w:t>
      </w:r>
      <w:proofErr w:type="spellStart"/>
      <w:r w:rsidRPr="00C44BC2">
        <w:rPr>
          <w:rFonts w:ascii="Times New Roman" w:hAnsi="Times New Roman" w:cs="Times New Roman"/>
          <w:sz w:val="27"/>
          <w:szCs w:val="27"/>
          <w:lang w:val="ru-RU"/>
        </w:rPr>
        <w:t>Україні</w:t>
      </w:r>
      <w:proofErr w:type="spellEnd"/>
      <w:r w:rsidRPr="00C44BC2">
        <w:rPr>
          <w:rFonts w:ascii="Times New Roman" w:hAnsi="Times New Roman" w:cs="Times New Roman"/>
          <w:sz w:val="27"/>
          <w:szCs w:val="27"/>
          <w:lang w:val="ru-RU"/>
        </w:rPr>
        <w:t xml:space="preserve">. Як </w:t>
      </w:r>
      <w:proofErr w:type="spellStart"/>
      <w:r w:rsidRPr="00C44BC2">
        <w:rPr>
          <w:rFonts w:ascii="Times New Roman" w:hAnsi="Times New Roman" w:cs="Times New Roman"/>
          <w:sz w:val="27"/>
          <w:szCs w:val="27"/>
          <w:lang w:val="ru-RU"/>
        </w:rPr>
        <w:t>отримати</w:t>
      </w:r>
      <w:proofErr w:type="spellEnd"/>
      <w:r w:rsidRPr="00C44BC2">
        <w:rPr>
          <w:rFonts w:ascii="Times New Roman" w:hAnsi="Times New Roman" w:cs="Times New Roman"/>
          <w:sz w:val="27"/>
          <w:szCs w:val="27"/>
          <w:lang w:val="ru-RU"/>
        </w:rPr>
        <w:t xml:space="preserve"> </w:t>
      </w:r>
      <w:proofErr w:type="spellStart"/>
      <w:r w:rsidRPr="00C44BC2">
        <w:rPr>
          <w:rFonts w:ascii="Times New Roman" w:hAnsi="Times New Roman" w:cs="Times New Roman"/>
          <w:sz w:val="27"/>
          <w:szCs w:val="27"/>
          <w:lang w:val="ru-RU"/>
        </w:rPr>
        <w:t>виплати</w:t>
      </w:r>
      <w:proofErr w:type="spellEnd"/>
      <w:r w:rsidRPr="00C44BC2">
        <w:rPr>
          <w:rFonts w:ascii="Times New Roman" w:hAnsi="Times New Roman" w:cs="Times New Roman"/>
          <w:sz w:val="27"/>
          <w:szCs w:val="27"/>
          <w:lang w:val="ru-RU"/>
        </w:rPr>
        <w:t xml:space="preserve"> та </w:t>
      </w:r>
      <w:proofErr w:type="spellStart"/>
      <w:r w:rsidRPr="00C44BC2">
        <w:rPr>
          <w:rFonts w:ascii="Times New Roman" w:hAnsi="Times New Roman" w:cs="Times New Roman"/>
          <w:sz w:val="27"/>
          <w:szCs w:val="27"/>
          <w:lang w:val="ru-RU"/>
        </w:rPr>
        <w:t>які</w:t>
      </w:r>
      <w:proofErr w:type="spellEnd"/>
      <w:r w:rsidRPr="00C44BC2">
        <w:rPr>
          <w:rFonts w:ascii="Times New Roman" w:hAnsi="Times New Roman" w:cs="Times New Roman"/>
          <w:sz w:val="27"/>
          <w:szCs w:val="27"/>
          <w:lang w:val="ru-RU"/>
        </w:rPr>
        <w:t xml:space="preserve"> </w:t>
      </w:r>
      <w:proofErr w:type="spellStart"/>
      <w:r w:rsidRPr="00C44BC2">
        <w:rPr>
          <w:rFonts w:ascii="Times New Roman" w:hAnsi="Times New Roman" w:cs="Times New Roman"/>
          <w:sz w:val="27"/>
          <w:szCs w:val="27"/>
          <w:lang w:val="ru-RU"/>
        </w:rPr>
        <w:t>податки</w:t>
      </w:r>
      <w:proofErr w:type="spellEnd"/>
      <w:r w:rsidRPr="00C44BC2">
        <w:rPr>
          <w:rFonts w:ascii="Times New Roman" w:hAnsi="Times New Roman" w:cs="Times New Roman"/>
          <w:sz w:val="27"/>
          <w:szCs w:val="27"/>
          <w:lang w:val="ru-RU"/>
        </w:rPr>
        <w:t xml:space="preserve"> </w:t>
      </w:r>
      <w:proofErr w:type="spellStart"/>
      <w:proofErr w:type="gramStart"/>
      <w:r w:rsidRPr="00C44BC2">
        <w:rPr>
          <w:rFonts w:ascii="Times New Roman" w:hAnsi="Times New Roman" w:cs="Times New Roman"/>
          <w:sz w:val="27"/>
          <w:szCs w:val="27"/>
          <w:lang w:val="ru-RU"/>
        </w:rPr>
        <w:t>заплатити</w:t>
      </w:r>
      <w:proofErr w:type="spellEnd"/>
      <w:r w:rsidRPr="00C44BC2">
        <w:rPr>
          <w:rFonts w:ascii="Times New Roman" w:hAnsi="Times New Roman" w:cs="Times New Roman"/>
          <w:sz w:val="27"/>
          <w:szCs w:val="27"/>
          <w:lang w:val="ru-RU"/>
        </w:rPr>
        <w:t>?.</w:t>
      </w:r>
      <w:proofErr w:type="gramEnd"/>
      <w:r w:rsidRPr="00C44BC2">
        <w:rPr>
          <w:rFonts w:ascii="Times New Roman" w:hAnsi="Times New Roman" w:cs="Times New Roman"/>
          <w:sz w:val="27"/>
          <w:szCs w:val="27"/>
          <w:lang w:val="ru-RU"/>
        </w:rPr>
        <w:t xml:space="preserve"> </w:t>
      </w:r>
      <w:r w:rsidRPr="00C44BC2">
        <w:rPr>
          <w:rFonts w:ascii="Times New Roman" w:hAnsi="Times New Roman" w:cs="Times New Roman"/>
          <w:sz w:val="27"/>
          <w:szCs w:val="27"/>
        </w:rPr>
        <w:t xml:space="preserve">New </w:t>
      </w:r>
      <w:proofErr w:type="spellStart"/>
      <w:r w:rsidRPr="00C44BC2">
        <w:rPr>
          <w:rFonts w:ascii="Times New Roman" w:hAnsi="Times New Roman" w:cs="Times New Roman"/>
          <w:sz w:val="27"/>
          <w:szCs w:val="27"/>
        </w:rPr>
        <w:t>Voice.Business</w:t>
      </w:r>
      <w:proofErr w:type="spellEnd"/>
      <w:r w:rsidRPr="00C44BC2">
        <w:rPr>
          <w:rFonts w:ascii="Times New Roman" w:hAnsi="Times New Roman" w:cs="Times New Roman"/>
          <w:sz w:val="27"/>
          <w:szCs w:val="27"/>
        </w:rPr>
        <w:t>. URL: https://biz.nv.ua/ukr/experts/viplati-pracivnikam-za-opcioni-yak-pracyuye-cya-motivaciya-v-ukrajini-50216782.html (</w:t>
      </w:r>
      <w:r w:rsidRPr="00C44BC2">
        <w:rPr>
          <w:rFonts w:ascii="Times New Roman" w:hAnsi="Times New Roman" w:cs="Times New Roman"/>
          <w:sz w:val="27"/>
          <w:szCs w:val="27"/>
          <w:lang w:val="ru-RU"/>
        </w:rPr>
        <w:t>дата</w:t>
      </w:r>
      <w:r w:rsidRPr="00C44BC2">
        <w:rPr>
          <w:rFonts w:ascii="Times New Roman" w:hAnsi="Times New Roman" w:cs="Times New Roman"/>
          <w:sz w:val="27"/>
          <w:szCs w:val="27"/>
        </w:rPr>
        <w:t xml:space="preserve"> </w:t>
      </w:r>
      <w:proofErr w:type="spellStart"/>
      <w:r w:rsidRPr="00C44BC2">
        <w:rPr>
          <w:rFonts w:ascii="Times New Roman" w:hAnsi="Times New Roman" w:cs="Times New Roman"/>
          <w:sz w:val="27"/>
          <w:szCs w:val="27"/>
          <w:lang w:val="ru-RU"/>
        </w:rPr>
        <w:t>звернення</w:t>
      </w:r>
      <w:proofErr w:type="spellEnd"/>
      <w:r w:rsidRPr="00C44BC2">
        <w:rPr>
          <w:rFonts w:ascii="Times New Roman" w:hAnsi="Times New Roman" w:cs="Times New Roman"/>
          <w:sz w:val="27"/>
          <w:szCs w:val="27"/>
        </w:rPr>
        <w:t>: 25.10.2023).</w:t>
      </w:r>
    </w:p>
    <w:sectPr w:rsidR="00E67FB3" w:rsidRPr="00C44BC2">
      <w:footerReference w:type="even" r:id="rId7"/>
      <w:footerReference w:type="default" r:id="rId8"/>
      <w:pgSz w:w="11900" w:h="16840"/>
      <w:pgMar w:top="1041" w:right="1092" w:bottom="1271" w:left="1097" w:header="0" w:footer="3" w:gutter="0"/>
      <w:pgNumType w:start="187"/>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9191EA3" w16cex:dateUtc="2023-10-20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D8935F" w16cid:durableId="19191E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B30CA" w14:textId="77777777" w:rsidR="0006606F" w:rsidRDefault="0006606F">
      <w:r>
        <w:separator/>
      </w:r>
    </w:p>
  </w:endnote>
  <w:endnote w:type="continuationSeparator" w:id="0">
    <w:p w14:paraId="7F52A665" w14:textId="77777777" w:rsidR="0006606F" w:rsidRDefault="0006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E086B" w14:textId="618FC51C" w:rsidR="00982699" w:rsidRDefault="00982699">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1749D" w14:textId="5A96E881" w:rsidR="00982699" w:rsidRDefault="0098269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31903" w14:textId="77777777" w:rsidR="0006606F" w:rsidRDefault="0006606F"/>
  </w:footnote>
  <w:footnote w:type="continuationSeparator" w:id="0">
    <w:p w14:paraId="07817BFB" w14:textId="77777777" w:rsidR="0006606F" w:rsidRDefault="0006606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408A5"/>
    <w:multiLevelType w:val="multilevel"/>
    <w:tmpl w:val="8D38166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E74E23"/>
    <w:multiLevelType w:val="multilevel"/>
    <w:tmpl w:val="C142A98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3F5FFA"/>
    <w:multiLevelType w:val="multilevel"/>
    <w:tmpl w:val="AEC2B90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71663A"/>
    <w:multiLevelType w:val="multilevel"/>
    <w:tmpl w:val="312489E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7B5448"/>
    <w:multiLevelType w:val="multilevel"/>
    <w:tmpl w:val="4E3E1212"/>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D5170F"/>
    <w:multiLevelType w:val="multilevel"/>
    <w:tmpl w:val="940070AA"/>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99"/>
    <w:rsid w:val="0006606F"/>
    <w:rsid w:val="00066144"/>
    <w:rsid w:val="000E4D03"/>
    <w:rsid w:val="001D1BD7"/>
    <w:rsid w:val="001E4053"/>
    <w:rsid w:val="002D32F8"/>
    <w:rsid w:val="002F5F6E"/>
    <w:rsid w:val="00351D4F"/>
    <w:rsid w:val="0036115A"/>
    <w:rsid w:val="004551E4"/>
    <w:rsid w:val="004F23D1"/>
    <w:rsid w:val="00513E37"/>
    <w:rsid w:val="00550DF0"/>
    <w:rsid w:val="00563F28"/>
    <w:rsid w:val="0073653A"/>
    <w:rsid w:val="0076599E"/>
    <w:rsid w:val="007806C0"/>
    <w:rsid w:val="007D656E"/>
    <w:rsid w:val="00871A6A"/>
    <w:rsid w:val="008D58CE"/>
    <w:rsid w:val="00934DF9"/>
    <w:rsid w:val="00960007"/>
    <w:rsid w:val="00982699"/>
    <w:rsid w:val="0099383F"/>
    <w:rsid w:val="009A4052"/>
    <w:rsid w:val="009B1D0C"/>
    <w:rsid w:val="009B2125"/>
    <w:rsid w:val="009C1749"/>
    <w:rsid w:val="00A20CA7"/>
    <w:rsid w:val="00A27054"/>
    <w:rsid w:val="00A354E6"/>
    <w:rsid w:val="00A93841"/>
    <w:rsid w:val="00AB170F"/>
    <w:rsid w:val="00AC19CC"/>
    <w:rsid w:val="00AD3A82"/>
    <w:rsid w:val="00B06D2E"/>
    <w:rsid w:val="00B1788A"/>
    <w:rsid w:val="00B805C6"/>
    <w:rsid w:val="00BA302C"/>
    <w:rsid w:val="00C44BC2"/>
    <w:rsid w:val="00C83E4F"/>
    <w:rsid w:val="00D465D1"/>
    <w:rsid w:val="00DA16B1"/>
    <w:rsid w:val="00DE513A"/>
    <w:rsid w:val="00E010A4"/>
    <w:rsid w:val="00E06B3D"/>
    <w:rsid w:val="00E23F50"/>
    <w:rsid w:val="00E613C1"/>
    <w:rsid w:val="00E67FB3"/>
    <w:rsid w:val="00F15378"/>
    <w:rsid w:val="00F4417F"/>
    <w:rsid w:val="00F83386"/>
    <w:rsid w:val="00F87EA7"/>
    <w:rsid w:val="00FB7811"/>
    <w:rsid w:val="00FF45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BC80D"/>
  <w15:docId w15:val="{27A2EDB6-2220-48D9-9340-94AEFA47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Cambria" w:eastAsia="Cambria" w:hAnsi="Cambria" w:cs="Cambria"/>
      <w:b w:val="0"/>
      <w:bCs w:val="0"/>
      <w:i w:val="0"/>
      <w:iCs w:val="0"/>
      <w:smallCaps w:val="0"/>
      <w:strike w:val="0"/>
      <w:sz w:val="20"/>
      <w:szCs w:val="20"/>
      <w:u w:val="none"/>
      <w:lang w:val="en-US" w:eastAsia="en-US" w:bidi="en-US"/>
    </w:rPr>
  </w:style>
  <w:style w:type="character" w:customStyle="1" w:styleId="a3">
    <w:name w:val="Подпись к картинке_"/>
    <w:basedOn w:val="a0"/>
    <w:link w:val="a4"/>
    <w:rPr>
      <w:rFonts w:ascii="Cambria" w:eastAsia="Cambria" w:hAnsi="Cambria" w:cs="Cambria"/>
      <w:b w:val="0"/>
      <w:bCs w:val="0"/>
      <w:i w:val="0"/>
      <w:iCs w:val="0"/>
      <w:smallCaps w:val="0"/>
      <w:strike w:val="0"/>
      <w:u w:val="none"/>
    </w:rPr>
  </w:style>
  <w:style w:type="character" w:customStyle="1" w:styleId="a5">
    <w:name w:val="Основной текст_"/>
    <w:basedOn w:val="a0"/>
    <w:link w:val="1"/>
    <w:rPr>
      <w:rFonts w:ascii="Cambria" w:eastAsia="Cambria" w:hAnsi="Cambria" w:cs="Cambria"/>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23">
    <w:name w:val="Заголовок №2_"/>
    <w:basedOn w:val="a0"/>
    <w:link w:val="24"/>
    <w:rPr>
      <w:rFonts w:ascii="Cambria" w:eastAsia="Cambria" w:hAnsi="Cambria" w:cs="Cambria"/>
      <w:b/>
      <w:bCs/>
      <w:i w:val="0"/>
      <w:iCs w:val="0"/>
      <w:smallCaps w:val="0"/>
      <w:strike w:val="0"/>
      <w:u w:val="none"/>
    </w:rPr>
  </w:style>
  <w:style w:type="character" w:customStyle="1" w:styleId="10">
    <w:name w:val="Заголовок №1_"/>
    <w:basedOn w:val="a0"/>
    <w:link w:val="11"/>
    <w:rPr>
      <w:rFonts w:ascii="Cambria" w:eastAsia="Cambria" w:hAnsi="Cambria" w:cs="Cambria"/>
      <w:b/>
      <w:bCs/>
      <w:i/>
      <w:iCs/>
      <w:smallCaps w:val="0"/>
      <w:strike w:val="0"/>
      <w:sz w:val="32"/>
      <w:szCs w:val="32"/>
      <w:u w:val="none"/>
    </w:rPr>
  </w:style>
  <w:style w:type="paragraph" w:customStyle="1" w:styleId="20">
    <w:name w:val="Основной текст (2)"/>
    <w:basedOn w:val="a"/>
    <w:link w:val="2"/>
    <w:rPr>
      <w:rFonts w:ascii="Cambria" w:eastAsia="Cambria" w:hAnsi="Cambria" w:cs="Cambria"/>
      <w:sz w:val="20"/>
      <w:szCs w:val="20"/>
      <w:lang w:val="en-US" w:eastAsia="en-US" w:bidi="en-US"/>
    </w:rPr>
  </w:style>
  <w:style w:type="paragraph" w:customStyle="1" w:styleId="a4">
    <w:name w:val="Подпись к картинке"/>
    <w:basedOn w:val="a"/>
    <w:link w:val="a3"/>
    <w:rPr>
      <w:rFonts w:ascii="Cambria" w:eastAsia="Cambria" w:hAnsi="Cambria" w:cs="Cambria"/>
    </w:rPr>
  </w:style>
  <w:style w:type="paragraph" w:customStyle="1" w:styleId="1">
    <w:name w:val="Основной текст1"/>
    <w:basedOn w:val="a"/>
    <w:link w:val="a5"/>
    <w:pPr>
      <w:ind w:firstLine="400"/>
    </w:pPr>
    <w:rPr>
      <w:rFonts w:ascii="Cambria" w:eastAsia="Cambria" w:hAnsi="Cambria" w:cs="Cambria"/>
    </w:rPr>
  </w:style>
  <w:style w:type="paragraph" w:customStyle="1" w:styleId="22">
    <w:name w:val="Колонтитул (2)"/>
    <w:basedOn w:val="a"/>
    <w:link w:val="21"/>
    <w:rPr>
      <w:rFonts w:ascii="Times New Roman" w:eastAsia="Times New Roman" w:hAnsi="Times New Roman" w:cs="Times New Roman"/>
      <w:sz w:val="20"/>
      <w:szCs w:val="20"/>
      <w:lang w:val="en-US" w:eastAsia="en-US" w:bidi="en-US"/>
    </w:rPr>
  </w:style>
  <w:style w:type="paragraph" w:customStyle="1" w:styleId="24">
    <w:name w:val="Заголовок №2"/>
    <w:basedOn w:val="a"/>
    <w:link w:val="23"/>
    <w:pPr>
      <w:spacing w:after="120"/>
      <w:jc w:val="center"/>
      <w:outlineLvl w:val="1"/>
    </w:pPr>
    <w:rPr>
      <w:rFonts w:ascii="Cambria" w:eastAsia="Cambria" w:hAnsi="Cambria" w:cs="Cambria"/>
      <w:b/>
      <w:bCs/>
    </w:rPr>
  </w:style>
  <w:style w:type="paragraph" w:customStyle="1" w:styleId="11">
    <w:name w:val="Заголовок №1"/>
    <w:basedOn w:val="a"/>
    <w:link w:val="10"/>
    <w:pPr>
      <w:outlineLvl w:val="0"/>
    </w:pPr>
    <w:rPr>
      <w:rFonts w:ascii="Cambria" w:eastAsia="Cambria" w:hAnsi="Cambria" w:cs="Cambria"/>
      <w:b/>
      <w:bCs/>
      <w:i/>
      <w:iCs/>
      <w:sz w:val="32"/>
      <w:szCs w:val="32"/>
    </w:rPr>
  </w:style>
  <w:style w:type="paragraph" w:styleId="a6">
    <w:name w:val="header"/>
    <w:basedOn w:val="a"/>
    <w:link w:val="a7"/>
    <w:uiPriority w:val="99"/>
    <w:unhideWhenUsed/>
    <w:rsid w:val="0073653A"/>
    <w:pPr>
      <w:tabs>
        <w:tab w:val="center" w:pos="4677"/>
        <w:tab w:val="right" w:pos="9355"/>
      </w:tabs>
    </w:pPr>
  </w:style>
  <w:style w:type="character" w:customStyle="1" w:styleId="a7">
    <w:name w:val="Верхний колонтитул Знак"/>
    <w:basedOn w:val="a0"/>
    <w:link w:val="a6"/>
    <w:uiPriority w:val="99"/>
    <w:rsid w:val="0073653A"/>
    <w:rPr>
      <w:color w:val="000000"/>
    </w:rPr>
  </w:style>
  <w:style w:type="paragraph" w:styleId="a8">
    <w:name w:val="footer"/>
    <w:basedOn w:val="a"/>
    <w:link w:val="a9"/>
    <w:uiPriority w:val="99"/>
    <w:unhideWhenUsed/>
    <w:rsid w:val="0073653A"/>
    <w:pPr>
      <w:tabs>
        <w:tab w:val="center" w:pos="4677"/>
        <w:tab w:val="right" w:pos="9355"/>
      </w:tabs>
    </w:pPr>
  </w:style>
  <w:style w:type="character" w:customStyle="1" w:styleId="a9">
    <w:name w:val="Нижний колонтитул Знак"/>
    <w:basedOn w:val="a0"/>
    <w:link w:val="a8"/>
    <w:uiPriority w:val="99"/>
    <w:rsid w:val="0073653A"/>
    <w:rPr>
      <w:color w:val="000000"/>
    </w:rPr>
  </w:style>
  <w:style w:type="paragraph" w:styleId="aa">
    <w:name w:val="List Paragraph"/>
    <w:basedOn w:val="a"/>
    <w:uiPriority w:val="34"/>
    <w:qFormat/>
    <w:rsid w:val="002D32F8"/>
    <w:pPr>
      <w:ind w:left="720"/>
      <w:contextualSpacing/>
    </w:pPr>
  </w:style>
  <w:style w:type="paragraph" w:styleId="ab">
    <w:name w:val="Revision"/>
    <w:hidden/>
    <w:uiPriority w:val="99"/>
    <w:semiHidden/>
    <w:rsid w:val="00550DF0"/>
    <w:pPr>
      <w:widowControl/>
    </w:pPr>
    <w:rPr>
      <w:color w:val="000000"/>
    </w:rPr>
  </w:style>
  <w:style w:type="character" w:styleId="ac">
    <w:name w:val="annotation reference"/>
    <w:basedOn w:val="a0"/>
    <w:uiPriority w:val="99"/>
    <w:semiHidden/>
    <w:unhideWhenUsed/>
    <w:rsid w:val="00DE513A"/>
    <w:rPr>
      <w:sz w:val="16"/>
      <w:szCs w:val="16"/>
    </w:rPr>
  </w:style>
  <w:style w:type="paragraph" w:styleId="ad">
    <w:name w:val="annotation text"/>
    <w:basedOn w:val="a"/>
    <w:link w:val="ae"/>
    <w:uiPriority w:val="99"/>
    <w:unhideWhenUsed/>
    <w:rsid w:val="00DE513A"/>
    <w:rPr>
      <w:sz w:val="20"/>
      <w:szCs w:val="20"/>
    </w:rPr>
  </w:style>
  <w:style w:type="character" w:customStyle="1" w:styleId="ae">
    <w:name w:val="Текст примечания Знак"/>
    <w:basedOn w:val="a0"/>
    <w:link w:val="ad"/>
    <w:uiPriority w:val="99"/>
    <w:rsid w:val="00DE513A"/>
    <w:rPr>
      <w:color w:val="000000"/>
      <w:sz w:val="20"/>
      <w:szCs w:val="20"/>
    </w:rPr>
  </w:style>
  <w:style w:type="paragraph" w:styleId="af">
    <w:name w:val="annotation subject"/>
    <w:basedOn w:val="ad"/>
    <w:next w:val="ad"/>
    <w:link w:val="af0"/>
    <w:uiPriority w:val="99"/>
    <w:semiHidden/>
    <w:unhideWhenUsed/>
    <w:rsid w:val="00DE513A"/>
    <w:rPr>
      <w:b/>
      <w:bCs/>
    </w:rPr>
  </w:style>
  <w:style w:type="character" w:customStyle="1" w:styleId="af0">
    <w:name w:val="Тема примечания Знак"/>
    <w:basedOn w:val="ae"/>
    <w:link w:val="af"/>
    <w:uiPriority w:val="99"/>
    <w:semiHidden/>
    <w:rsid w:val="00DE513A"/>
    <w:rPr>
      <w:b/>
      <w:bCs/>
      <w:color w:val="000000"/>
      <w:sz w:val="20"/>
      <w:szCs w:val="20"/>
    </w:rPr>
  </w:style>
  <w:style w:type="paragraph" w:styleId="af1">
    <w:name w:val="Balloon Text"/>
    <w:basedOn w:val="a"/>
    <w:link w:val="af2"/>
    <w:uiPriority w:val="99"/>
    <w:semiHidden/>
    <w:unhideWhenUsed/>
    <w:rsid w:val="00FB7811"/>
    <w:rPr>
      <w:rFonts w:ascii="Segoe UI" w:hAnsi="Segoe UI" w:cs="Segoe UI"/>
      <w:sz w:val="18"/>
      <w:szCs w:val="18"/>
    </w:rPr>
  </w:style>
  <w:style w:type="character" w:customStyle="1" w:styleId="af2">
    <w:name w:val="Текст выноски Знак"/>
    <w:basedOn w:val="a0"/>
    <w:link w:val="af1"/>
    <w:uiPriority w:val="99"/>
    <w:semiHidden/>
    <w:rsid w:val="00FB781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1222</Words>
  <Characters>6966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GOLDREIN</cp:lastModifiedBy>
  <cp:revision>7</cp:revision>
  <dcterms:created xsi:type="dcterms:W3CDTF">2023-10-25T09:37:00Z</dcterms:created>
  <dcterms:modified xsi:type="dcterms:W3CDTF">2023-10-25T10:29:00Z</dcterms:modified>
</cp:coreProperties>
</file>