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12" w:rsidRPr="00723723" w:rsidRDefault="00774812" w:rsidP="00D46341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УДК 658.27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Шевченко Любов Ярославівна,</w:t>
      </w:r>
    </w:p>
    <w:p w:rsidR="00774812" w:rsidRPr="00723723" w:rsidRDefault="00774812" w:rsidP="00D4634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:rsidR="00774812" w:rsidRPr="00723723" w:rsidRDefault="00774812" w:rsidP="00D4634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:rsidR="00774812" w:rsidRPr="00723723" w:rsidRDefault="00774812" w:rsidP="00D4634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7237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774812" w:rsidRPr="00723723" w:rsidRDefault="00111129" w:rsidP="00D4634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8" w:tgtFrame="_blank" w:history="1"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y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shevchenko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mdu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in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</w:hyperlink>
    </w:p>
    <w:p w:rsidR="00C52FB7" w:rsidRDefault="00111129" w:rsidP="00D46341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9"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774812" w:rsidRPr="007A1FE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orcid</w:t>
        </w:r>
        <w:r w:rsidR="00774812" w:rsidRPr="007A1FE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74812" w:rsidRPr="00723723">
          <w:rPr>
            <w:rStyle w:val="a3"/>
            <w:rFonts w:ascii="Times New Roman" w:hAnsi="Times New Roman" w:cs="Times New Roman"/>
            <w:sz w:val="24"/>
            <w:szCs w:val="24"/>
          </w:rPr>
          <w:t>org</w:t>
        </w:r>
        <w:r w:rsidR="00774812" w:rsidRPr="007A1FE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/0000-0003-2188-1735</w:t>
        </w:r>
      </w:hyperlink>
    </w:p>
    <w:p w:rsidR="00723723" w:rsidRPr="00320E9C" w:rsidRDefault="00723723" w:rsidP="00D4634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Шендригоренко Марина Трохимівна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:rsidR="00723723" w:rsidRPr="00320E9C" w:rsidRDefault="00723723" w:rsidP="00D4634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:rsidR="00723723" w:rsidRPr="00320E9C" w:rsidRDefault="00723723" w:rsidP="00D4634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:rsidR="00723723" w:rsidRPr="00320E9C" w:rsidRDefault="00723723" w:rsidP="00D4634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723723" w:rsidRPr="00723723" w:rsidRDefault="00111129" w:rsidP="00D46341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10" w:tgtFrame="_blank" w:history="1"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m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shendryhorenko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@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mdu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in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="00723723" w:rsidRPr="00723723">
          <w:rPr>
            <w:rStyle w:val="a3"/>
            <w:rFonts w:ascii="Times New Roman" w:hAnsi="Times New Roman" w:cs="Times New Roman"/>
            <w:iCs/>
            <w:sz w:val="24"/>
            <w:szCs w:val="24"/>
          </w:rPr>
          <w:t>ua</w:t>
        </w:r>
      </w:hyperlink>
    </w:p>
    <w:p w:rsidR="00723723" w:rsidRPr="00723723" w:rsidRDefault="00723723" w:rsidP="00D46341">
      <w:pPr>
        <w:spacing w:after="0" w:line="276" w:lineRule="auto"/>
        <w:jc w:val="right"/>
        <w:rPr>
          <w:rStyle w:val="1"/>
          <w:rFonts w:ascii="Times New Roman" w:hAnsi="Times New Roman" w:cs="Times New Roman"/>
          <w:iCs/>
          <w:sz w:val="24"/>
          <w:szCs w:val="24"/>
          <w:lang w:val="uk-UA"/>
        </w:rPr>
      </w:pPr>
      <w:r w:rsidRPr="00723723">
        <w:rPr>
          <w:rStyle w:val="1"/>
          <w:rFonts w:ascii="Times New Roman" w:hAnsi="Times New Roman" w:cs="Times New Roman"/>
          <w:iCs/>
          <w:sz w:val="24"/>
          <w:szCs w:val="24"/>
          <w:lang w:val="uk-UA"/>
        </w:rPr>
        <w:t>https://orcid.org/0000-0002-5841-6784</w:t>
      </w:r>
    </w:p>
    <w:p w:rsidR="00774812" w:rsidRDefault="00774812" w:rsidP="000778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4812" w:rsidRPr="00774812" w:rsidRDefault="00774812" w:rsidP="007748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812">
        <w:rPr>
          <w:rFonts w:ascii="Times New Roman" w:hAnsi="Times New Roman" w:cs="Times New Roman"/>
          <w:b/>
          <w:sz w:val="24"/>
          <w:szCs w:val="24"/>
          <w:lang w:val="uk-UA"/>
        </w:rPr>
        <w:t>ОСОБЛИВОСТІ БУДІВЕЛЬНОГО ОБЛІКУ ТА ШЛЯХИ ЙОГО ВДОСКОНАЛЕННЯ НА ПІДПРИЄМСТВАХ БУДІВЕЛЬНОЇ ГАЛУЗІ</w:t>
      </w:r>
    </w:p>
    <w:p w:rsidR="00774812" w:rsidRDefault="00774812" w:rsidP="007A1F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649B0" w:rsidRDefault="00774812" w:rsidP="0077481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>Будівельний комплекс - це "велика кількість самостійних суб'єктів господарювання, які мають свою специфіку та окремі системні цілі, досить розгалужені без можливості управління з одного або кількох центрів. Так, за обсягом виробленої продукції та чисельності зайнятих робітників, будівельна галузь на сьогодні займає майже деся</w:t>
      </w:r>
      <w:r w:rsidR="00037AFA">
        <w:rPr>
          <w:rFonts w:ascii="Times New Roman" w:eastAsia="Calibri" w:hAnsi="Times New Roman" w:cs="Times New Roman"/>
          <w:sz w:val="24"/>
          <w:szCs w:val="24"/>
          <w:lang w:val="uk-UA"/>
        </w:rPr>
        <w:t>ту частину економіки України» [</w:t>
      </w:r>
      <w:r w:rsidR="00D46341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]. </w:t>
      </w:r>
    </w:p>
    <w:p w:rsidR="00774812" w:rsidRPr="00774812" w:rsidRDefault="00774812" w:rsidP="0077481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виконання будівельно-монтажних робіт характеризується специфічними особливостями, які впливають на організацію бухгалтерського обліку, методику формування собівартості та визначення фінансового результату будівельних організацій.</w:t>
      </w:r>
    </w:p>
    <w:p w:rsidR="00774812" w:rsidRPr="00774812" w:rsidRDefault="00774812" w:rsidP="0077481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>Нині</w:t>
      </w:r>
      <w:r w:rsidR="00B6515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умовах воєнних дій</w:t>
      </w:r>
      <w:r w:rsidR="00B6515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вся економіка України, в тому числі й будівельна галузь, потерпає від розрухи та руйнування.</w:t>
      </w:r>
      <w:r w:rsidR="00037AF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>На Україну</w:t>
      </w:r>
      <w:r w:rsidR="005C160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після закінчення війни</w:t>
      </w:r>
      <w:r w:rsidR="005C160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B651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чекає наймас</w:t>
      </w:r>
      <w:r w:rsidRPr="00774812">
        <w:rPr>
          <w:rFonts w:ascii="Times New Roman" w:eastAsia="Calibri" w:hAnsi="Times New Roman" w:cs="Times New Roman"/>
          <w:sz w:val="24"/>
          <w:szCs w:val="24"/>
          <w:lang w:val="uk-UA"/>
        </w:rPr>
        <w:t>штабніша реконструкція в Європі, у 2023-2025 роках планується реалізація більшості проектів всього плану відновлення об’єктів соціальної сфери, житлового будівництва</w:t>
      </w:r>
      <w:r w:rsidR="00B6515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74812" w:rsidRPr="00774812" w:rsidRDefault="00774812" w:rsidP="0077481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74812">
        <w:rPr>
          <w:rFonts w:ascii="Times New Roman" w:hAnsi="Times New Roman"/>
          <w:sz w:val="24"/>
          <w:szCs w:val="24"/>
          <w:lang w:val="uk-UA"/>
        </w:rPr>
        <w:t>Відбудова та відновлення будівельної галузі відбуватиметься завдяки допомозі міжнародних організацій, спираючись на їхній досвід</w:t>
      </w:r>
      <w:r w:rsidR="005649B0">
        <w:rPr>
          <w:sz w:val="24"/>
          <w:szCs w:val="24"/>
          <w:lang w:val="uk-UA"/>
        </w:rPr>
        <w:t xml:space="preserve">, </w:t>
      </w:r>
      <w:r w:rsidRPr="00774812">
        <w:rPr>
          <w:rFonts w:ascii="Times New Roman" w:hAnsi="Times New Roman"/>
          <w:sz w:val="24"/>
          <w:szCs w:val="24"/>
          <w:lang w:val="uk-UA"/>
        </w:rPr>
        <w:t>новітні методи та процедури, які вимагають розвиненої економічної інформації для прийняття управлінських рішень.</w:t>
      </w:r>
    </w:p>
    <w:p w:rsidR="00774812" w:rsidRPr="00774812" w:rsidRDefault="00037AFA" w:rsidP="0077481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774812" w:rsidRPr="00774812">
        <w:rPr>
          <w:rFonts w:ascii="Times New Roman" w:hAnsi="Times New Roman"/>
          <w:sz w:val="24"/>
          <w:szCs w:val="24"/>
          <w:lang w:val="uk-UA"/>
        </w:rPr>
        <w:t>собливої ​​актуальності в сучасних умовах набуває інформаційний ресурс, значну питому вагу в якому має інформація, сформована в системі бухгалтерського обліку.</w:t>
      </w:r>
    </w:p>
    <w:p w:rsidR="005649B0" w:rsidRDefault="005649B0" w:rsidP="00B31F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5C1606"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Особливості будівництва та </w:t>
      </w:r>
      <w:r w:rsidR="00B65152">
        <w:rPr>
          <w:rFonts w:ascii="Times New Roman" w:eastAsia="Calibri" w:hAnsi="Times New Roman" w:cs="Times New Roman"/>
          <w:sz w:val="24"/>
          <w:szCs w:val="24"/>
          <w:lang w:val="uk-UA"/>
        </w:rPr>
        <w:t>обліку в ньому настільки важливі</w:t>
      </w:r>
      <w:r w:rsidR="005C1606"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, що це призвело до прийняття галузевого стандарту – П(С)БО 18 «Будівельний контракт</w:t>
      </w:r>
      <w:r w:rsidR="00037AFA">
        <w:rPr>
          <w:rFonts w:ascii="Times New Roman" w:eastAsia="Calibri" w:hAnsi="Times New Roman" w:cs="Times New Roman"/>
          <w:sz w:val="24"/>
          <w:szCs w:val="24"/>
          <w:lang w:val="uk-UA"/>
        </w:rPr>
        <w:t>».</w:t>
      </w:r>
      <w:r w:rsidR="00B3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C1606"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Бухгалтерський облік в будівництві є одним з найскладніших видів обліку в галузях економіки. Вартісна система будівництва — це «кошти, витрачені на придбання матеріальних цінностей, оплату праці та інші, що утворюють собівартіст</w:t>
      </w:r>
      <w:r w:rsidR="00037AFA">
        <w:rPr>
          <w:rFonts w:ascii="Times New Roman" w:eastAsia="Calibri" w:hAnsi="Times New Roman" w:cs="Times New Roman"/>
          <w:sz w:val="24"/>
          <w:szCs w:val="24"/>
          <w:lang w:val="uk-UA"/>
        </w:rPr>
        <w:t>ь будівельно-монтажних робіт» [2</w:t>
      </w:r>
      <w:r w:rsidR="005C1606"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].</w:t>
      </w:r>
      <w:r w:rsidR="00B3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C1606" w:rsidRDefault="005C1606" w:rsidP="005649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У П(С)БО 18 для обліку витрат на будівництво запропоновано рахунок 23 «Виробництво». Розглянемо особливості обліку витрат н</w:t>
      </w:r>
      <w:r w:rsidR="001B3E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будівництво за допомогою таблиці </w:t>
      </w: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</w:p>
    <w:p w:rsidR="005649B0" w:rsidRPr="005649B0" w:rsidRDefault="005649B0" w:rsidP="005649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649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Тобто, фактичні витрати формуються протягом періоду на субрахунку 23 «Основне виробництво», а в кінці періоду визнані витрати включаються до собівартості. Групування витрат за елементами та статтями в будівництві здійснюється, як і в інших галузях, згідно з П(С)БО 16 «Витрати». </w:t>
      </w:r>
    </w:p>
    <w:p w:rsidR="005649B0" w:rsidRPr="005C1606" w:rsidRDefault="005649B0" w:rsidP="005649B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Таблиця 1. Відображення господарських операцій з обліку витрат на будівництво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допомогою кореспонденції</w:t>
      </w: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рахунків</w:t>
      </w:r>
    </w:p>
    <w:p w:rsidR="005649B0" w:rsidRPr="005C1606" w:rsidRDefault="005649B0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818"/>
        <w:gridCol w:w="1078"/>
        <w:gridCol w:w="1377"/>
        <w:gridCol w:w="2403"/>
      </w:tblGrid>
      <w:tr w:rsidR="00C52FB7" w:rsidRPr="005C1606" w:rsidTr="00D46341">
        <w:trPr>
          <w:trHeight w:val="353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649B0" w:rsidRDefault="005C1606" w:rsidP="005C16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 господарських операцій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649B0" w:rsidRDefault="005C1606" w:rsidP="005C16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Д-т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5C1606"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К-т</w:t>
            </w:r>
          </w:p>
          <w:p w:rsidR="005C1606" w:rsidRPr="005649B0" w:rsidRDefault="005C1606" w:rsidP="005C16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649B0" w:rsidRDefault="005C1606" w:rsidP="00C5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649B0" w:rsidRDefault="005C1606" w:rsidP="00C5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Обліковий регістр</w:t>
            </w:r>
          </w:p>
        </w:tc>
      </w:tr>
      <w:tr w:rsidR="00D46341" w:rsidRPr="005C1606" w:rsidTr="00D46341">
        <w:trPr>
          <w:trHeight w:val="533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Відображаються прямі витрати на першому етапі будівельного процесу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661,65, 20...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83000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D46341">
        <w:trPr>
          <w:trHeight w:val="528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Списано вартість робіт за договором будівельного підряду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903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83000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D46341">
        <w:trPr>
          <w:trHeight w:val="528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Зараховано на фінансовий результат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791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903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83000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D46341">
        <w:trPr>
          <w:trHeight w:val="523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 Відображено прямі витрати на другому етапі будівельного процесу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661,65, 20...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D46341">
        <w:trPr>
          <w:trHeight w:val="528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Списано вартість робіт за договором будівельного підряду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D46341">
        <w:trPr>
          <w:trHeight w:val="542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Зараховано на фінансовий результат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649B0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9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</w:tbl>
    <w:p w:rsidR="005C1606" w:rsidRDefault="00601FD8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01FD8">
        <w:rPr>
          <w:rFonts w:ascii="Times New Roman" w:eastAsia="Calibri" w:hAnsi="Times New Roman" w:cs="Times New Roman"/>
          <w:sz w:val="24"/>
          <w:szCs w:val="24"/>
          <w:lang w:val="uk-UA"/>
        </w:rPr>
        <w:t>Джерело</w:t>
      </w:r>
      <w:r w:rsidR="00D46341">
        <w:rPr>
          <w:rFonts w:ascii="Times New Roman" w:eastAsia="Calibri" w:hAnsi="Times New Roman" w:cs="Times New Roman"/>
          <w:sz w:val="24"/>
          <w:szCs w:val="24"/>
          <w:lang w:val="uk-UA"/>
        </w:rPr>
        <w:t>: складено авторами за даними [1</w:t>
      </w:r>
      <w:r w:rsidRPr="00601FD8">
        <w:rPr>
          <w:rFonts w:ascii="Times New Roman" w:eastAsia="Calibri" w:hAnsi="Times New Roman" w:cs="Times New Roman"/>
          <w:sz w:val="24"/>
          <w:szCs w:val="24"/>
          <w:lang w:val="uk-UA"/>
        </w:rPr>
        <w:t>]</w:t>
      </w:r>
      <w:r w:rsidR="005649B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649B0" w:rsidRDefault="005649B0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606" w:rsidRPr="005C1606" w:rsidRDefault="005C1606" w:rsidP="005649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5FC3">
        <w:rPr>
          <w:rFonts w:ascii="Times New Roman" w:eastAsia="Calibri" w:hAnsi="Times New Roman" w:cs="Times New Roman"/>
          <w:sz w:val="24"/>
          <w:szCs w:val="24"/>
          <w:lang w:val="uk-UA"/>
        </w:rPr>
        <w:t>П(С)БО 18 «Будівельні контракти» визначено, що витрати за будівельним контрактом включають:</w:t>
      </w:r>
      <w:r w:rsidR="005649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витрати, безпосередньо пов'язані з виконанням цього договору (прямі);</w:t>
      </w:r>
      <w:r w:rsidR="005649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загальні витрати.</w:t>
      </w:r>
    </w:p>
    <w:p w:rsidR="005649B0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Класифікація статей витрат у будівництві має узагальнений, комплексний характер. Деякі статті підсумовують різні витрати в економічних термінах. Така класифікація витрат не дає достовірної інформації про структуру собівартості будівельних робіт та управлінських рішень.</w:t>
      </w:r>
      <w:r w:rsidR="00B3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C1606" w:rsidRP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З метою удосконалення обліку витрат на будівництво та формування виробничої собівартості будівельних робіт пропонуємо більш детальну класифікацію витрат на будівництво в розрізі субрахунків, відкритих за рахунком 23 «Основне виробництво», а саме:</w:t>
      </w:r>
    </w:p>
    <w:p w:rsidR="005C1606" w:rsidRP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- субрахунок 23.1 «Транспортні витрати на доставку матеріалів»;</w:t>
      </w:r>
    </w:p>
    <w:p w:rsidR="005C1606" w:rsidRP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- субрахунок 23.2 «Витрати на оплату праці будівельників»;</w:t>
      </w:r>
    </w:p>
    <w:p w:rsidR="005C1606" w:rsidRP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- субрахунок 23.3 "Витрати на утримання та експлуатацію будівельних машин і механізмів";</w:t>
      </w:r>
    </w:p>
    <w:p w:rsid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- 23.4 «Витрати на організацію робіт н</w:t>
      </w:r>
      <w:r w:rsidR="008747AC">
        <w:rPr>
          <w:rFonts w:ascii="Times New Roman" w:eastAsia="Calibri" w:hAnsi="Times New Roman" w:cs="Times New Roman"/>
          <w:sz w:val="24"/>
          <w:szCs w:val="24"/>
          <w:lang w:val="uk-UA"/>
        </w:rPr>
        <w:t>а будівельних об’єктах»</w:t>
      </w: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C1606" w:rsidRPr="005C1606" w:rsidRDefault="005649B0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Практичне використання субрахунків</w:t>
      </w:r>
      <w:r w:rsidR="005C1606"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посилить аналітико-інформаційну функцію бухгалтерського обліку, встановить прямий зв’язок між витратами та обсягами будівельних робіт, надасть аналітичну інформацію для аналізу та контролю собівартості будівельних робіт.</w:t>
      </w:r>
    </w:p>
    <w:p w:rsidR="005C1606" w:rsidRP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Особливості об</w:t>
      </w:r>
      <w:r w:rsidR="00037AFA">
        <w:rPr>
          <w:rFonts w:ascii="Times New Roman" w:eastAsia="Calibri" w:hAnsi="Times New Roman" w:cs="Times New Roman"/>
          <w:sz w:val="24"/>
          <w:szCs w:val="24"/>
          <w:lang w:val="uk-UA"/>
        </w:rPr>
        <w:t>ліку доходів у будівництві розгл</w:t>
      </w:r>
      <w:r w:rsidR="001B3E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янемо за допомогою таблиці </w:t>
      </w: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</w:p>
    <w:p w:rsidR="00B03011" w:rsidRDefault="00B03011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ахунки 238 «Незавершене будів</w:t>
      </w:r>
      <w:r w:rsidR="00C34F7F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ництво», 239 «Проміжні рахунки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», 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широко в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икористовуються 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бухгалтерській практиці б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агатьох будівельних організацій, 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але є підприємства,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робочому плані рахунків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яких передбачено  інші кодові позначення субрахунків. Врахувуючи це, пропонуємо ввести до типового 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Плану рахунків бухгалтерського обліку активів, капіталу, зобов'язань і господарських операцій підприємств і організацій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рахунки 238 «Незавершене будів</w:t>
      </w:r>
      <w:r w:rsidR="00C34F7F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ництво», 239 «Проміжні рахунки</w:t>
      </w:r>
      <w:r w:rsidR="003F58DB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C34F7F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03011" w:rsidRDefault="00B03011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C1606" w:rsidRPr="005C1606" w:rsidRDefault="005C1606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C160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Таблиця 2. Особливості бухгалтерського відображення доходів за договором будівельного підряду</w:t>
      </w:r>
    </w:p>
    <w:tbl>
      <w:tblPr>
        <w:tblW w:w="9497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1134"/>
        <w:gridCol w:w="2551"/>
      </w:tblGrid>
      <w:tr w:rsidR="005C1606" w:rsidRPr="005C1606" w:rsidTr="005649B0">
        <w:trPr>
          <w:trHeight w:hRule="exact" w:val="5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1606" w:rsidRPr="005C1606" w:rsidRDefault="005C1606" w:rsidP="005C1606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Зміст господарської операції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C1606" w:rsidRDefault="005C1606" w:rsidP="00745F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C1606" w:rsidRDefault="00745FC3" w:rsidP="00745F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К-т</w:t>
            </w:r>
          </w:p>
          <w:p w:rsidR="005C1606" w:rsidRPr="005C1606" w:rsidRDefault="005C1606" w:rsidP="00745F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C1606" w:rsidRDefault="00745FC3" w:rsidP="00037A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Сума,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606" w:rsidRPr="005C1606" w:rsidRDefault="005C1606" w:rsidP="00745F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Облікові регістри</w:t>
            </w:r>
          </w:p>
        </w:tc>
      </w:tr>
      <w:tr w:rsidR="005649B0" w:rsidRPr="005C1606" w:rsidTr="005649B0">
        <w:trPr>
          <w:trHeight w:val="28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649B0" w:rsidRPr="005C1606" w:rsidRDefault="005649B0" w:rsidP="005649B0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етап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5649B0" w:rsidRPr="005C1606" w:rsidRDefault="005649B0" w:rsidP="00D46341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6341" w:rsidRPr="005C1606" w:rsidTr="00EE617A">
        <w:trPr>
          <w:trHeight w:hRule="exact" w:val="9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 Відображено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доходи будівельної організації та заборгованість замовника на першому етапі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6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  Відображено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податкове зобов'язання з податку на додану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EE617A">
        <w:trPr>
          <w:trHeight w:hRule="exact" w:val="3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 Відображено суму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проміжного рахунку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 Коригування проміжного рахунку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71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6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 Відображено п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одаток на додану вартість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суму коригування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5649B0" w:rsidRPr="005C1606" w:rsidTr="005649B0">
        <w:trPr>
          <w:trHeight w:hRule="exact" w:val="336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649B0" w:rsidRPr="005C1606" w:rsidRDefault="005649B0" w:rsidP="005649B0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C34F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етап</w:t>
            </w:r>
          </w:p>
        </w:tc>
      </w:tr>
      <w:tr w:rsidR="00D46341" w:rsidRPr="005C1606" w:rsidTr="00EE617A">
        <w:trPr>
          <w:trHeight w:hRule="exact" w:val="10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  Відображено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доходи будівельної організації та заборгованість замовника на першому етапі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7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 Відображено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податкове зобов'язання з податку на додану вартість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5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Відображається сума проміжного рахунку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C34F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5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2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  Коригування проміжного рахунку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C34F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EE617A">
        <w:trPr>
          <w:trHeight w:hRule="exact" w:val="7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Відображено  п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одаток на додану вартість на суму коригування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C34F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6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  Дохід зараховано</w:t>
            </w: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рахунок фінансових результатів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C34F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  <w:tr w:rsidR="00D46341" w:rsidRPr="005C1606" w:rsidTr="005649B0">
        <w:trPr>
          <w:trHeight w:hRule="exact"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  Закриття проміжних рахунків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EE61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EE61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341" w:rsidRPr="005C1606" w:rsidRDefault="00D46341" w:rsidP="00C34F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341" w:rsidRPr="005C1606" w:rsidRDefault="00D46341" w:rsidP="00D463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16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Бухгалтерська довідка</w:t>
            </w:r>
          </w:p>
        </w:tc>
      </w:tr>
    </w:tbl>
    <w:p w:rsidR="0067205D" w:rsidRDefault="0067205D" w:rsidP="0067205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01FD8">
        <w:rPr>
          <w:rFonts w:ascii="Times New Roman" w:eastAsia="Calibri" w:hAnsi="Times New Roman" w:cs="Times New Roman"/>
          <w:sz w:val="24"/>
          <w:szCs w:val="24"/>
          <w:lang w:val="uk-UA"/>
        </w:rPr>
        <w:t>Джерело</w:t>
      </w:r>
      <w:r w:rsidR="00D46341">
        <w:rPr>
          <w:rFonts w:ascii="Times New Roman" w:eastAsia="Calibri" w:hAnsi="Times New Roman" w:cs="Times New Roman"/>
          <w:sz w:val="24"/>
          <w:szCs w:val="24"/>
          <w:lang w:val="uk-UA"/>
        </w:rPr>
        <w:t>: складено авторами за даними [1</w:t>
      </w:r>
      <w:r w:rsidRPr="00601FD8">
        <w:rPr>
          <w:rFonts w:ascii="Times New Roman" w:eastAsia="Calibri" w:hAnsi="Times New Roman" w:cs="Times New Roman"/>
          <w:sz w:val="24"/>
          <w:szCs w:val="24"/>
          <w:lang w:val="uk-UA"/>
        </w:rPr>
        <w:t>]</w:t>
      </w:r>
      <w:r w:rsidR="005649B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B3ED0" w:rsidRDefault="001B3ED0" w:rsidP="005C16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071A5" w:rsidRPr="00C34F7F" w:rsidRDefault="00B03011" w:rsidP="003071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Вважаємо, </w:t>
      </w:r>
      <w:r w:rsidR="00C34F7F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 практичне використання вказаних субрахунків </w:t>
      </w:r>
      <w:r w:rsidR="005C1606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забезпечить єдині вимоги до об</w:t>
      </w:r>
      <w:r w:rsidR="00745FC3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ліку в будівництві та достовірне</w:t>
      </w:r>
      <w:r w:rsidR="005C1606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відображення технології будівельного про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цесу в бухгалтерському обліку й</w:t>
      </w:r>
      <w:r w:rsidR="005C1606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фінансовій звітності.</w:t>
      </w:r>
      <w:r w:rsidR="00D46341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 w:rsidR="003071A5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астосування більш деталізованої класифікації витрат на будівництво в розрізі субрахунків, відкритих до рахунку 23 «Основ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не виробництво», значно підвищить</w:t>
      </w:r>
      <w:r w:rsidR="003071A5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інформаційну якість системи обліку витрат на бу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дівельному підприємстві, створить</w:t>
      </w:r>
      <w:r w:rsidR="003071A5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необхідні умови </w:t>
      </w:r>
      <w:r w:rsidR="008747AC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оперативного </w:t>
      </w:r>
      <w:r w:rsidR="008747AC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аналізу та контролю витрат</w:t>
      </w:r>
      <w:r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B31FE6" w:rsidRPr="00C34F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34F7F" w:rsidRPr="00C34F7F" w:rsidRDefault="00C34F7F" w:rsidP="007A1FE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2D12" w:rsidRPr="0023559C" w:rsidRDefault="00313495" w:rsidP="007A1FE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774812" w:rsidRPr="0067205D" w:rsidRDefault="00801DD4" w:rsidP="00D463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</w:t>
      </w:r>
      <w:r w:rsidR="00D4634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74812" w:rsidRPr="0067205D">
        <w:rPr>
          <w:rFonts w:ascii="Times New Roman" w:hAnsi="Times New Roman" w:cs="Times New Roman"/>
          <w:sz w:val="24"/>
          <w:szCs w:val="24"/>
          <w:lang w:val="uk-UA"/>
        </w:rPr>
        <w:t>Пилипенко Л.М. Бухгалтерський облік за видами економічної діяльності. Київ, 2021, URL: https://kniznabaza.com.ua/ua/p1498353111-buhgalterskij-oblik.</w:t>
      </w:r>
    </w:p>
    <w:p w:rsidR="0023559C" w:rsidRDefault="0067205D" w:rsidP="002F6A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74812" w:rsidRPr="0067205D">
        <w:rPr>
          <w:rFonts w:ascii="Times New Roman" w:hAnsi="Times New Roman" w:cs="Times New Roman"/>
          <w:sz w:val="24"/>
          <w:szCs w:val="24"/>
          <w:lang w:val="uk-UA"/>
        </w:rPr>
        <w:t>Положення (стандарт) бухгалтерського обліку 18 "Будівельні контракти" (П(С)БО 18), затверджене наказом</w:t>
      </w:r>
      <w:r w:rsidR="00B03011">
        <w:rPr>
          <w:rFonts w:ascii="Times New Roman" w:hAnsi="Times New Roman" w:cs="Times New Roman"/>
          <w:sz w:val="24"/>
          <w:szCs w:val="24"/>
          <w:lang w:val="uk-UA"/>
        </w:rPr>
        <w:t xml:space="preserve"> Мінфіну від 28 квітня 2001 р. №</w:t>
      </w:r>
      <w:r w:rsidR="00774812" w:rsidRPr="0067205D">
        <w:rPr>
          <w:rFonts w:ascii="Times New Roman" w:hAnsi="Times New Roman" w:cs="Times New Roman"/>
          <w:sz w:val="24"/>
          <w:szCs w:val="24"/>
          <w:lang w:val="uk-UA"/>
        </w:rPr>
        <w:t xml:space="preserve"> 205. URL: https://buhgalter911.c</w:t>
      </w:r>
      <w:r>
        <w:rPr>
          <w:rFonts w:ascii="Times New Roman" w:hAnsi="Times New Roman" w:cs="Times New Roman"/>
          <w:sz w:val="24"/>
          <w:szCs w:val="24"/>
          <w:lang w:val="uk-UA"/>
        </w:rPr>
        <w:t>om/news/</w:t>
      </w:r>
      <w:r w:rsidR="00774812" w:rsidRPr="00672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6A87" w:rsidRPr="0067205D">
        <w:rPr>
          <w:rFonts w:ascii="Times New Roman" w:hAnsi="Times New Roman" w:cs="Times New Roman"/>
          <w:sz w:val="24"/>
          <w:szCs w:val="24"/>
          <w:lang w:val="uk-UA"/>
        </w:rPr>
        <w:t xml:space="preserve">(дата звернення: </w:t>
      </w:r>
      <w:r w:rsidR="002F6A8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F6A87" w:rsidRPr="0067205D">
        <w:rPr>
          <w:rFonts w:ascii="Times New Roman" w:hAnsi="Times New Roman" w:cs="Times New Roman"/>
          <w:sz w:val="24"/>
          <w:szCs w:val="24"/>
          <w:lang w:val="uk-UA"/>
        </w:rPr>
        <w:t>.10.2023)</w:t>
      </w:r>
    </w:p>
    <w:p w:rsidR="001B3ED0" w:rsidRPr="0067205D" w:rsidRDefault="001B3ED0" w:rsidP="002F6A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B3ED0" w:rsidRPr="0067205D" w:rsidSect="007237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29" w:rsidRDefault="00111129" w:rsidP="00774812">
      <w:pPr>
        <w:spacing w:after="0" w:line="240" w:lineRule="auto"/>
      </w:pPr>
      <w:r>
        <w:separator/>
      </w:r>
    </w:p>
  </w:endnote>
  <w:endnote w:type="continuationSeparator" w:id="0">
    <w:p w:rsidR="00111129" w:rsidRDefault="00111129" w:rsidP="0077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29" w:rsidRDefault="00111129" w:rsidP="00774812">
      <w:pPr>
        <w:spacing w:after="0" w:line="240" w:lineRule="auto"/>
      </w:pPr>
      <w:r>
        <w:separator/>
      </w:r>
    </w:p>
  </w:footnote>
  <w:footnote w:type="continuationSeparator" w:id="0">
    <w:p w:rsidR="00111129" w:rsidRDefault="00111129" w:rsidP="0077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A6"/>
    <w:multiLevelType w:val="hybridMultilevel"/>
    <w:tmpl w:val="9C9ED606"/>
    <w:lvl w:ilvl="0" w:tplc="46C09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D809DE"/>
    <w:multiLevelType w:val="hybridMultilevel"/>
    <w:tmpl w:val="6E1CB4FC"/>
    <w:lvl w:ilvl="0" w:tplc="CF86D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F"/>
    <w:rsid w:val="00037AFA"/>
    <w:rsid w:val="0004777A"/>
    <w:rsid w:val="00077840"/>
    <w:rsid w:val="00111129"/>
    <w:rsid w:val="001B3ED0"/>
    <w:rsid w:val="001D5533"/>
    <w:rsid w:val="001D6903"/>
    <w:rsid w:val="0023559C"/>
    <w:rsid w:val="002F6A87"/>
    <w:rsid w:val="00304F02"/>
    <w:rsid w:val="003071A5"/>
    <w:rsid w:val="00313495"/>
    <w:rsid w:val="003C5A18"/>
    <w:rsid w:val="003F58DB"/>
    <w:rsid w:val="0043221A"/>
    <w:rsid w:val="00447949"/>
    <w:rsid w:val="00496F5F"/>
    <w:rsid w:val="005649B0"/>
    <w:rsid w:val="005A7CF2"/>
    <w:rsid w:val="005C07E2"/>
    <w:rsid w:val="005C1606"/>
    <w:rsid w:val="005E5FCF"/>
    <w:rsid w:val="00601FD8"/>
    <w:rsid w:val="00632D12"/>
    <w:rsid w:val="00640256"/>
    <w:rsid w:val="0067205D"/>
    <w:rsid w:val="00723723"/>
    <w:rsid w:val="007358B5"/>
    <w:rsid w:val="00745FC3"/>
    <w:rsid w:val="00774812"/>
    <w:rsid w:val="007A1FEF"/>
    <w:rsid w:val="00801DD4"/>
    <w:rsid w:val="00803BEA"/>
    <w:rsid w:val="00853A46"/>
    <w:rsid w:val="00853FF3"/>
    <w:rsid w:val="008747AC"/>
    <w:rsid w:val="008C52FC"/>
    <w:rsid w:val="008E7F5A"/>
    <w:rsid w:val="00936378"/>
    <w:rsid w:val="00A27283"/>
    <w:rsid w:val="00AC1AB1"/>
    <w:rsid w:val="00AE0B2A"/>
    <w:rsid w:val="00B03011"/>
    <w:rsid w:val="00B31FE6"/>
    <w:rsid w:val="00B65152"/>
    <w:rsid w:val="00C34F7F"/>
    <w:rsid w:val="00C52FB7"/>
    <w:rsid w:val="00CF679C"/>
    <w:rsid w:val="00D46341"/>
    <w:rsid w:val="00DC345A"/>
    <w:rsid w:val="00EC62B0"/>
    <w:rsid w:val="00E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4FD1E-BC23-424B-B318-9D08B63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723723"/>
    <w:rPr>
      <w:color w:val="0563C1"/>
      <w:u w:val="single"/>
    </w:rPr>
  </w:style>
  <w:style w:type="character" w:styleId="a3">
    <w:name w:val="Hyperlink"/>
    <w:basedOn w:val="a0"/>
    <w:uiPriority w:val="99"/>
    <w:unhideWhenUsed/>
    <w:rsid w:val="007237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34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812"/>
  </w:style>
  <w:style w:type="paragraph" w:styleId="a7">
    <w:name w:val="footer"/>
    <w:basedOn w:val="a"/>
    <w:link w:val="a8"/>
    <w:uiPriority w:val="99"/>
    <w:unhideWhenUsed/>
    <w:rsid w:val="0077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5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1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0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7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8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4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65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20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9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594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122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604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410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78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3346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65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89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y.shevchenko@mdu.in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shendryhorenko@mdu.in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88-1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7DC0-2DFE-45AA-8010-0049CC3F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30</cp:revision>
  <dcterms:created xsi:type="dcterms:W3CDTF">2023-10-18T10:51:00Z</dcterms:created>
  <dcterms:modified xsi:type="dcterms:W3CDTF">2023-10-23T17:36:00Z</dcterms:modified>
</cp:coreProperties>
</file>