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9D5D95"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keepNext w:val="0"/>
        <w:widowControl w:val="1"/>
        <w:shd w:val="clear" w:fill="auto"/>
        <w:spacing w:lineRule="auto" w:line="240" w:beforeAutospacing="0" w:afterAutospacing="0"/>
        <w:ind w:firstLine="708"/>
        <w:jc w:val="right"/>
        <w:rPr>
          <w:rFonts w:ascii="Times New Roman" w:hAnsi="Times New Roman"/>
          <w:b w:val="1"/>
          <w:i w:val="0"/>
          <w:sz w:val="28"/>
        </w:rPr>
      </w:pPr>
      <w:r>
        <w:rPr>
          <w:rFonts w:ascii="Times New Roman" w:hAnsi="Times New Roman"/>
          <w:b w:val="1"/>
          <w:i w:val="0"/>
          <w:sz w:val="28"/>
        </w:rPr>
        <w:t>Кіблик Дар’я Володимирівна</w:t>
      </w:r>
    </w:p>
    <w:p>
      <w:pPr>
        <w:keepNext w:val="0"/>
        <w:widowControl w:val="1"/>
        <w:shd w:val="clear" w:fill="auto"/>
        <w:spacing w:lineRule="auto" w:line="240" w:beforeAutospacing="0" w:afterAutospacing="0"/>
        <w:ind w:firstLine="708"/>
        <w:jc w:val="right"/>
        <w:rPr>
          <w:rFonts w:ascii="Times New Roman" w:hAnsi="Times New Roman"/>
          <w:b w:val="1"/>
          <w:i w:val="0"/>
          <w:sz w:val="28"/>
        </w:rPr>
      </w:pPr>
      <w:r>
        <w:rPr>
          <w:rFonts w:ascii="Times New Roman" w:hAnsi="Times New Roman"/>
          <w:b w:val="1"/>
          <w:i w:val="0"/>
          <w:sz w:val="28"/>
        </w:rPr>
        <w:t>доктор філософії в галузі права, старший викладач кафедри адміністративно-правових дисциплін факультету 2 Донецького державного університету внутрішніх справ</w:t>
      </w:r>
    </w:p>
    <w:p>
      <w:pPr>
        <w:jc w:val="center"/>
        <w:rPr>
          <w:rFonts w:ascii="Times New Roman" w:hAnsi="Times New Roman"/>
          <w:b w:val="1"/>
          <w:i w:val="0"/>
          <w:sz w:val="28"/>
        </w:rPr>
      </w:pPr>
    </w:p>
    <w:p>
      <w:pPr>
        <w:spacing w:lineRule="auto" w:line="360" w:beforeAutospacing="0" w:afterAutospacing="0"/>
        <w:jc w:val="center"/>
        <w:rPr>
          <w:rFonts w:ascii="Times New Roman" w:hAnsi="Times New Roman"/>
          <w:b w:val="1"/>
          <w:i w:val="0"/>
          <w:sz w:val="28"/>
        </w:rPr>
      </w:pPr>
    </w:p>
    <w:p>
      <w:pPr>
        <w:spacing w:lineRule="auto" w:line="360" w:beforeAutospacing="0" w:afterAutospacing="0"/>
        <w:jc w:val="center"/>
        <w:rPr>
          <w:rFonts w:ascii="Times New Roman" w:hAnsi="Times New Roman"/>
          <w:b w:val="1"/>
          <w:sz w:val="28"/>
        </w:rPr>
      </w:pPr>
      <w:r>
        <w:rPr>
          <w:rFonts w:ascii="Times New Roman" w:hAnsi="Times New Roman"/>
          <w:b w:val="1"/>
          <w:sz w:val="28"/>
        </w:rPr>
        <w:t>ВДОСКОНАЛЕННЯ ЗАКОНОДАВСТВА ЩОДО БЕЗПЕКИ ДОРОЖНЬОГО РУХУ ДЛЯ ОСІБ З ІНВАЛІДНІСТЮ</w:t>
      </w:r>
    </w:p>
    <w:p>
      <w:pPr>
        <w:keepNext w:val="0"/>
        <w:widowControl w:val="1"/>
        <w:shd w:val="clear" w:fill="auto"/>
        <w:spacing w:lineRule="auto" w:line="360" w:beforeAutospacing="0" w:afterAutospacing="0"/>
        <w:jc w:val="both"/>
        <w:rPr>
          <w:rFonts w:ascii="Times New Roman" w:hAnsi="Times New Roman"/>
          <w:b w:val="1"/>
          <w:sz w:val="28"/>
        </w:rPr>
      </w:pPr>
    </w:p>
    <w:p>
      <w:pPr>
        <w:keepNext w:val="0"/>
        <w:widowControl w:val="1"/>
        <w:shd w:val="clear" w:fill="auto"/>
        <w:spacing w:lineRule="auto" w:line="360" w:beforeAutospacing="0" w:afterAutospacing="0"/>
        <w:ind w:firstLine="708"/>
        <w:jc w:val="both"/>
        <w:rPr>
          <w:rFonts w:ascii="Times New Roman" w:hAnsi="Times New Roman"/>
          <w:sz w:val="28"/>
        </w:rPr>
      </w:pPr>
      <w:r>
        <w:rPr>
          <w:rFonts w:ascii="Times New Roman" w:hAnsi="Times New Roman"/>
          <w:sz w:val="28"/>
        </w:rPr>
        <w:t>Безпека дорожнього руху для осіб з інвалідністю — це набір заходів, правил та технічних засобів, спрямованих на забезпечення комфорту, доступності та безпеки для людей з обмеженими фізичними, сенсорними або розумовими можливостями під час їх пересування та участі в дорожньому русі.</w:t>
      </w:r>
    </w:p>
    <w:p>
      <w:pPr>
        <w:keepNext w:val="0"/>
        <w:widowControl w:val="1"/>
        <w:shd w:val="clear" w:fill="auto"/>
        <w:spacing w:lineRule="auto" w:line="360" w:beforeAutospacing="0" w:afterAutospacing="0"/>
        <w:ind w:firstLine="708"/>
        <w:jc w:val="both"/>
        <w:rPr>
          <w:rFonts w:ascii="Times New Roman" w:hAnsi="Times New Roman"/>
          <w:sz w:val="28"/>
        </w:rPr>
      </w:pPr>
      <w:r>
        <w:rPr>
          <w:rFonts w:ascii="Times New Roman" w:hAnsi="Times New Roman"/>
          <w:sz w:val="28"/>
        </w:rPr>
        <w:t>Особи з інвалідністю, так само як і всі інші громадяни, мають право на безпечне пересування міськими вулицями, дорогами та іншими транспортними магістралями. Проте, вони можуть стикатися з додатковими труднощами та ризиками через свої індивідуальні обмеження та потреби.</w:t>
      </w:r>
    </w:p>
    <w:p>
      <w:pPr>
        <w:keepNext w:val="0"/>
        <w:widowControl w:val="1"/>
        <w:shd w:val="clear" w:fill="auto"/>
        <w:spacing w:lineRule="auto" w:line="360" w:beforeAutospacing="0" w:afterAutospacing="0"/>
        <w:ind w:firstLine="708"/>
        <w:jc w:val="both"/>
        <w:rPr>
          <w:rFonts w:ascii="Times New Roman" w:hAnsi="Times New Roman"/>
          <w:sz w:val="28"/>
        </w:rPr>
      </w:pPr>
      <w:r>
        <w:rPr>
          <w:rFonts w:ascii="Times New Roman" w:hAnsi="Times New Roman"/>
          <w:sz w:val="28"/>
        </w:rPr>
        <w:t xml:space="preserve">Система безпеки дорожнього руху - це комплекс взаємозв'язаних організаційних, соціальних, економічних і технічних заходів, методів та інструментів, що регулюються державою, зокрема нормативними актами і мають на меті забезпечити та утримувати високий стандарт безпеки під час перевезення людей та товарів [1, с. 27]. </w:t>
      </w:r>
    </w:p>
    <w:p>
      <w:pPr>
        <w:keepNext w:val="0"/>
        <w:widowControl w:val="1"/>
        <w:shd w:val="clear" w:fill="auto"/>
        <w:spacing w:lineRule="auto" w:line="360" w:beforeAutospacing="0" w:afterAutospacing="0"/>
        <w:ind w:firstLine="708"/>
        <w:jc w:val="both"/>
        <w:rPr>
          <w:rFonts w:ascii="Times New Roman" w:hAnsi="Times New Roman"/>
          <w:sz w:val="28"/>
        </w:rPr>
      </w:pPr>
      <w:r>
        <w:rPr>
          <w:rFonts w:ascii="Times New Roman" w:hAnsi="Times New Roman"/>
          <w:sz w:val="28"/>
        </w:rPr>
        <w:t>Безпека дорожнього руху для осіб з інвалідністю в Україні регулюється кількома ключовими законами, які визначають права та обов'язки учасників дорожнього руху, а також встановлюють норми, спрямовані на забезпечення комфорту та безпеки для осіб з інвалідністю.</w:t>
      </w:r>
    </w:p>
    <w:p>
      <w:pPr>
        <w:keepNext w:val="0"/>
        <w:widowControl w:val="1"/>
        <w:shd w:val="clear" w:fill="auto"/>
        <w:spacing w:lineRule="auto" w:line="360" w:beforeAutospacing="0" w:afterAutospacing="0"/>
        <w:ind w:firstLine="708"/>
        <w:jc w:val="both"/>
        <w:rPr>
          <w:rFonts w:ascii="Times New Roman" w:hAnsi="Times New Roman"/>
          <w:sz w:val="28"/>
        </w:rPr>
      </w:pPr>
      <w:r>
        <w:rPr>
          <w:rFonts w:ascii="Times New Roman" w:hAnsi="Times New Roman"/>
          <w:sz w:val="28"/>
        </w:rPr>
        <w:t>Одним із таких є Закон України «Про основи соціальної захищеності інвалідів в Україні» [2]. Цей закон встановлює основні принципи, завдання та напрями державної політики в галузі соціальної захищеності осіб з інвалідністю, а також визначає основні права осіб з інвалідністю та зобов'язує державу забезпечувати їх реалізацію, включаючи право на безпеку руху. Закон України «Про дорожній рух» [3] встановлює загальні правила дорожнього руху, які обов'язкові для всіх учасників руху, проте він містить специфічні положення, які стосуються безпеки дорожнього руху для осіб з інвалідністю. Велику роль відіграють Постанови Кабінету Міністрів України, накази Міністерства інфраструктури, Міністерства соціальної політики, і інших державних органів, які містять додаткові вимоги та положення, що стосуються особливостей дорожнього руху щодо осіб з інвалідністю.</w:t>
      </w:r>
    </w:p>
    <w:p>
      <w:pPr>
        <w:keepNext w:val="0"/>
        <w:widowControl w:val="1"/>
        <w:shd w:val="clear" w:fill="auto"/>
        <w:spacing w:lineRule="auto" w:line="360" w:beforeAutospacing="0" w:afterAutospacing="0"/>
        <w:ind w:firstLine="708"/>
        <w:jc w:val="both"/>
        <w:rPr>
          <w:rFonts w:ascii="Times New Roman" w:hAnsi="Times New Roman"/>
          <w:sz w:val="28"/>
        </w:rPr>
      </w:pPr>
      <w:r>
        <w:rPr>
          <w:rFonts w:ascii="Times New Roman" w:hAnsi="Times New Roman"/>
          <w:sz w:val="28"/>
        </w:rPr>
        <w:t>Безпека дорожнього руху для осіб з інвалідністю є важливою складовою загальної стратегії забезпечення рівних прав і можливостей для всіх громадян. Проте в Україні існують певні прогалини у законодавстві та його виконанні у цій сфері (Табл.1).</w:t>
      </w:r>
    </w:p>
    <w:p>
      <w:pPr>
        <w:keepNext w:val="0"/>
        <w:widowControl w:val="1"/>
        <w:shd w:val="clear" w:fill="auto"/>
        <w:spacing w:lineRule="auto" w:line="360" w:beforeAutospacing="0" w:afterAutospacing="0"/>
        <w:ind w:firstLine="708"/>
        <w:jc w:val="both"/>
        <w:rPr>
          <w:rFonts w:ascii="Times New Roman" w:hAnsi="Times New Roman"/>
          <w:sz w:val="28"/>
        </w:rPr>
      </w:pPr>
      <w:r>
        <w:rPr>
          <w:rFonts w:ascii="Times New Roman" w:hAnsi="Times New Roman"/>
          <w:sz w:val="28"/>
        </w:rPr>
        <w:t>Таблиця 1 – Недоліки законодавства України щодо забезпечення безпеки дорожнього руху для осіб з інвалідністю</w:t>
      </w:r>
    </w:p>
    <w:tbl>
      <w:tblPr>
        <w:tblStyle w:val="T2"/>
        <w:tblW w:w="0" w:type="auto"/>
        <w:tblLook w:val="04A0"/>
      </w:tblPr>
      <w:tblGrid/>
      <w:tr>
        <w:tc>
          <w:tcPr>
            <w:tcW w:w="2972" w:type="dxa"/>
          </w:tcPr>
          <w:p>
            <w:pPr>
              <w:keepNext w:val="0"/>
              <w:widowControl w:val="1"/>
              <w:shd w:val="clear" w:fill="auto"/>
              <w:spacing w:lineRule="auto" w:line="360" w:beforeAutospacing="0" w:afterAutospacing="0"/>
              <w:jc w:val="both"/>
              <w:rPr>
                <w:rFonts w:ascii="Times New Roman" w:hAnsi="Times New Roman"/>
                <w:sz w:val="28"/>
              </w:rPr>
            </w:pPr>
            <w:r>
              <w:rPr>
                <w:rFonts w:ascii="Times New Roman" w:hAnsi="Times New Roman"/>
                <w:sz w:val="28"/>
              </w:rPr>
              <w:t>Недолік</w:t>
            </w:r>
          </w:p>
        </w:tc>
        <w:tc>
          <w:tcPr>
            <w:tcW w:w="6656" w:type="dxa"/>
          </w:tcPr>
          <w:p>
            <w:pPr>
              <w:keepNext w:val="0"/>
              <w:widowControl w:val="1"/>
              <w:shd w:val="clear" w:fill="auto"/>
              <w:spacing w:lineRule="auto" w:line="360" w:beforeAutospacing="0" w:afterAutospacing="0"/>
              <w:jc w:val="both"/>
              <w:rPr>
                <w:rFonts w:ascii="Times New Roman" w:hAnsi="Times New Roman"/>
                <w:sz w:val="28"/>
              </w:rPr>
            </w:pPr>
            <w:r>
              <w:rPr>
                <w:rFonts w:ascii="Times New Roman" w:hAnsi="Times New Roman"/>
                <w:sz w:val="28"/>
              </w:rPr>
              <w:t>Характеристика</w:t>
            </w:r>
          </w:p>
        </w:tc>
      </w:tr>
      <w:tr>
        <w:tc>
          <w:tcPr>
            <w:tcW w:w="2972" w:type="dxa"/>
            <w:vAlign w:val="center"/>
          </w:tcPr>
          <w:p>
            <w:pPr>
              <w:keepNext w:val="0"/>
              <w:widowControl w:val="1"/>
              <w:shd w:val="clear" w:fill="auto"/>
              <w:spacing w:beforeAutospacing="0" w:afterAutospacing="0"/>
              <w:jc w:val="both"/>
              <w:rPr>
                <w:rFonts w:ascii="Times New Roman" w:hAnsi="Times New Roman"/>
                <w:sz w:val="28"/>
              </w:rPr>
            </w:pPr>
            <w:r>
              <w:rPr>
                <w:rFonts w:ascii="Times New Roman" w:hAnsi="Times New Roman"/>
                <w:sz w:val="28"/>
              </w:rPr>
              <w:t>Інфраструктура</w:t>
            </w:r>
          </w:p>
        </w:tc>
        <w:tc>
          <w:tcPr>
            <w:tcW w:w="6656" w:type="dxa"/>
          </w:tcPr>
          <w:p>
            <w:pPr>
              <w:keepNext w:val="0"/>
              <w:widowControl w:val="1"/>
              <w:shd w:val="clear" w:fill="auto"/>
              <w:spacing w:beforeAutospacing="0" w:afterAutospacing="0"/>
              <w:jc w:val="both"/>
              <w:rPr>
                <w:rFonts w:ascii="Times New Roman" w:hAnsi="Times New Roman"/>
                <w:sz w:val="28"/>
              </w:rPr>
            </w:pPr>
            <w:r>
              <w:rPr>
                <w:rFonts w:ascii="Times New Roman" w:hAnsi="Times New Roman"/>
                <w:sz w:val="28"/>
              </w:rPr>
              <w:t>Багато пішохідних переходів, автобусних зупинок та інших елементів інфраструктури не адаптовані для людей з обмеженими фізичними можливостями.</w:t>
            </w:r>
          </w:p>
        </w:tc>
      </w:tr>
      <w:tr>
        <w:tc>
          <w:tcPr>
            <w:tcW w:w="2972" w:type="dxa"/>
            <w:vAlign w:val="center"/>
          </w:tcPr>
          <w:p>
            <w:pPr>
              <w:keepNext w:val="0"/>
              <w:widowControl w:val="1"/>
              <w:shd w:val="clear" w:fill="auto"/>
              <w:spacing w:beforeAutospacing="0" w:afterAutospacing="0"/>
              <w:jc w:val="both"/>
              <w:rPr>
                <w:rFonts w:ascii="Times New Roman" w:hAnsi="Times New Roman"/>
                <w:sz w:val="28"/>
              </w:rPr>
            </w:pPr>
            <w:r>
              <w:rPr>
                <w:rFonts w:ascii="Times New Roman" w:hAnsi="Times New Roman"/>
                <w:sz w:val="28"/>
              </w:rPr>
              <w:t>Відсутність чітких стандартів</w:t>
            </w:r>
          </w:p>
        </w:tc>
        <w:tc>
          <w:tcPr>
            <w:tcW w:w="6656" w:type="dxa"/>
          </w:tcPr>
          <w:p>
            <w:pPr>
              <w:keepNext w:val="0"/>
              <w:widowControl w:val="1"/>
              <w:shd w:val="clear" w:fill="auto"/>
              <w:spacing w:beforeAutospacing="0" w:afterAutospacing="0"/>
              <w:jc w:val="both"/>
              <w:rPr>
                <w:rFonts w:ascii="Times New Roman" w:hAnsi="Times New Roman"/>
                <w:sz w:val="28"/>
              </w:rPr>
            </w:pPr>
            <w:r>
              <w:rPr>
                <w:rFonts w:ascii="Times New Roman" w:hAnsi="Times New Roman"/>
                <w:sz w:val="28"/>
              </w:rPr>
              <w:t>Законодавство може не визначати чітких технічних стандартів для адаптації інфраструктури під потреби осіб з інвалідністю.</w:t>
            </w:r>
          </w:p>
        </w:tc>
      </w:tr>
      <w:tr>
        <w:tc>
          <w:tcPr>
            <w:tcW w:w="2972" w:type="dxa"/>
            <w:vAlign w:val="center"/>
          </w:tcPr>
          <w:p>
            <w:pPr>
              <w:keepNext w:val="0"/>
              <w:widowControl w:val="1"/>
              <w:shd w:val="clear" w:fill="auto"/>
              <w:spacing w:beforeAutospacing="0" w:afterAutospacing="0"/>
              <w:jc w:val="both"/>
              <w:rPr>
                <w:rFonts w:ascii="Times New Roman" w:hAnsi="Times New Roman"/>
                <w:sz w:val="28"/>
              </w:rPr>
            </w:pPr>
            <w:r>
              <w:rPr>
                <w:rFonts w:ascii="Times New Roman" w:hAnsi="Times New Roman"/>
                <w:sz w:val="28"/>
              </w:rPr>
              <w:t>Недостатня відповідальність</w:t>
            </w:r>
          </w:p>
        </w:tc>
        <w:tc>
          <w:tcPr>
            <w:tcW w:w="6656" w:type="dxa"/>
          </w:tcPr>
          <w:p>
            <w:pPr>
              <w:keepNext w:val="0"/>
              <w:widowControl w:val="1"/>
              <w:shd w:val="clear" w:fill="auto"/>
              <w:spacing w:beforeAutospacing="0" w:afterAutospacing="0"/>
              <w:jc w:val="both"/>
              <w:rPr>
                <w:rFonts w:ascii="Times New Roman" w:hAnsi="Times New Roman"/>
                <w:sz w:val="28"/>
              </w:rPr>
            </w:pPr>
            <w:r>
              <w:rPr>
                <w:rFonts w:ascii="Times New Roman" w:hAnsi="Times New Roman"/>
                <w:sz w:val="28"/>
              </w:rPr>
              <w:t>Недостатньо суворі санкції для порушників правил паркування на місцях, призначених для інвалідів, а також блокування доступу до пандусів чи інших засобів для пересування.</w:t>
            </w:r>
          </w:p>
        </w:tc>
      </w:tr>
      <w:tr>
        <w:tc>
          <w:tcPr>
            <w:tcW w:w="2972" w:type="dxa"/>
            <w:vAlign w:val="center"/>
          </w:tcPr>
          <w:p>
            <w:pPr>
              <w:keepNext w:val="0"/>
              <w:widowControl w:val="1"/>
              <w:shd w:val="clear" w:fill="auto"/>
              <w:spacing w:beforeAutospacing="0" w:afterAutospacing="0"/>
              <w:jc w:val="both"/>
              <w:rPr>
                <w:rFonts w:ascii="Times New Roman" w:hAnsi="Times New Roman"/>
                <w:sz w:val="28"/>
              </w:rPr>
            </w:pPr>
            <w:r>
              <w:rPr>
                <w:rFonts w:ascii="Times New Roman" w:hAnsi="Times New Roman"/>
                <w:sz w:val="28"/>
              </w:rPr>
              <w:t>Неналежна освіта</w:t>
            </w:r>
          </w:p>
        </w:tc>
        <w:tc>
          <w:tcPr>
            <w:tcW w:w="6656" w:type="dxa"/>
          </w:tcPr>
          <w:p>
            <w:pPr>
              <w:keepNext w:val="0"/>
              <w:widowControl w:val="1"/>
              <w:shd w:val="clear" w:fill="auto"/>
              <w:spacing w:beforeAutospacing="0" w:afterAutospacing="0"/>
              <w:jc w:val="both"/>
              <w:rPr>
                <w:rFonts w:ascii="Times New Roman" w:hAnsi="Times New Roman"/>
                <w:sz w:val="28"/>
              </w:rPr>
            </w:pPr>
            <w:r>
              <w:rPr>
                <w:rFonts w:ascii="Times New Roman" w:hAnsi="Times New Roman"/>
                <w:sz w:val="28"/>
              </w:rPr>
              <w:t>Часто водії та інші учасники дорожнього руху не освідомленні про специфіку потреб осіб з обмеженими можливостями.</w:t>
            </w:r>
          </w:p>
        </w:tc>
      </w:tr>
      <w:tr>
        <w:tc>
          <w:tcPr>
            <w:tcW w:w="2972" w:type="dxa"/>
            <w:vAlign w:val="center"/>
          </w:tcPr>
          <w:p>
            <w:pPr>
              <w:keepNext w:val="0"/>
              <w:widowControl w:val="1"/>
              <w:shd w:val="clear" w:fill="auto"/>
              <w:spacing w:beforeAutospacing="0" w:afterAutospacing="0"/>
              <w:jc w:val="both"/>
              <w:rPr>
                <w:rFonts w:ascii="Times New Roman" w:hAnsi="Times New Roman"/>
                <w:sz w:val="28"/>
              </w:rPr>
            </w:pPr>
            <w:r>
              <w:rPr>
                <w:rFonts w:ascii="Times New Roman" w:hAnsi="Times New Roman"/>
                <w:sz w:val="28"/>
              </w:rPr>
              <w:t>Проблеми з доступом до інформації</w:t>
            </w:r>
          </w:p>
        </w:tc>
        <w:tc>
          <w:tcPr>
            <w:tcW w:w="6656" w:type="dxa"/>
          </w:tcPr>
          <w:p>
            <w:pPr>
              <w:keepNext w:val="0"/>
              <w:widowControl w:val="1"/>
              <w:shd w:val="clear" w:fill="auto"/>
              <w:spacing w:beforeAutospacing="0" w:afterAutospacing="0"/>
              <w:jc w:val="both"/>
              <w:rPr>
                <w:rFonts w:ascii="Times New Roman" w:hAnsi="Times New Roman"/>
                <w:sz w:val="28"/>
              </w:rPr>
            </w:pPr>
            <w:r>
              <w:rPr>
                <w:rFonts w:ascii="Times New Roman" w:hAnsi="Times New Roman"/>
                <w:sz w:val="28"/>
              </w:rPr>
              <w:t xml:space="preserve">Не завжди існує чітка, доступна інформація для осіб з  інвалідністю про правила дорожнього руху, їх права та обов'язки.</w:t>
            </w:r>
          </w:p>
        </w:tc>
      </w:tr>
      <w:tr>
        <w:tc>
          <w:tcPr>
            <w:tcW w:w="2972" w:type="dxa"/>
            <w:vAlign w:val="center"/>
          </w:tcPr>
          <w:p>
            <w:pPr>
              <w:keepNext w:val="0"/>
              <w:widowControl w:val="1"/>
              <w:shd w:val="clear" w:fill="auto"/>
              <w:spacing w:beforeAutospacing="0" w:afterAutospacing="0"/>
              <w:jc w:val="both"/>
              <w:rPr>
                <w:rFonts w:ascii="Times New Roman" w:hAnsi="Times New Roman"/>
                <w:sz w:val="28"/>
              </w:rPr>
            </w:pPr>
            <w:r>
              <w:rPr>
                <w:rFonts w:ascii="Times New Roman" w:hAnsi="Times New Roman"/>
                <w:sz w:val="28"/>
              </w:rPr>
              <w:t>Застарілі нормативи</w:t>
            </w:r>
          </w:p>
        </w:tc>
        <w:tc>
          <w:tcPr>
            <w:tcW w:w="6656" w:type="dxa"/>
          </w:tcPr>
          <w:p>
            <w:pPr>
              <w:keepNext w:val="0"/>
              <w:widowControl w:val="1"/>
              <w:shd w:val="clear" w:fill="auto"/>
              <w:spacing w:beforeAutospacing="0" w:afterAutospacing="0"/>
              <w:jc w:val="both"/>
              <w:rPr>
                <w:rFonts w:ascii="Times New Roman" w:hAnsi="Times New Roman"/>
                <w:sz w:val="28"/>
              </w:rPr>
            </w:pPr>
            <w:r>
              <w:rPr>
                <w:rFonts w:ascii="Times New Roman" w:hAnsi="Times New Roman"/>
                <w:sz w:val="28"/>
              </w:rPr>
              <w:t>Деякі законодавчі акти та норми можуть бути застарілими та не відповідати сучасним вимогам забезпечення прав щодо осіб з інвалідністю.</w:t>
            </w:r>
          </w:p>
        </w:tc>
      </w:tr>
    </w:tbl>
    <w:p>
      <w:pPr>
        <w:keepNext w:val="0"/>
        <w:widowControl w:val="1"/>
        <w:shd w:val="clear" w:fill="auto"/>
        <w:spacing w:lineRule="auto" w:line="360" w:beforeAutospacing="0" w:afterAutospacing="0"/>
        <w:ind w:firstLine="708"/>
        <w:jc w:val="both"/>
        <w:rPr>
          <w:rFonts w:ascii="Times New Roman" w:hAnsi="Times New Roman"/>
          <w:sz w:val="28"/>
        </w:rPr>
      </w:pPr>
      <w:r>
        <w:rPr>
          <w:rFonts w:ascii="Times New Roman" w:hAnsi="Times New Roman"/>
          <w:sz w:val="28"/>
        </w:rPr>
        <w:t>Джерело: розроблено на основі [2,3]</w:t>
      </w:r>
    </w:p>
    <w:p>
      <w:pPr>
        <w:keepNext w:val="0"/>
        <w:widowControl w:val="1"/>
        <w:shd w:val="clear" w:fill="auto"/>
        <w:spacing w:lineRule="auto" w:line="360" w:beforeAutospacing="0" w:afterAutospacing="0"/>
        <w:ind w:firstLine="708"/>
        <w:jc w:val="both"/>
        <w:rPr>
          <w:rFonts w:ascii="Times New Roman" w:hAnsi="Times New Roman"/>
          <w:sz w:val="28"/>
        </w:rPr>
      </w:pPr>
      <w:r>
        <w:rPr>
          <w:rFonts w:ascii="Times New Roman" w:hAnsi="Times New Roman"/>
          <w:sz w:val="28"/>
        </w:rPr>
        <w:t xml:space="preserve">Вдосконалення законодавства щодо безпеки дорожнього руху для осіб з інвалідністю в Україні є актуальним завданням, враховуючи важливість забезпечення комфортних та безпечних умов для всіх учасників дорожнього руху. </w:t>
      </w:r>
    </w:p>
    <w:p>
      <w:pPr>
        <w:keepNext w:val="0"/>
        <w:widowControl w:val="1"/>
        <w:shd w:val="clear" w:fill="auto"/>
        <w:spacing w:lineRule="auto" w:line="360" w:beforeAutospacing="0" w:afterAutospacing="0"/>
        <w:ind w:firstLine="708"/>
        <w:jc w:val="both"/>
        <w:rPr>
          <w:rFonts w:ascii="Times New Roman" w:hAnsi="Times New Roman"/>
          <w:sz w:val="28"/>
        </w:rPr>
      </w:pPr>
      <w:r>
        <w:rPr>
          <w:rFonts w:ascii="Times New Roman" w:hAnsi="Times New Roman"/>
          <w:sz w:val="28"/>
        </w:rPr>
        <w:t>З основних напрямків вдосконалення законодавства є:</w:t>
      </w:r>
    </w:p>
    <w:p>
      <w:pPr>
        <w:pStyle w:val="P1"/>
        <w:keepNext w:val="0"/>
        <w:widowControl w:val="1"/>
        <w:numPr>
          <w:ilvl w:val="0"/>
          <w:numId w:val="3"/>
        </w:numPr>
        <w:shd w:val="clear" w:fill="auto"/>
        <w:spacing w:lineRule="auto" w:line="360" w:beforeAutospacing="0" w:afterAutospacing="0"/>
        <w:jc w:val="both"/>
        <w:rPr>
          <w:rFonts w:ascii="Times New Roman" w:hAnsi="Times New Roman"/>
          <w:sz w:val="28"/>
        </w:rPr>
      </w:pPr>
      <w:r>
        <w:rPr>
          <w:rFonts w:ascii="Times New Roman" w:hAnsi="Times New Roman"/>
          <w:sz w:val="28"/>
        </w:rPr>
        <w:t>Розширення прав для осіб з інвалідністю у дорожньому русі.</w:t>
      </w:r>
    </w:p>
    <w:p>
      <w:pPr>
        <w:keepNext w:val="0"/>
        <w:widowControl w:val="1"/>
        <w:shd w:val="clear" w:fill="auto"/>
        <w:spacing w:lineRule="auto" w:line="360" w:beforeAutospacing="0" w:afterAutospacing="0"/>
        <w:ind w:firstLine="360"/>
        <w:jc w:val="both"/>
        <w:rPr>
          <w:rFonts w:ascii="Times New Roman" w:hAnsi="Times New Roman"/>
          <w:sz w:val="28"/>
        </w:rPr>
      </w:pPr>
      <w:r>
        <w:rPr>
          <w:rFonts w:ascii="Times New Roman" w:hAnsi="Times New Roman"/>
          <w:sz w:val="28"/>
        </w:rPr>
        <w:t>Законодавством мають бути забезпечені зручні умови для пересування осіб з інвалідністю, зокрема, встановлення пандусів, адаптованих пішохідних переходів, спеціальних місць для паркування, а за недотримання цих вимог мають бути накладені певні адміністративні санкції.</w:t>
      </w:r>
    </w:p>
    <w:p>
      <w:pPr>
        <w:pStyle w:val="P1"/>
        <w:keepNext w:val="0"/>
        <w:widowControl w:val="1"/>
        <w:numPr>
          <w:ilvl w:val="0"/>
          <w:numId w:val="3"/>
        </w:numPr>
        <w:shd w:val="clear" w:fill="auto"/>
        <w:spacing w:lineRule="auto" w:line="360" w:beforeAutospacing="0" w:afterAutospacing="0"/>
        <w:jc w:val="both"/>
        <w:rPr>
          <w:rFonts w:ascii="Times New Roman" w:hAnsi="Times New Roman"/>
          <w:sz w:val="28"/>
        </w:rPr>
      </w:pPr>
      <w:r>
        <w:rPr>
          <w:rFonts w:ascii="Times New Roman" w:hAnsi="Times New Roman"/>
          <w:sz w:val="28"/>
        </w:rPr>
        <w:t xml:space="preserve">Стандартизація дорожньої інфраструктури. </w:t>
      </w:r>
    </w:p>
    <w:p>
      <w:pPr>
        <w:keepNext w:val="0"/>
        <w:widowControl w:val="1"/>
        <w:shd w:val="clear" w:fill="auto"/>
        <w:spacing w:lineRule="auto" w:line="360" w:beforeAutospacing="0" w:afterAutospacing="0"/>
        <w:ind w:firstLine="360"/>
        <w:jc w:val="both"/>
        <w:rPr>
          <w:rFonts w:ascii="Times New Roman" w:hAnsi="Times New Roman"/>
          <w:sz w:val="28"/>
        </w:rPr>
      </w:pPr>
      <w:r>
        <w:rPr>
          <w:rFonts w:ascii="Times New Roman" w:hAnsi="Times New Roman"/>
          <w:sz w:val="28"/>
        </w:rPr>
        <w:t xml:space="preserve">В Україні відсутні стандарти  для дорожньої інфраструктури. Впровадження цих стандартів на законодавчому рівні дозволить створити адаптивність до потреб людей з різними видами інвалідності.</w:t>
      </w:r>
    </w:p>
    <w:p>
      <w:pPr>
        <w:pStyle w:val="P1"/>
        <w:keepNext w:val="0"/>
        <w:widowControl w:val="1"/>
        <w:numPr>
          <w:ilvl w:val="0"/>
          <w:numId w:val="3"/>
        </w:numPr>
        <w:shd w:val="clear" w:fill="auto"/>
        <w:spacing w:lineRule="auto" w:line="360" w:beforeAutospacing="0" w:afterAutospacing="0"/>
        <w:jc w:val="both"/>
        <w:rPr>
          <w:rFonts w:ascii="Times New Roman" w:hAnsi="Times New Roman"/>
          <w:sz w:val="28"/>
        </w:rPr>
      </w:pPr>
      <w:r>
        <w:rPr>
          <w:rFonts w:ascii="Times New Roman" w:hAnsi="Times New Roman"/>
          <w:sz w:val="28"/>
        </w:rPr>
        <w:t>Освіта та просвітництво.</w:t>
      </w:r>
    </w:p>
    <w:p>
      <w:pPr>
        <w:keepNext w:val="0"/>
        <w:widowControl w:val="1"/>
        <w:shd w:val="clear" w:fill="auto"/>
        <w:spacing w:lineRule="auto" w:line="360" w:beforeAutospacing="0" w:afterAutospacing="0"/>
        <w:ind w:firstLine="360"/>
        <w:jc w:val="both"/>
        <w:rPr>
          <w:rFonts w:ascii="Times New Roman" w:hAnsi="Times New Roman"/>
          <w:sz w:val="28"/>
        </w:rPr>
      </w:pPr>
      <w:r>
        <w:rPr>
          <w:rFonts w:ascii="Times New Roman" w:hAnsi="Times New Roman"/>
          <w:sz w:val="28"/>
        </w:rPr>
        <w:t xml:space="preserve">Організація спеціалізованих курсів та тренінгів для водіїв, щоб вони розуміли специфіку руху осіб з інвалідністю та мали увагу до їхніх потреб. Окрім цього, починаючи з 24 липня в Україні вступають в дію нововведення щодо отримання водійського посвідчення. Нововведення стосуються методики навчання та порядку проведення іспитів. Тепер теоретична та практична підготовка майбутніх водіїв будуть чітко розділені [4]. Також, згідно постанови Кабінету Міністрів України [5], були внесені зміни щодо отримання водійських прав та здачі іспитів. Збільшення нагляду за учнями та збільшення камер спостереження під час здачі іспиту значно покращує рівень знань та знижує рівень корупції під час отримання прав. </w:t>
      </w:r>
    </w:p>
    <w:p>
      <w:pPr>
        <w:pStyle w:val="P1"/>
        <w:keepNext w:val="0"/>
        <w:widowControl w:val="1"/>
        <w:numPr>
          <w:ilvl w:val="0"/>
          <w:numId w:val="3"/>
        </w:numPr>
        <w:shd w:val="clear" w:fill="auto"/>
        <w:spacing w:lineRule="auto" w:line="360" w:beforeAutospacing="0" w:afterAutospacing="0"/>
        <w:jc w:val="both"/>
        <w:rPr>
          <w:rFonts w:ascii="Times New Roman" w:hAnsi="Times New Roman"/>
          <w:sz w:val="28"/>
        </w:rPr>
      </w:pPr>
      <w:r>
        <w:rPr>
          <w:rFonts w:ascii="Times New Roman" w:hAnsi="Times New Roman"/>
          <w:sz w:val="28"/>
        </w:rPr>
        <w:t>Зміцнення відповідальності.</w:t>
      </w:r>
    </w:p>
    <w:p>
      <w:pPr>
        <w:keepNext w:val="0"/>
        <w:widowControl w:val="1"/>
        <w:shd w:val="clear" w:fill="auto"/>
        <w:spacing w:lineRule="auto" w:line="360" w:beforeAutospacing="0" w:afterAutospacing="0"/>
        <w:ind w:firstLine="360"/>
        <w:jc w:val="both"/>
        <w:rPr>
          <w:rFonts w:ascii="Times New Roman" w:hAnsi="Times New Roman"/>
          <w:sz w:val="28"/>
        </w:rPr>
      </w:pPr>
      <w:r>
        <w:rPr>
          <w:rFonts w:ascii="Times New Roman" w:hAnsi="Times New Roman"/>
          <w:sz w:val="28"/>
        </w:rPr>
        <w:t>У 2017 році Верховної Радою України були внесені зміни до деяких законодавчих актів України щодо посилення відповідальності за паркування, зупинку, стоянку транспортних засобів на місцях, призначених для осіб з інвалідністю [6]. Згідно ст. 152-1 ч.5 паркування транспортного засобу на місцях, призначених для безоплатного паркування транспортних засобів, якими керують водії з інвалідністю або водії, а також не облаштовані на спеціально обладнаних чи відведених майданчиках для паркування транспортних засобів, у тому числі біля житлових будинків тягнуть за собою накладення штрафу від шістдесяти до ста неоподатковуваних мінімумів доходів громадян [7]. Посилення відповідальності за порушення прав осіб з інвалідністю на дорогах, введення штрафних санкцій за використання спеціальних місць паркування, блокування пандусів допоможе знизити відсоток таких порушень.</w:t>
      </w:r>
    </w:p>
    <w:p>
      <w:pPr>
        <w:pStyle w:val="P1"/>
        <w:keepNext w:val="0"/>
        <w:widowControl w:val="1"/>
        <w:numPr>
          <w:ilvl w:val="0"/>
          <w:numId w:val="3"/>
        </w:numPr>
        <w:shd w:val="clear" w:fill="auto"/>
        <w:spacing w:lineRule="auto" w:line="360" w:beforeAutospacing="0" w:afterAutospacing="0"/>
        <w:jc w:val="both"/>
        <w:rPr>
          <w:rFonts w:ascii="Times New Roman" w:hAnsi="Times New Roman"/>
          <w:sz w:val="28"/>
        </w:rPr>
      </w:pPr>
      <w:r>
        <w:rPr>
          <w:rFonts w:ascii="Times New Roman" w:hAnsi="Times New Roman"/>
          <w:sz w:val="28"/>
        </w:rPr>
        <w:t>Інтеграція з міжнародними стандартами та залучення громадськості.</w:t>
      </w:r>
    </w:p>
    <w:p>
      <w:pPr>
        <w:keepNext w:val="0"/>
        <w:widowControl w:val="1"/>
        <w:shd w:val="clear" w:fill="auto"/>
        <w:spacing w:lineRule="auto" w:line="360" w:beforeAutospacing="0" w:afterAutospacing="0"/>
        <w:ind w:firstLine="360"/>
        <w:jc w:val="both"/>
        <w:rPr>
          <w:rFonts w:ascii="Times New Roman" w:hAnsi="Times New Roman"/>
          <w:sz w:val="28"/>
        </w:rPr>
      </w:pPr>
      <w:r>
        <w:rPr>
          <w:rFonts w:ascii="Times New Roman" w:hAnsi="Times New Roman"/>
          <w:sz w:val="28"/>
        </w:rPr>
        <w:t xml:space="preserve">Для створення та посилення законодавчої бази щодо безпеки дорожнього руху для осіб з інвалідністю на державу покладається завдання  детального аналізу та адаптації до світового досвіду в  цій галузі. Важливу роль відіграє організація роботи з громадськими організаціями, які представляють інтереси інвалідів, для вивчення їхніх потреб та впровадження відповідних змін в законодавство.</w:t>
      </w:r>
    </w:p>
    <w:p>
      <w:pPr>
        <w:keepNext w:val="0"/>
        <w:widowControl w:val="1"/>
        <w:shd w:val="clear" w:fill="auto"/>
        <w:spacing w:lineRule="auto" w:line="360" w:beforeAutospacing="0" w:afterAutospacing="0"/>
        <w:ind w:firstLine="708"/>
        <w:jc w:val="both"/>
        <w:rPr>
          <w:rFonts w:ascii="Times New Roman" w:hAnsi="Times New Roman"/>
          <w:sz w:val="28"/>
        </w:rPr>
      </w:pPr>
      <w:r>
        <w:rPr>
          <w:rFonts w:ascii="Times New Roman" w:hAnsi="Times New Roman"/>
          <w:sz w:val="28"/>
        </w:rPr>
        <w:t>Безпека дорожнього руху для осіб з інвалідністю є важливою частиною загальної культури безпеки і поваги до прав кожної особи. Це не тільки гуманний підхід, але і обов'язок суспільства забезпечити рівні права і можливості для всіх своїх громадян. Враховуючи специфіку потреб осіб з інвалідністю та їхнє право на безпечний рух, держава повинна приділяти особливу увагу вдосконаленню законодавчої бази у сфері безпеки дорожнього руху. Зокрема, це стосується адаптації дорожньої інфраструктури, посилення відповідальності та забезпечення освітньої діяльності серед водіїв та інших учасників дорожнього руху.</w:t>
      </w:r>
    </w:p>
    <w:p>
      <w:pPr>
        <w:keepNext w:val="0"/>
        <w:widowControl w:val="1"/>
        <w:shd w:val="clear" w:fill="auto"/>
        <w:spacing w:lineRule="auto" w:line="360" w:beforeAutospacing="0" w:afterAutospacing="0"/>
        <w:ind w:firstLine="708"/>
        <w:jc w:val="both"/>
        <w:rPr>
          <w:rFonts w:ascii="Times New Roman" w:hAnsi="Times New Roman"/>
          <w:sz w:val="28"/>
        </w:rPr>
      </w:pPr>
    </w:p>
    <w:p>
      <w:pPr>
        <w:keepNext w:val="0"/>
        <w:widowControl w:val="1"/>
        <w:shd w:val="clear" w:fill="auto"/>
        <w:spacing w:lineRule="auto" w:line="360" w:beforeAutospacing="0" w:afterAutospacing="0"/>
        <w:jc w:val="both"/>
        <w:rPr>
          <w:rFonts w:ascii="Times New Roman" w:hAnsi="Times New Roman"/>
          <w:b w:val="1"/>
          <w:sz w:val="28"/>
        </w:rPr>
      </w:pPr>
      <w:r>
        <w:rPr>
          <w:rFonts w:ascii="Times New Roman" w:hAnsi="Times New Roman"/>
          <w:sz w:val="28"/>
        </w:rPr>
        <w:tab/>
      </w:r>
      <w:r>
        <w:rPr>
          <w:rFonts w:ascii="Times New Roman" w:hAnsi="Times New Roman"/>
          <w:b w:val="1"/>
          <w:sz w:val="28"/>
        </w:rPr>
        <w:t>Список використаних джерел</w:t>
      </w:r>
    </w:p>
    <w:p>
      <w:pPr>
        <w:pStyle w:val="P1"/>
        <w:keepNext w:val="0"/>
        <w:widowControl w:val="1"/>
        <w:numPr>
          <w:ilvl w:val="0"/>
          <w:numId w:val="4"/>
        </w:numPr>
        <w:shd w:val="clear" w:fill="auto"/>
        <w:spacing w:lineRule="auto" w:line="360" w:beforeAutospacing="0" w:afterAutospacing="0"/>
        <w:jc w:val="both"/>
        <w:rPr>
          <w:rFonts w:ascii="Times New Roman" w:hAnsi="Times New Roman"/>
          <w:sz w:val="28"/>
        </w:rPr>
      </w:pPr>
      <w:r>
        <w:rPr>
          <w:rFonts w:ascii="Times New Roman" w:hAnsi="Times New Roman"/>
          <w:sz w:val="28"/>
        </w:rPr>
        <w:t>Хом’як Я.І. Становлення і розвиток органів державної автомобільної інспекції МВС України. Львів, 2020. 189 с.</w:t>
      </w:r>
    </w:p>
    <w:p>
      <w:pPr>
        <w:pStyle w:val="P1"/>
        <w:keepNext w:val="0"/>
        <w:widowControl w:val="1"/>
        <w:numPr>
          <w:ilvl w:val="0"/>
          <w:numId w:val="4"/>
        </w:numPr>
        <w:shd w:val="clear" w:fill="auto"/>
        <w:spacing w:lineRule="auto" w:line="360" w:beforeAutospacing="0" w:afterAutospacing="0"/>
        <w:jc w:val="both"/>
        <w:rPr>
          <w:rFonts w:ascii="Times New Roman" w:hAnsi="Times New Roman"/>
          <w:sz w:val="28"/>
        </w:rPr>
      </w:pPr>
      <w:r>
        <w:rPr>
          <w:rFonts w:ascii="Times New Roman" w:hAnsi="Times New Roman"/>
          <w:sz w:val="28"/>
        </w:rPr>
        <w:t>Закон України «Про основи соціальної захищеності інвалідів в Україні» (зі змінами, внесеними згідно із Законом № 2249-VIII від 19.12.2017).</w:t>
      </w:r>
    </w:p>
    <w:p>
      <w:pPr>
        <w:pStyle w:val="P1"/>
        <w:keepNext w:val="0"/>
        <w:widowControl w:val="1"/>
        <w:numPr>
          <w:ilvl w:val="0"/>
          <w:numId w:val="4"/>
        </w:numPr>
        <w:shd w:val="clear" w:fill="auto"/>
        <w:spacing w:lineRule="auto" w:line="360" w:beforeAutospacing="0" w:afterAutospacing="0"/>
        <w:jc w:val="both"/>
        <w:rPr>
          <w:rFonts w:ascii="Times New Roman" w:hAnsi="Times New Roman"/>
          <w:sz w:val="28"/>
        </w:rPr>
      </w:pPr>
      <w:r>
        <w:rPr>
          <w:rFonts w:ascii="Times New Roman" w:hAnsi="Times New Roman"/>
          <w:sz w:val="28"/>
        </w:rPr>
        <w:t>Закон України «Про дорожній рух». Відомості Верховної Ради України (ВВР), 1993, № 31, ст.338.</w:t>
      </w:r>
    </w:p>
    <w:p>
      <w:pPr>
        <w:pStyle w:val="P1"/>
        <w:keepNext w:val="0"/>
        <w:widowControl w:val="1"/>
        <w:numPr>
          <w:ilvl w:val="0"/>
          <w:numId w:val="4"/>
        </w:numPr>
        <w:shd w:val="clear" w:fill="auto"/>
        <w:spacing w:lineRule="auto" w:line="360" w:beforeAutospacing="0" w:afterAutospacing="0"/>
        <w:jc w:val="both"/>
        <w:rPr>
          <w:rFonts w:ascii="Times New Roman" w:hAnsi="Times New Roman"/>
          <w:sz w:val="28"/>
        </w:rPr>
      </w:pPr>
      <w:r>
        <w:rPr>
          <w:rFonts w:ascii="Times New Roman" w:hAnsi="Times New Roman"/>
          <w:sz w:val="28"/>
        </w:rPr>
        <w:t xml:space="preserve">Закон України «Про внесення змін до деяких законодавчих актів України щодо посилення відповідальності за паркування, зупинку, стоянку транспортних засобів на місцях, призначених для осіб з інвалідністю» (Відомості Верховної Ради (ВВР), 2017, № 32, ст.346). </w:t>
      </w:r>
    </w:p>
    <w:p>
      <w:pPr>
        <w:pStyle w:val="P1"/>
        <w:keepNext w:val="0"/>
        <w:widowControl w:val="1"/>
        <w:numPr>
          <w:ilvl w:val="0"/>
          <w:numId w:val="4"/>
        </w:numPr>
        <w:shd w:val="clear" w:fill="auto"/>
        <w:spacing w:lineRule="auto" w:line="360" w:beforeAutospacing="0" w:afterAutospacing="0"/>
        <w:jc w:val="both"/>
        <w:rPr>
          <w:rFonts w:ascii="Times New Roman" w:hAnsi="Times New Roman"/>
          <w:sz w:val="28"/>
        </w:rPr>
      </w:pPr>
      <w:r>
        <w:rPr>
          <w:rFonts w:ascii="Times New Roman" w:hAnsi="Times New Roman"/>
          <w:sz w:val="28"/>
        </w:rPr>
        <w:t>Постанова Кабінету Міністрів України від 10 травня 2022 р. № 601. Київ.</w:t>
      </w:r>
    </w:p>
    <w:p>
      <w:pPr>
        <w:pStyle w:val="P1"/>
        <w:keepNext w:val="0"/>
        <w:widowControl w:val="1"/>
        <w:shd w:val="clear" w:fill="auto"/>
        <w:spacing w:lineRule="auto" w:line="360" w:after="0" w:beforeAutospacing="0" w:afterAutospacing="0"/>
        <w:ind w:left="708"/>
        <w:jc w:val="both"/>
        <w:rPr>
          <w:rFonts w:ascii="Times New Roman" w:hAnsi="Times New Roman"/>
          <w:sz w:val="28"/>
        </w:rPr>
      </w:pPr>
      <w:r>
        <w:rPr>
          <w:rFonts w:ascii="Times New Roman" w:hAnsi="Times New Roman"/>
          <w:sz w:val="28"/>
        </w:rPr>
        <w:t xml:space="preserve">«Про внесення змін до деяких постанов Кабінету Міністрів України з питань теоретичної та практичної підготовки, перепідготовки і підвищення кваліфікації водіїв транспортних засобів». URL: </w:t>
      </w:r>
      <w:r>
        <w:rPr>
          <w:rFonts w:ascii="Times New Roman" w:hAnsi="Times New Roman"/>
          <w:sz w:val="28"/>
        </w:rPr>
        <w:fldChar w:fldCharType="begin"/>
      </w:r>
      <w:r>
        <w:rPr>
          <w:rFonts w:ascii="Times New Roman" w:hAnsi="Times New Roman"/>
          <w:sz w:val="28"/>
        </w:rPr>
        <w:instrText>HYPERLINK "https://zakon.rada.gov.ua/laws/show/601-2022-%D0%BF" \l "top"</w:instrText>
      </w:r>
      <w:r>
        <w:rPr>
          <w:rFonts w:ascii="Times New Roman" w:hAnsi="Times New Roman"/>
          <w:sz w:val="28"/>
        </w:rPr>
        <w:fldChar w:fldCharType="separate"/>
      </w:r>
      <w:r>
        <w:rPr>
          <w:rStyle w:val="C2"/>
          <w:rFonts w:ascii="Times New Roman" w:hAnsi="Times New Roman"/>
          <w:sz w:val="28"/>
        </w:rPr>
        <w:t>https://zakon.rada.gov.ua/laws/show/601-2022-%D0%BF#top</w:t>
      </w:r>
      <w:r>
        <w:rPr>
          <w:rFonts w:ascii="Times New Roman" w:hAnsi="Times New Roman"/>
          <w:sz w:val="28"/>
        </w:rPr>
        <w:fldChar w:fldCharType="end"/>
      </w:r>
      <w:r>
        <w:rPr>
          <w:rFonts w:ascii="Times New Roman" w:hAnsi="Times New Roman"/>
          <w:sz w:val="28"/>
        </w:rPr>
        <w:t xml:space="preserve">. </w:t>
      </w:r>
    </w:p>
    <w:p>
      <w:pPr>
        <w:pStyle w:val="P1"/>
        <w:keepNext w:val="0"/>
        <w:widowControl w:val="1"/>
        <w:numPr>
          <w:ilvl w:val="0"/>
          <w:numId w:val="4"/>
        </w:numPr>
        <w:shd w:val="clear" w:fill="auto"/>
        <w:spacing w:lineRule="auto" w:line="360" w:beforeAutospacing="0" w:afterAutospacing="0"/>
        <w:jc w:val="both"/>
        <w:rPr>
          <w:rFonts w:ascii="Times New Roman" w:hAnsi="Times New Roman"/>
          <w:sz w:val="28"/>
        </w:rPr>
      </w:pPr>
      <w:r>
        <w:rPr>
          <w:rFonts w:ascii="Times New Roman" w:hAnsi="Times New Roman"/>
          <w:sz w:val="28"/>
        </w:rPr>
        <w:t xml:space="preserve">Кодекс України про адміністративні правопорушення. Стаття 152-1. Порушення правил паркування транспортних засобів та порушення правил обладнання майданчиків для платного паркування транспортних засобів. URL:  </w:t>
      </w:r>
      <w:r>
        <w:rPr>
          <w:rFonts w:ascii="Times New Roman" w:hAnsi="Times New Roman"/>
          <w:sz w:val="28"/>
        </w:rPr>
        <w:fldChar w:fldCharType="begin"/>
      </w:r>
      <w:r>
        <w:rPr>
          <w:rFonts w:ascii="Times New Roman" w:hAnsi="Times New Roman"/>
          <w:sz w:val="28"/>
        </w:rPr>
        <w:instrText>HYPERLINK "https://zakon.rada.gov.ua/laws/show/80731-10" \l "n3608"</w:instrText>
      </w:r>
      <w:r>
        <w:rPr>
          <w:rFonts w:ascii="Times New Roman" w:hAnsi="Times New Roman"/>
          <w:sz w:val="28"/>
        </w:rPr>
        <w:fldChar w:fldCharType="separate"/>
      </w:r>
      <w:r>
        <w:rPr>
          <w:rStyle w:val="C2"/>
          <w:rFonts w:ascii="Times New Roman" w:hAnsi="Times New Roman"/>
          <w:sz w:val="28"/>
        </w:rPr>
        <w:t>https://zakon.rada.gov.ua/laws/show/80731-10#n3608</w:t>
      </w:r>
      <w:r>
        <w:rPr>
          <w:rFonts w:ascii="Times New Roman" w:hAnsi="Times New Roman"/>
          <w:sz w:val="28"/>
        </w:rPr>
        <w:fldChar w:fldCharType="end"/>
      </w:r>
      <w:r>
        <w:rPr>
          <w:rFonts w:ascii="Times New Roman" w:hAnsi="Times New Roman"/>
          <w:sz w:val="28"/>
        </w:rPr>
        <w:t xml:space="preserve">. </w:t>
      </w:r>
    </w:p>
    <w:p>
      <w:pPr>
        <w:pStyle w:val="P1"/>
        <w:keepNext w:val="0"/>
        <w:widowControl w:val="1"/>
        <w:numPr>
          <w:ilvl w:val="0"/>
          <w:numId w:val="4"/>
        </w:numPr>
        <w:shd w:val="clear" w:fill="auto"/>
        <w:spacing w:lineRule="auto" w:line="360" w:beforeAutospacing="0" w:afterAutospacing="0"/>
        <w:jc w:val="both"/>
        <w:rPr>
          <w:rFonts w:ascii="Times New Roman" w:hAnsi="Times New Roman"/>
          <w:sz w:val="28"/>
        </w:rPr>
      </w:pPr>
      <w:r>
        <w:rPr>
          <w:rFonts w:ascii="Times New Roman" w:hAnsi="Times New Roman"/>
          <w:sz w:val="28"/>
        </w:rPr>
        <w:t xml:space="preserve">Нові правила отримання посвідчення водія. URL: </w:t>
      </w:r>
      <w:r>
        <w:rPr>
          <w:rFonts w:ascii="Times New Roman" w:hAnsi="Times New Roman"/>
          <w:sz w:val="28"/>
        </w:rPr>
        <w:fldChar w:fldCharType="begin"/>
      </w:r>
      <w:r>
        <w:rPr>
          <w:rFonts w:ascii="Times New Roman" w:hAnsi="Times New Roman"/>
          <w:sz w:val="28"/>
        </w:rPr>
        <w:instrText>HYPERLINK "https://hsc.gov.ua/2022/07/22/novi-pravila-otrimannya-posvidchennya-vodiya/"</w:instrText>
      </w:r>
      <w:r>
        <w:rPr>
          <w:rFonts w:ascii="Times New Roman" w:hAnsi="Times New Roman"/>
          <w:sz w:val="28"/>
        </w:rPr>
        <w:fldChar w:fldCharType="separate"/>
      </w:r>
      <w:r>
        <w:rPr>
          <w:rStyle w:val="C2"/>
          <w:rFonts w:ascii="Times New Roman" w:hAnsi="Times New Roman"/>
          <w:sz w:val="28"/>
        </w:rPr>
        <w:t>https://hsc.gov.ua/2022/07/22/novi-pravila-otrimannya-posvidchennya-vodiya/</w:t>
      </w:r>
      <w:r>
        <w:rPr>
          <w:rFonts w:ascii="Times New Roman" w:hAnsi="Times New Roman"/>
          <w:sz w:val="28"/>
        </w:rPr>
        <w:fldChar w:fldCharType="end"/>
      </w:r>
    </w:p>
    <w:p>
      <w:pPr>
        <w:pStyle w:val="P1"/>
        <w:spacing w:lineRule="auto" w:line="360" w:after="0" w:beforeAutospacing="0" w:afterAutospacing="0"/>
        <w:ind w:left="708"/>
        <w:jc w:val="both"/>
        <w:rPr>
          <w:rFonts w:ascii="Times New Roman" w:hAnsi="Times New Roman"/>
          <w:sz w:val="28"/>
        </w:rPr>
      </w:pPr>
    </w:p>
    <w:p>
      <w:pPr>
        <w:spacing w:lineRule="auto" w:line="360" w:after="0" w:beforeAutospacing="0" w:afterAutospacing="0"/>
        <w:jc w:val="both"/>
        <w:rPr>
          <w:rFonts w:ascii="Times New Roman" w:hAnsi="Times New Roman"/>
          <w:sz w:val="28"/>
        </w:rPr>
      </w:pPr>
    </w:p>
    <w:p>
      <w:pPr>
        <w:pStyle w:val="P1"/>
        <w:spacing w:lineRule="auto" w:line="360" w:beforeAutospacing="0" w:afterAutospacing="0"/>
        <w:ind w:left="360"/>
        <w:jc w:val="both"/>
        <w:rPr>
          <w:rFonts w:ascii="Times New Roman" w:hAnsi="Times New Roman"/>
          <w:sz w:val="28"/>
        </w:rPr>
      </w:pPr>
    </w:p>
    <w:p>
      <w:pPr>
        <w:pStyle w:val="P1"/>
        <w:spacing w:lineRule="auto" w:line="360" w:beforeAutospacing="0" w:afterAutospacing="0"/>
        <w:jc w:val="both"/>
        <w:rPr>
          <w:rFonts w:ascii="Times New Roman" w:hAnsi="Times New Roman"/>
          <w:sz w:val="28"/>
        </w:rPr>
      </w:pPr>
    </w:p>
    <w:p>
      <w:pPr>
        <w:spacing w:lineRule="auto" w:line="360" w:beforeAutospacing="0" w:afterAutospacing="0"/>
        <w:ind w:left="360"/>
        <w:jc w:val="both"/>
        <w:rPr>
          <w:rFonts w:ascii="Times New Roman" w:hAnsi="Times New Roman"/>
          <w:sz w:val="28"/>
        </w:rPr>
      </w:pPr>
    </w:p>
    <w:p>
      <w:pPr>
        <w:pStyle w:val="P1"/>
        <w:spacing w:lineRule="auto" w:line="360" w:beforeAutospacing="0" w:afterAutospacing="0"/>
        <w:jc w:val="both"/>
        <w:rPr>
          <w:rFonts w:ascii="Times New Roman" w:hAnsi="Times New Roman"/>
          <w:sz w:val="28"/>
        </w:rPr>
      </w:pPr>
    </w:p>
    <w:p>
      <w:pPr>
        <w:spacing w:lineRule="auto" w:line="360" w:beforeAutospacing="0" w:afterAutospacing="0"/>
        <w:jc w:val="both"/>
        <w:rPr>
          <w:rFonts w:ascii="Times New Roman" w:hAnsi="Times New Roman"/>
          <w:sz w:val="28"/>
        </w:rPr>
      </w:pPr>
    </w:p>
    <w:p>
      <w:pPr>
        <w:spacing w:lineRule="auto" w:line="360" w:beforeAutospacing="0" w:afterAutospacing="0"/>
        <w:jc w:val="both"/>
        <w:rPr>
          <w:rFonts w:ascii="Times New Roman" w:hAnsi="Times New Roman"/>
          <w:sz w:val="28"/>
        </w:rPr>
      </w:pPr>
    </w:p>
    <w:sectPr>
      <w:type w:val="nextPage"/>
      <w:pgSz w:w="11906" w:h="16838" w:code="9"/>
      <w:pgMar w:left="1134" w:right="1134" w:top="1134" w:bottom="1134" w:header="708" w:footer="708" w:gutter="0"/>
    </w:sectPr>
  </w:body>
</w:document>
</file>

<file path=word/numbering.xml><?xml version="1.0" encoding="utf-8"?>
<w:numbering xmlns:w="http://schemas.openxmlformats.org/wordprocessingml/2006/main">
  <w:abstractNum w:abstractNumId="0">
    <w:nsid w:val="0A662A82"/>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1">
    <w:nsid w:val="0BBE29F2"/>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2">
    <w:nsid w:val="60F67592"/>
    <w:multiLevelType w:val="hybridMultilevel"/>
    <w:lvl w:ilvl="0" w:tplc="5792E9C0">
      <w:start w:val="1"/>
      <w:numFmt w:val="bullet"/>
      <w:suff w:val="tab"/>
      <w:lvlText w:val="-"/>
      <w:lvlJc w:val="left"/>
      <w:pPr>
        <w:ind w:hanging="360" w:left="720"/>
      </w:pPr>
      <w:rPr>
        <w:rFonts w:ascii="Calibri" w:hAnsi="Calibri"/>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3">
    <w:nsid w:val="51626761"/>
    <w:multiLevelType w:val="hybridMultilevel"/>
    <w:lvl w:ilvl="0" w:tplc="0419000F">
      <w:start w:val="1"/>
      <w:numFmt w:val="decimal"/>
      <w:suff w:val="tab"/>
      <w:lvlText w:val="%1."/>
      <w:lvlJc w:val="left"/>
      <w:pPr>
        <w:spacing w:lineRule="auto" w:line="240" w:after="0" w:beforeAutospacing="0" w:afterAutospacing="0"/>
        <w:ind w:hanging="360" w:left="720"/>
      </w:pPr>
      <w:rPr/>
    </w:lvl>
    <w:lvl w:ilvl="1" w:tplc="04190019">
      <w:start w:val="1"/>
      <w:numFmt w:val="lowerLetter"/>
      <w:suff w:val="tab"/>
      <w:lvlText w:val="%2."/>
      <w:lvlJc w:val="left"/>
      <w:pPr>
        <w:spacing w:lineRule="auto" w:line="240" w:after="0" w:beforeAutospacing="0" w:afterAutospacing="0"/>
        <w:ind w:hanging="360" w:left="1440"/>
      </w:pPr>
      <w:rPr/>
    </w:lvl>
    <w:lvl w:ilvl="2" w:tplc="0419001B">
      <w:start w:val="1"/>
      <w:numFmt w:val="lowerRoman"/>
      <w:suff w:val="tab"/>
      <w:lvlText w:val="%3."/>
      <w:lvlJc w:val="right"/>
      <w:pPr>
        <w:spacing w:lineRule="auto" w:line="240" w:after="0" w:beforeAutospacing="0" w:afterAutospacing="0"/>
        <w:ind w:hanging="180" w:left="2160"/>
      </w:pPr>
      <w:rPr/>
    </w:lvl>
    <w:lvl w:ilvl="3" w:tplc="0419000F">
      <w:start w:val="1"/>
      <w:numFmt w:val="decimal"/>
      <w:suff w:val="tab"/>
      <w:lvlText w:val="%4."/>
      <w:lvlJc w:val="left"/>
      <w:pPr>
        <w:spacing w:lineRule="auto" w:line="240" w:after="0" w:beforeAutospacing="0" w:afterAutospacing="0"/>
        <w:ind w:hanging="360" w:left="2880"/>
      </w:pPr>
      <w:rPr/>
    </w:lvl>
    <w:lvl w:ilvl="4" w:tplc="04190019">
      <w:start w:val="1"/>
      <w:numFmt w:val="lowerLetter"/>
      <w:suff w:val="tab"/>
      <w:lvlText w:val="%5."/>
      <w:lvlJc w:val="left"/>
      <w:pPr>
        <w:spacing w:lineRule="auto" w:line="240" w:after="0" w:beforeAutospacing="0" w:afterAutospacing="0"/>
        <w:ind w:hanging="360" w:left="3600"/>
      </w:pPr>
      <w:rPr/>
    </w:lvl>
    <w:lvl w:ilvl="5" w:tplc="0419001B">
      <w:start w:val="1"/>
      <w:numFmt w:val="lowerRoman"/>
      <w:suff w:val="tab"/>
      <w:lvlText w:val="%6."/>
      <w:lvlJc w:val="right"/>
      <w:pPr>
        <w:spacing w:lineRule="auto" w:line="240" w:after="0" w:beforeAutospacing="0" w:afterAutospacing="0"/>
        <w:ind w:hanging="180" w:left="4320"/>
      </w:pPr>
      <w:rPr/>
    </w:lvl>
    <w:lvl w:ilvl="6" w:tplc="0419000F">
      <w:start w:val="1"/>
      <w:numFmt w:val="decimal"/>
      <w:suff w:val="tab"/>
      <w:lvlText w:val="%7."/>
      <w:lvlJc w:val="left"/>
      <w:pPr>
        <w:spacing w:lineRule="auto" w:line="240" w:after="0" w:beforeAutospacing="0" w:afterAutospacing="0"/>
        <w:ind w:hanging="360" w:left="5040"/>
      </w:pPr>
      <w:rPr/>
    </w:lvl>
    <w:lvl w:ilvl="7" w:tplc="04190019">
      <w:start w:val="1"/>
      <w:numFmt w:val="lowerLetter"/>
      <w:suff w:val="tab"/>
      <w:lvlText w:val="%8."/>
      <w:lvlJc w:val="left"/>
      <w:pPr>
        <w:spacing w:lineRule="auto" w:line="240" w:after="0" w:beforeAutospacing="0" w:afterAutospacing="0"/>
        <w:ind w:hanging="360" w:left="5760"/>
      </w:pPr>
      <w:rPr/>
    </w:lvl>
    <w:lvl w:ilvl="8" w:tplc="0419001B">
      <w:start w:val="1"/>
      <w:numFmt w:val="lowerRoman"/>
      <w:suff w:val="tab"/>
      <w:lvlText w:val="%9."/>
      <w:lvlJc w:val="right"/>
      <w:pPr>
        <w:spacing w:lineRule="auto" w:line="240" w:after="0" w:beforeAutospacing="0" w:afterAutospacing="0"/>
        <w:ind w:hanging="180" w:left="6480"/>
      </w:pPr>
      <w:rPr/>
    </w:lvl>
  </w:abstractNum>
  <w:num w:numId="1">
    <w:abstractNumId w:val="1"/>
  </w:num>
  <w:num w:numId="2">
    <w:abstractNumId w:val="2"/>
  </w:num>
  <w:num w:numId="3">
    <w:abstractNumId w:val="0"/>
  </w:num>
  <w:num w:numId="4">
    <w:abstractNumId w:val="3"/>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4"/>
        <w:u w:val="none"/>
        <w:vertAlign w:val="baseline"/>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qFormat/>
    <w:pPr/>
    <w:rPr/>
  </w:style>
  <w:style w:type="paragraph" w:styleId="P1">
    <w:name w:val="List Paragraph"/>
    <w:basedOn w:val="P0"/>
    <w:qFormat/>
    <w:pPr>
      <w:ind w:left="720"/>
      <w:contextualSpacing w:val="1"/>
    </w:pPr>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563C1"/>
      <w:u w:val="single"/>
    </w:rPr>
  </w:style>
  <w:style w:type="character" w:styleId="C3">
    <w:name w:val="Unresolved Mention"/>
    <w:basedOn w:val="C0"/>
    <w:semiHidden/>
    <w:rPr>
      <w:color w:val="605E5C"/>
      <w:shd w:val="clear" w:fill="E1DFDD"/>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numbering" w:styleId="N0">
    <w:name w:val="No List"/>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