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42" w:rsidRPr="00E45942" w:rsidRDefault="004067C6" w:rsidP="00843A9A">
      <w:pPr>
        <w:pStyle w:val="a3"/>
        <w:spacing w:after="0"/>
        <w:ind w:left="0"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Мотивація</w:t>
      </w:r>
      <w:r w:rsidR="00E45942" w:rsidRPr="00E45942">
        <w:rPr>
          <w:rFonts w:ascii="Times New Roman" w:hAnsi="Times New Roman"/>
          <w:b/>
          <w:sz w:val="28"/>
          <w:szCs w:val="28"/>
          <w:lang w:val="uk-UA"/>
        </w:rPr>
        <w:t xml:space="preserve"> та стимуляці</w:t>
      </w:r>
      <w:r>
        <w:rPr>
          <w:rFonts w:ascii="Times New Roman" w:hAnsi="Times New Roman"/>
          <w:b/>
          <w:sz w:val="28"/>
          <w:szCs w:val="28"/>
          <w:lang w:val="uk-UA"/>
        </w:rPr>
        <w:t>я</w:t>
      </w:r>
      <w:bookmarkStart w:id="0" w:name="_GoBack"/>
      <w:bookmarkEnd w:id="0"/>
      <w:r w:rsidR="00E45942" w:rsidRPr="00E45942">
        <w:rPr>
          <w:rFonts w:ascii="Times New Roman" w:hAnsi="Times New Roman"/>
          <w:b/>
          <w:sz w:val="28"/>
          <w:szCs w:val="28"/>
          <w:lang w:val="uk-UA"/>
        </w:rPr>
        <w:t xml:space="preserve"> пізнавальної активності студентів через тематичні екскурсії на спеціалізовані підприємства як засобу формування професійної компетенції взагалі і мовленнєвої зокрема</w:t>
      </w:r>
    </w:p>
    <w:p w:rsidR="002C5ECB" w:rsidRPr="00D43C81" w:rsidRDefault="002C5ECB" w:rsidP="009D407E">
      <w:pPr>
        <w:pStyle w:val="a7"/>
        <w:spacing w:line="276" w:lineRule="auto"/>
        <w:jc w:val="center"/>
        <w:rPr>
          <w:b/>
          <w:i/>
          <w:sz w:val="28"/>
          <w:szCs w:val="28"/>
          <w:lang w:val="uk-UA"/>
        </w:rPr>
      </w:pPr>
      <w:r w:rsidRPr="00D43C81">
        <w:rPr>
          <w:b/>
          <w:i/>
          <w:sz w:val="28"/>
          <w:szCs w:val="28"/>
          <w:lang w:val="uk-UA"/>
        </w:rPr>
        <w:t>Василенко І.Л.</w:t>
      </w:r>
    </w:p>
    <w:p w:rsidR="002C5ECB" w:rsidRPr="00E45942" w:rsidRDefault="002C5ECB" w:rsidP="009D407E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45942">
        <w:rPr>
          <w:rFonts w:ascii="Times New Roman" w:hAnsi="Times New Roman"/>
          <w:b/>
          <w:i/>
          <w:sz w:val="28"/>
          <w:szCs w:val="28"/>
          <w:lang w:val="uk-UA"/>
        </w:rPr>
        <w:t>Відокремлений структурний підрозділ «Краматорський фаховий коледж</w:t>
      </w:r>
    </w:p>
    <w:p w:rsidR="002C5ECB" w:rsidRPr="00E45942" w:rsidRDefault="002C5ECB" w:rsidP="009D407E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45942">
        <w:rPr>
          <w:rFonts w:ascii="Times New Roman" w:hAnsi="Times New Roman"/>
          <w:b/>
          <w:i/>
          <w:sz w:val="28"/>
          <w:szCs w:val="28"/>
          <w:lang w:val="uk-UA"/>
        </w:rPr>
        <w:t>Донецького національного університету економіки і торгівлі</w:t>
      </w:r>
    </w:p>
    <w:p w:rsidR="002C5ECB" w:rsidRPr="00E45942" w:rsidRDefault="002C5ECB" w:rsidP="009D407E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45942">
        <w:rPr>
          <w:rFonts w:ascii="Times New Roman" w:hAnsi="Times New Roman"/>
          <w:b/>
          <w:i/>
          <w:sz w:val="28"/>
          <w:szCs w:val="28"/>
          <w:lang w:val="uk-UA"/>
        </w:rPr>
        <w:t>імені Михайла Туган-Барановського»</w:t>
      </w:r>
    </w:p>
    <w:p w:rsidR="002C5ECB" w:rsidRPr="00E45942" w:rsidRDefault="002C5ECB" w:rsidP="009D407E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45942">
        <w:rPr>
          <w:rFonts w:ascii="Times New Roman" w:hAnsi="Times New Roman"/>
          <w:b/>
          <w:i/>
          <w:sz w:val="28"/>
          <w:szCs w:val="28"/>
          <w:lang w:val="uk-UA"/>
        </w:rPr>
        <w:t>м. Краматорськ, Донецька обл., Україна</w:t>
      </w:r>
    </w:p>
    <w:p w:rsidR="00801FBB" w:rsidRPr="00D43C81" w:rsidRDefault="002C5ECB" w:rsidP="009D407E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t xml:space="preserve">Досліджено основні аспекти </w:t>
      </w:r>
      <w:r w:rsidR="00801FBB" w:rsidRPr="00D43C81">
        <w:rPr>
          <w:rFonts w:ascii="Times New Roman" w:hAnsi="Times New Roman"/>
          <w:sz w:val="28"/>
          <w:szCs w:val="28"/>
          <w:lang w:val="uk-UA"/>
        </w:rPr>
        <w:t>щодо мотивації та стимуляції пізнавальної активності студентів через тематичні екскурсії на спеціалізовані підприємства як засобу формування професійної компетенції взагалі і мовленнєвої зокрема.</w:t>
      </w:r>
    </w:p>
    <w:p w:rsidR="002C5ECB" w:rsidRPr="00D43C81" w:rsidRDefault="002C5ECB" w:rsidP="009D407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43C81">
        <w:rPr>
          <w:rFonts w:ascii="Times New Roman" w:hAnsi="Times New Roman"/>
          <w:b/>
          <w:sz w:val="28"/>
          <w:szCs w:val="28"/>
          <w:lang w:val="uk-UA"/>
        </w:rPr>
        <w:t xml:space="preserve">Ключові слова: </w:t>
      </w:r>
      <w:r w:rsidR="00801FBB" w:rsidRPr="00D43C81">
        <w:rPr>
          <w:rFonts w:ascii="Times New Roman" w:hAnsi="Times New Roman"/>
          <w:sz w:val="28"/>
          <w:szCs w:val="28"/>
          <w:lang w:val="uk-UA"/>
        </w:rPr>
        <w:t>мотивація та стимуляція пізнавальної активності</w:t>
      </w:r>
      <w:r w:rsidRPr="00D43C81">
        <w:rPr>
          <w:rFonts w:ascii="Times New Roman" w:hAnsi="Times New Roman"/>
          <w:sz w:val="28"/>
          <w:szCs w:val="28"/>
          <w:lang w:val="uk-UA"/>
        </w:rPr>
        <w:t>,</w:t>
      </w:r>
      <w:r w:rsidR="00801FBB" w:rsidRPr="00D43C81">
        <w:rPr>
          <w:rFonts w:ascii="Times New Roman" w:hAnsi="Times New Roman"/>
          <w:sz w:val="28"/>
          <w:szCs w:val="28"/>
          <w:lang w:val="uk-UA"/>
        </w:rPr>
        <w:t xml:space="preserve"> спеціалізовані підприємства, профорієнтація</w:t>
      </w:r>
      <w:r w:rsidRPr="00D43C81">
        <w:rPr>
          <w:rFonts w:ascii="Times New Roman" w:hAnsi="Times New Roman"/>
          <w:sz w:val="28"/>
          <w:szCs w:val="28"/>
          <w:lang w:val="uk-UA"/>
        </w:rPr>
        <w:t xml:space="preserve">, конкурентоспроможність, активізація </w:t>
      </w:r>
      <w:r w:rsidR="00801FBB" w:rsidRPr="00D43C81">
        <w:rPr>
          <w:rFonts w:ascii="Times New Roman" w:hAnsi="Times New Roman"/>
          <w:sz w:val="28"/>
          <w:szCs w:val="28"/>
          <w:lang w:val="uk-UA"/>
        </w:rPr>
        <w:t>пізнавальної діяльності, професійної компетенції.</w:t>
      </w:r>
    </w:p>
    <w:p w:rsidR="002C5ECB" w:rsidRPr="00D43C81" w:rsidRDefault="002C5ECB" w:rsidP="009D407E">
      <w:pPr>
        <w:pStyle w:val="a7"/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  <w:r w:rsidRPr="00D43C81">
        <w:rPr>
          <w:b/>
          <w:sz w:val="28"/>
          <w:szCs w:val="28"/>
          <w:lang w:val="uk-UA"/>
        </w:rPr>
        <w:t>Актуальність теми дослідження</w:t>
      </w:r>
    </w:p>
    <w:p w:rsidR="002C5ECB" w:rsidRPr="00D43C81" w:rsidRDefault="00801FBB" w:rsidP="009D407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Проблема 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професійного самовизначення особистості належить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 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розряду актуальних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і 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живих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проблем 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сучасної </w:t>
      </w:r>
      <w:proofErr w:type="gramStart"/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соц</w:t>
      </w:r>
      <w:proofErr w:type="gramEnd"/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іальної теорії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і практики. 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2C5ECB" w:rsidRPr="00D43C81">
        <w:rPr>
          <w:rFonts w:ascii="Times New Roman" w:hAnsi="Times New Roman"/>
          <w:sz w:val="28"/>
          <w:szCs w:val="28"/>
          <w:lang w:val="uk-UA"/>
        </w:rPr>
        <w:t xml:space="preserve">ктивні форми </w:t>
      </w:r>
      <w:r w:rsidRPr="00D43C81">
        <w:rPr>
          <w:rFonts w:ascii="Times New Roman" w:hAnsi="Times New Roman"/>
          <w:sz w:val="28"/>
          <w:szCs w:val="28"/>
          <w:lang w:val="uk-UA"/>
        </w:rPr>
        <w:t>профорієнтації</w:t>
      </w:r>
      <w:r w:rsidR="002C5ECB" w:rsidRPr="00D43C81">
        <w:rPr>
          <w:rFonts w:ascii="Times New Roman" w:hAnsi="Times New Roman"/>
          <w:sz w:val="28"/>
          <w:szCs w:val="28"/>
          <w:lang w:val="uk-UA"/>
        </w:rPr>
        <w:t xml:space="preserve"> з інтерактивними аспектами</w:t>
      </w:r>
      <w:r w:rsidRPr="00D43C81">
        <w:rPr>
          <w:rFonts w:ascii="Times New Roman" w:hAnsi="Times New Roman"/>
          <w:sz w:val="28"/>
          <w:szCs w:val="28"/>
          <w:lang w:val="uk-UA"/>
        </w:rPr>
        <w:t xml:space="preserve"> допомагають</w:t>
      </w:r>
      <w:r w:rsidR="002C5ECB" w:rsidRPr="00D43C81">
        <w:rPr>
          <w:rFonts w:ascii="Times New Roman" w:hAnsi="Times New Roman"/>
          <w:sz w:val="28"/>
          <w:szCs w:val="28"/>
          <w:lang w:val="uk-UA"/>
        </w:rPr>
        <w:t xml:space="preserve"> формува</w:t>
      </w:r>
      <w:r w:rsidRPr="00D43C81">
        <w:rPr>
          <w:rFonts w:ascii="Times New Roman" w:hAnsi="Times New Roman"/>
          <w:sz w:val="28"/>
          <w:szCs w:val="28"/>
          <w:lang w:val="uk-UA"/>
        </w:rPr>
        <w:t>ти</w:t>
      </w:r>
      <w:r w:rsidR="002C5ECB" w:rsidRPr="00D43C81">
        <w:rPr>
          <w:rFonts w:ascii="Times New Roman" w:hAnsi="Times New Roman"/>
          <w:sz w:val="28"/>
          <w:szCs w:val="28"/>
          <w:lang w:val="uk-UA"/>
        </w:rPr>
        <w:t xml:space="preserve"> компетентн</w:t>
      </w:r>
      <w:r w:rsidRPr="00D43C81">
        <w:rPr>
          <w:rFonts w:ascii="Times New Roman" w:hAnsi="Times New Roman"/>
          <w:sz w:val="28"/>
          <w:szCs w:val="28"/>
          <w:lang w:val="uk-UA"/>
        </w:rPr>
        <w:t>у та високопрофесійну</w:t>
      </w:r>
      <w:r w:rsidR="002C5ECB" w:rsidRPr="00D43C81">
        <w:rPr>
          <w:rFonts w:ascii="Times New Roman" w:hAnsi="Times New Roman"/>
          <w:sz w:val="28"/>
          <w:szCs w:val="28"/>
          <w:lang w:val="uk-UA"/>
        </w:rPr>
        <w:t xml:space="preserve"> особист</w:t>
      </w:r>
      <w:r w:rsidRPr="00D43C81">
        <w:rPr>
          <w:rFonts w:ascii="Times New Roman" w:hAnsi="Times New Roman"/>
          <w:sz w:val="28"/>
          <w:szCs w:val="28"/>
          <w:lang w:val="uk-UA"/>
        </w:rPr>
        <w:t>ість</w:t>
      </w:r>
      <w:r w:rsidR="002C5ECB" w:rsidRPr="00D43C81">
        <w:rPr>
          <w:rFonts w:ascii="Times New Roman" w:hAnsi="Times New Roman"/>
          <w:sz w:val="28"/>
          <w:szCs w:val="28"/>
          <w:lang w:val="uk-UA"/>
        </w:rPr>
        <w:t>,  здатн</w:t>
      </w:r>
      <w:r w:rsidRPr="00D43C81">
        <w:rPr>
          <w:rFonts w:ascii="Times New Roman" w:hAnsi="Times New Roman"/>
          <w:sz w:val="28"/>
          <w:szCs w:val="28"/>
          <w:lang w:val="uk-UA"/>
        </w:rPr>
        <w:t>у</w:t>
      </w:r>
      <w:r w:rsidR="002C5ECB" w:rsidRPr="00D43C81">
        <w:rPr>
          <w:rFonts w:ascii="Times New Roman" w:hAnsi="Times New Roman"/>
          <w:sz w:val="28"/>
          <w:szCs w:val="28"/>
          <w:lang w:val="uk-UA"/>
        </w:rPr>
        <w:t xml:space="preserve"> до конкуренції та самостійності. </w:t>
      </w:r>
    </w:p>
    <w:p w:rsidR="002C5ECB" w:rsidRPr="00D43C81" w:rsidRDefault="002C5ECB" w:rsidP="009D407E">
      <w:pPr>
        <w:pStyle w:val="a7"/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  <w:r w:rsidRPr="00D43C81">
        <w:rPr>
          <w:b/>
          <w:sz w:val="28"/>
          <w:szCs w:val="28"/>
          <w:lang w:val="uk-UA"/>
        </w:rPr>
        <w:t xml:space="preserve">Мета дослідження: </w:t>
      </w:r>
    </w:p>
    <w:p w:rsidR="00801FBB" w:rsidRPr="00D43C81" w:rsidRDefault="002C5ECB" w:rsidP="009D407E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t xml:space="preserve">Визначити доцільність </w:t>
      </w:r>
      <w:r w:rsidR="00801FBB" w:rsidRPr="00D43C81">
        <w:rPr>
          <w:rFonts w:ascii="Times New Roman" w:hAnsi="Times New Roman"/>
          <w:sz w:val="28"/>
          <w:szCs w:val="28"/>
          <w:lang w:val="uk-UA"/>
        </w:rPr>
        <w:t>мотивації та стимуляції пізнавальної активності студентів через тематичні екскурсії на спеціалізовані підприємства як засобу формування професійної компетенції взагалі і мовленнєвої зокрема.</w:t>
      </w:r>
    </w:p>
    <w:p w:rsidR="002C5ECB" w:rsidRPr="00D43C81" w:rsidRDefault="002C5ECB" w:rsidP="009D407E">
      <w:pPr>
        <w:pStyle w:val="a7"/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  <w:r w:rsidRPr="00D43C81">
        <w:rPr>
          <w:b/>
          <w:sz w:val="28"/>
          <w:szCs w:val="28"/>
          <w:lang w:val="uk-UA"/>
        </w:rPr>
        <w:t>Виклад основного матеріалу дослідження:</w:t>
      </w:r>
    </w:p>
    <w:p w:rsidR="0055666C" w:rsidRPr="00D43C81" w:rsidRDefault="0055666C" w:rsidP="009D407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t xml:space="preserve">Карл </w:t>
      </w:r>
      <w:proofErr w:type="spellStart"/>
      <w:r w:rsidRPr="00D43C81">
        <w:rPr>
          <w:rFonts w:ascii="Times New Roman" w:hAnsi="Times New Roman"/>
          <w:sz w:val="28"/>
          <w:szCs w:val="28"/>
          <w:lang w:val="uk-UA"/>
        </w:rPr>
        <w:t>Краус</w:t>
      </w:r>
      <w:proofErr w:type="spellEnd"/>
      <w:r w:rsidRPr="00D43C81">
        <w:rPr>
          <w:rFonts w:ascii="Times New Roman" w:hAnsi="Times New Roman"/>
          <w:sz w:val="28"/>
          <w:szCs w:val="28"/>
          <w:lang w:val="uk-UA"/>
        </w:rPr>
        <w:t xml:space="preserve"> – видатний публіцист, письменник і унікальна фігура австро-угорської культури початку ХХ століття сказав, що </w:t>
      </w:r>
      <w:r w:rsidR="002C5ECB" w:rsidRPr="00D43C81">
        <w:rPr>
          <w:rFonts w:ascii="Times New Roman" w:hAnsi="Times New Roman"/>
          <w:sz w:val="28"/>
          <w:szCs w:val="28"/>
          <w:lang w:val="uk-UA"/>
        </w:rPr>
        <w:t>«</w:t>
      </w:r>
      <w:r w:rsidRPr="00D43C81">
        <w:rPr>
          <w:rFonts w:ascii="Times New Roman" w:hAnsi="Times New Roman"/>
          <w:sz w:val="28"/>
          <w:szCs w:val="28"/>
          <w:lang w:val="uk-UA"/>
        </w:rPr>
        <w:t>освіта – це те, що більшість отримує, багато хто її передає і лише деякі мають її</w:t>
      </w:r>
      <w:r w:rsidR="002C5ECB" w:rsidRPr="00D43C81">
        <w:rPr>
          <w:rFonts w:ascii="Times New Roman" w:hAnsi="Times New Roman"/>
          <w:sz w:val="28"/>
          <w:szCs w:val="28"/>
          <w:lang w:val="uk-UA"/>
        </w:rPr>
        <w:t>» [3, с.4].</w:t>
      </w:r>
      <w:r w:rsidRPr="00D43C81">
        <w:rPr>
          <w:rFonts w:ascii="Times New Roman" w:hAnsi="Times New Roman"/>
          <w:sz w:val="28"/>
          <w:szCs w:val="28"/>
          <w:lang w:val="uk-UA"/>
        </w:rPr>
        <w:t xml:space="preserve"> Сучасна педагогічна література і популярна періодика щодо профорієнтаційної роботи в загальноосвітніх навчальних закладах, як правило, роблять наголос на необхідності профорієнтаційної роботи серед учнів шкіл, починаючи з восьмого – дев’ятого класів, пояснюючи дану вікову категорію як таку, що може обирати свідомо і більш-менш визначилася з напрямком майбутньої професійної діяльності. </w:t>
      </w:r>
    </w:p>
    <w:p w:rsidR="0055666C" w:rsidRPr="00D43C81" w:rsidRDefault="0055666C" w:rsidP="009D407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t xml:space="preserve">У наказі «Про затвердження Положення про організацію професійної орієнтації населення» від 31.05.1995 № 27/169/79 зі змінами і доповненнями, внесеними наказом Міністерства праці та соціальної політики України, Міністерства освіти і науки України від 10 жовтня 2006 року № 375/692 </w:t>
      </w:r>
      <w:r w:rsidRPr="00D43C81">
        <w:rPr>
          <w:rFonts w:ascii="Times New Roman" w:hAnsi="Times New Roman"/>
          <w:sz w:val="28"/>
          <w:szCs w:val="28"/>
          <w:lang w:val="uk-UA"/>
        </w:rPr>
        <w:lastRenderedPageBreak/>
        <w:t>наголошується, що «професійна орієнтація населення – це комплексна і науково обґрунтована система форм, методів та засобів впливу на особу з метою оптимізації її професійного самовизначення на основі врахування професійно важливих особистісних характеристик кожного індивідуума та потреб ринку праці» [2, с.12]. Конституція України у статті 53 гарантує кожному громадянину право на отримання безкоштовної освіти в тому числі і професійної [1, с. 24].</w:t>
      </w:r>
    </w:p>
    <w:p w:rsidR="0055666C" w:rsidRPr="00D43C81" w:rsidRDefault="0055666C" w:rsidP="009D407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Проблема 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професійного самовизначення особистості належить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 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розряду актуальних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і 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вічно живих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проблем 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сучасної соціальної теорії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і практики. 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Це</w:t>
      </w:r>
      <w:r w:rsidR="002C5ECB"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обумовлено</w:t>
      </w:r>
      <w:r w:rsidR="002C5ECB"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тим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що</w:t>
      </w:r>
      <w:r w:rsidR="002C5ECB"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кожне</w:t>
      </w:r>
      <w:r w:rsidR="002C5ECB"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нове</w:t>
      </w:r>
      <w:r w:rsidR="002C5ECB"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покоління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яке 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вступає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самостійне</w:t>
      </w:r>
      <w:r w:rsidR="002C5ECB"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життя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намагається</w:t>
      </w:r>
      <w:r w:rsidR="002C5ECB"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визначитись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обрати й 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освоїти</w:t>
      </w:r>
      <w:r w:rsidR="002C5ECB"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професію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знайти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себе, 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реалізувати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повсякденній</w:t>
      </w:r>
      <w:r w:rsidR="002C5ECB"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практиці» </w:t>
      </w:r>
      <w:r w:rsidRPr="00D43C81">
        <w:rPr>
          <w:rFonts w:ascii="Times New Roman" w:hAnsi="Times New Roman"/>
          <w:sz w:val="28"/>
          <w:szCs w:val="28"/>
          <w:lang w:val="uk-UA"/>
        </w:rPr>
        <w:t>[3, с. 9].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55666C" w:rsidRPr="00D43C81" w:rsidRDefault="0055666C" w:rsidP="009D407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t>З точки зору законодавчої бази державою робиться все заради цілеспрямованого вибору професії</w:t>
      </w:r>
      <w:r w:rsidR="002C5ECB" w:rsidRPr="00D43C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3C81">
        <w:rPr>
          <w:rFonts w:ascii="Times New Roman" w:hAnsi="Times New Roman"/>
          <w:sz w:val="28"/>
          <w:szCs w:val="28"/>
          <w:lang w:val="uk-UA"/>
        </w:rPr>
        <w:t xml:space="preserve">її громадянином, адже підвищує соціальну і професійну мобільність трудового потенціалу особистості саме ефективне використання знань, умінь і професійних навичок працівника. А де вчорашній учень може набрати професійні навички, навіть вступивши до навчального закладу різного рівня акредитації і професійного спрямування? Не є таємницею, що досить великий процент студентів першого курсу зовсім не мріяли про ту спеціальність, на яку вони зараз вступили для отримання освіти. Задача навчального закладу утримати таких студентів, бо демографічна проблема, фінансова і багато інших ставлять навчальні заклади в умови необхідності збереження контингенту студентів заради існування навчального закладу. </w:t>
      </w:r>
      <w:r w:rsidR="00843A9A">
        <w:rPr>
          <w:rFonts w:ascii="Times New Roman" w:hAnsi="Times New Roman"/>
          <w:sz w:val="28"/>
          <w:szCs w:val="28"/>
          <w:lang w:val="uk-UA"/>
        </w:rPr>
        <w:t>У</w:t>
      </w:r>
      <w:r w:rsidRPr="00D43C81">
        <w:rPr>
          <w:rFonts w:ascii="Times New Roman" w:hAnsi="Times New Roman"/>
          <w:sz w:val="28"/>
          <w:szCs w:val="28"/>
          <w:lang w:val="uk-UA"/>
        </w:rPr>
        <w:t xml:space="preserve"> першу чергу це стосується невеликих провінційних училищ, технікумів, коледжів серед яких велика конкуренція на ринку освіти.</w:t>
      </w:r>
      <w:r w:rsidR="002C5ECB" w:rsidRPr="00D43C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Саме конкуренція і бажання набору студентів сприяють появі нових креативних ідей щодо профорієнтаційної роботи. Адже профорієнтація не закінчується у стінах школи, вона продовжується у професійних навчальних закладах. Дослідники цього питання показують і вчать як правильно проводити профорієнтацію, як зацікавити абітурієнта саме своїм навчальним закладом і ніхто не акцентує увагу на тому, як утримати студента в стінах технікуму, коледжу, училища. Вважається, що досить пригрозити відрахуванням і студент почне навчатися. </w:t>
      </w:r>
    </w:p>
    <w:p w:rsidR="0055666C" w:rsidRPr="00D43C81" w:rsidRDefault="0055666C" w:rsidP="009D407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ВСП КФК ДонНУЕТ 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імені Михайла Туган-Барановського студенти навчаються за наступними спеціальностями: </w:t>
      </w:r>
      <w:r w:rsidRPr="00D43C8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lang w:val="uk-UA"/>
        </w:rPr>
        <w:t xml:space="preserve">«Товарознавство і комерційна діяльність», «Ресторанне обслуговування», «Технологія харчування», «Економіка підприємства».  У світлі останніх подій у державі гостро постає питання набору студентів у зв’язку з кількістю і щільністю навчальних закладів </w:t>
      </w:r>
      <w:proofErr w:type="spellStart"/>
      <w:r w:rsidRPr="00D43C8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lang w:val="uk-UA"/>
        </w:rPr>
        <w:t>Слов’янсько</w:t>
      </w:r>
      <w:proofErr w:type="spellEnd"/>
      <w:r w:rsidRPr="00D43C8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lang w:val="uk-UA"/>
        </w:rPr>
        <w:t xml:space="preserve">-Краматорського регіону. У таких складних умовах </w:t>
      </w:r>
      <w:r w:rsidRPr="00D43C8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lang w:val="uk-UA"/>
        </w:rPr>
        <w:lastRenderedPageBreak/>
        <w:t xml:space="preserve">одним із складових цілого комплексу заходів виступає </w:t>
      </w:r>
      <w:r w:rsid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профорієнтаційний проє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кт, розроблений мною </w:t>
      </w:r>
      <w:r w:rsidR="00D43C81"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декілька 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рок</w:t>
      </w:r>
      <w:r w:rsidR="00D43C81"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ів</w:t>
      </w:r>
      <w:r w:rsidRPr="00D43C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тому. </w:t>
      </w:r>
    </w:p>
    <w:p w:rsidR="0055666C" w:rsidRPr="00D43C81" w:rsidRDefault="00D43C81" w:rsidP="009D407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Мета створення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проє</w:t>
      </w:r>
      <w:r w:rsidR="0055666C" w:rsidRPr="00D43C81">
        <w:rPr>
          <w:rFonts w:ascii="Times New Roman" w:hAnsi="Times New Roman"/>
          <w:b/>
          <w:i/>
          <w:sz w:val="28"/>
          <w:szCs w:val="28"/>
          <w:lang w:val="uk-UA"/>
        </w:rPr>
        <w:t>кту</w:t>
      </w:r>
      <w:proofErr w:type="spellEnd"/>
      <w:r w:rsidR="0055666C" w:rsidRPr="00D43C81">
        <w:rPr>
          <w:rFonts w:ascii="Times New Roman" w:hAnsi="Times New Roman"/>
          <w:b/>
          <w:i/>
          <w:sz w:val="28"/>
          <w:szCs w:val="28"/>
          <w:lang w:val="uk-UA"/>
        </w:rPr>
        <w:t xml:space="preserve">: </w:t>
      </w:r>
      <w:r w:rsidR="0055666C" w:rsidRPr="00D43C81">
        <w:rPr>
          <w:rFonts w:ascii="Times New Roman" w:hAnsi="Times New Roman"/>
          <w:sz w:val="28"/>
          <w:szCs w:val="28"/>
          <w:lang w:val="uk-UA"/>
        </w:rPr>
        <w:t xml:space="preserve">Формування позитивного іміджу </w:t>
      </w:r>
      <w:r w:rsidR="002C5ECB" w:rsidRPr="00D43C81">
        <w:rPr>
          <w:rFonts w:ascii="Times New Roman" w:hAnsi="Times New Roman"/>
          <w:sz w:val="28"/>
          <w:szCs w:val="28"/>
          <w:lang w:val="uk-UA"/>
        </w:rPr>
        <w:t>ВСП КФК Д</w:t>
      </w:r>
      <w:r w:rsidR="0055666C" w:rsidRPr="00D43C81">
        <w:rPr>
          <w:rFonts w:ascii="Times New Roman" w:hAnsi="Times New Roman"/>
          <w:sz w:val="28"/>
          <w:szCs w:val="28"/>
          <w:lang w:val="uk-UA"/>
        </w:rPr>
        <w:t>онНУЕТ, посилення конкурентоспроможності працівника на ринку праці, а також:</w:t>
      </w:r>
    </w:p>
    <w:p w:rsidR="0055666C" w:rsidRPr="00D43C81" w:rsidRDefault="0055666C" w:rsidP="009D40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t>Мотивація зацікавленості студентів до обраної спеціальності;</w:t>
      </w:r>
    </w:p>
    <w:p w:rsidR="0055666C" w:rsidRPr="00D43C81" w:rsidRDefault="0055666C" w:rsidP="009D40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t>Професійне виховання;</w:t>
      </w:r>
    </w:p>
    <w:p w:rsidR="0055666C" w:rsidRPr="00D43C81" w:rsidRDefault="0055666C" w:rsidP="009D40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t>Проведення поглибленої кураторської роботи;</w:t>
      </w:r>
    </w:p>
    <w:p w:rsidR="0055666C" w:rsidRPr="00D43C81" w:rsidRDefault="0055666C" w:rsidP="009D40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t>Профорієнтаційна робота через мережу Інтернет;</w:t>
      </w:r>
    </w:p>
    <w:p w:rsidR="0055666C" w:rsidRPr="00D43C81" w:rsidRDefault="0055666C" w:rsidP="009D40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t>Залучення нових студентів;</w:t>
      </w:r>
    </w:p>
    <w:p w:rsidR="0055666C" w:rsidRPr="00D43C81" w:rsidRDefault="0055666C" w:rsidP="009D40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t>Досягнення ефективної зайнятості майбутнього фахівця сфери обслуговування;</w:t>
      </w:r>
    </w:p>
    <w:p w:rsidR="0055666C" w:rsidRPr="00D43C81" w:rsidRDefault="0055666C" w:rsidP="009D40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t>Збереження контингенту студентів.</w:t>
      </w:r>
    </w:p>
    <w:p w:rsidR="0055666C" w:rsidRPr="00D43C81" w:rsidRDefault="0055666C" w:rsidP="009D407E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43C81">
        <w:rPr>
          <w:rFonts w:ascii="Times New Roman" w:hAnsi="Times New Roman"/>
          <w:i/>
          <w:sz w:val="28"/>
          <w:szCs w:val="28"/>
          <w:lang w:val="uk-UA"/>
        </w:rPr>
        <w:t>Кількість учасників: від одного до безкінечності.</w:t>
      </w:r>
    </w:p>
    <w:p w:rsidR="0055666C" w:rsidRPr="00D43C81" w:rsidRDefault="0055666C" w:rsidP="009D407E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43C81">
        <w:rPr>
          <w:rFonts w:ascii="Times New Roman" w:hAnsi="Times New Roman"/>
          <w:i/>
          <w:sz w:val="28"/>
          <w:szCs w:val="28"/>
          <w:lang w:val="uk-UA"/>
        </w:rPr>
        <w:t>Термін виконання: від одного року до вдосконалення.</w:t>
      </w:r>
    </w:p>
    <w:p w:rsidR="0055666C" w:rsidRPr="00D43C81" w:rsidRDefault="0055666C" w:rsidP="009D407E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43C81">
        <w:rPr>
          <w:rFonts w:ascii="Times New Roman" w:hAnsi="Times New Roman"/>
          <w:i/>
          <w:sz w:val="28"/>
          <w:szCs w:val="28"/>
          <w:lang w:val="uk-UA"/>
        </w:rPr>
        <w:t>Засоби досягнення:</w:t>
      </w:r>
    </w:p>
    <w:p w:rsidR="0055666C" w:rsidRPr="00D43C81" w:rsidRDefault="0055666C" w:rsidP="009D407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t>Тематичні екскурсії на підприємства;</w:t>
      </w:r>
    </w:p>
    <w:p w:rsidR="0055666C" w:rsidRPr="00D43C81" w:rsidRDefault="0055666C" w:rsidP="009D407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t xml:space="preserve">Збір інформації про підприємство і товар, який воно випускає (інформацію можна використовувати на конференціях з навчально-дослідної роботи студентів зі всіх спеціальностей); </w:t>
      </w:r>
    </w:p>
    <w:p w:rsidR="0055666C" w:rsidRPr="00D43C81" w:rsidRDefault="0055666C" w:rsidP="009D407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t>Звітність у вигляді рекламно-інформаційного ролику: «Я фахівець, знаю, як це зроблено, і зможу це продати», «Я фахівець, і знаю, як це смачно приготувати»;</w:t>
      </w:r>
    </w:p>
    <w:p w:rsidR="0055666C" w:rsidRPr="00D43C81" w:rsidRDefault="0055666C" w:rsidP="009D407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t>Розповсюдження рекламно-інформаційного матеріалу через сайт коледжу,</w:t>
      </w:r>
      <w:r w:rsidR="00843A9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3C81">
        <w:rPr>
          <w:rFonts w:ascii="Times New Roman" w:hAnsi="Times New Roman"/>
          <w:sz w:val="28"/>
          <w:szCs w:val="28"/>
          <w:lang w:val="uk-UA"/>
        </w:rPr>
        <w:t>Інтернет</w:t>
      </w:r>
      <w:r w:rsidR="00843A9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3C81">
        <w:rPr>
          <w:rFonts w:ascii="Times New Roman" w:hAnsi="Times New Roman"/>
          <w:sz w:val="28"/>
          <w:szCs w:val="28"/>
          <w:lang w:val="uk-UA"/>
        </w:rPr>
        <w:t>сторінки студентів груп та викладачів.</w:t>
      </w:r>
    </w:p>
    <w:p w:rsidR="0055666C" w:rsidRPr="00D43C81" w:rsidRDefault="0055666C" w:rsidP="009D407E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43C81">
        <w:rPr>
          <w:rFonts w:ascii="Times New Roman" w:hAnsi="Times New Roman"/>
          <w:i/>
          <w:sz w:val="28"/>
          <w:szCs w:val="28"/>
          <w:lang w:val="uk-UA"/>
        </w:rPr>
        <w:t>Перспективні підприємства – партнери:</w:t>
      </w:r>
    </w:p>
    <w:p w:rsidR="0055666C" w:rsidRPr="00D43C81" w:rsidRDefault="0055666C" w:rsidP="009D407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t>Кондитерська фабрика «Лісова казка» (Харків).</w:t>
      </w:r>
    </w:p>
    <w:p w:rsidR="0055666C" w:rsidRPr="00D43C81" w:rsidRDefault="0055666C" w:rsidP="009D407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t>Кондитерська фабрика «</w:t>
      </w:r>
      <w:proofErr w:type="spellStart"/>
      <w:r w:rsidRPr="00D43C81">
        <w:rPr>
          <w:rFonts w:ascii="Times New Roman" w:hAnsi="Times New Roman"/>
          <w:sz w:val="28"/>
          <w:szCs w:val="28"/>
          <w:lang w:val="uk-UA"/>
        </w:rPr>
        <w:t>Конті</w:t>
      </w:r>
      <w:proofErr w:type="spellEnd"/>
      <w:r w:rsidRPr="00D43C81">
        <w:rPr>
          <w:rFonts w:ascii="Times New Roman" w:hAnsi="Times New Roman"/>
          <w:sz w:val="28"/>
          <w:szCs w:val="28"/>
          <w:lang w:val="uk-UA"/>
        </w:rPr>
        <w:t>» (Костянтинівка).</w:t>
      </w:r>
    </w:p>
    <w:p w:rsidR="0055666C" w:rsidRPr="00D43C81" w:rsidRDefault="0055666C" w:rsidP="009D407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t>Підприємство «</w:t>
      </w:r>
      <w:proofErr w:type="spellStart"/>
      <w:r w:rsidRPr="00D43C81">
        <w:rPr>
          <w:rFonts w:ascii="Times New Roman" w:hAnsi="Times New Roman"/>
          <w:sz w:val="28"/>
          <w:szCs w:val="28"/>
          <w:lang w:val="uk-UA"/>
        </w:rPr>
        <w:t>Артемсіль</w:t>
      </w:r>
      <w:proofErr w:type="spellEnd"/>
      <w:r w:rsidRPr="00D43C81">
        <w:rPr>
          <w:rFonts w:ascii="Times New Roman" w:hAnsi="Times New Roman"/>
          <w:sz w:val="28"/>
          <w:szCs w:val="28"/>
          <w:lang w:val="uk-UA"/>
        </w:rPr>
        <w:t>» (</w:t>
      </w:r>
      <w:proofErr w:type="spellStart"/>
      <w:r w:rsidRPr="00D43C81">
        <w:rPr>
          <w:rFonts w:ascii="Times New Roman" w:hAnsi="Times New Roman"/>
          <w:sz w:val="28"/>
          <w:szCs w:val="28"/>
          <w:lang w:val="uk-UA"/>
        </w:rPr>
        <w:t>Соледар</w:t>
      </w:r>
      <w:proofErr w:type="spellEnd"/>
      <w:r w:rsidRPr="00D43C81">
        <w:rPr>
          <w:rFonts w:ascii="Times New Roman" w:hAnsi="Times New Roman"/>
          <w:sz w:val="28"/>
          <w:szCs w:val="28"/>
          <w:lang w:val="uk-UA"/>
        </w:rPr>
        <w:t>).</w:t>
      </w:r>
    </w:p>
    <w:p w:rsidR="0055666C" w:rsidRPr="00D43C81" w:rsidRDefault="0055666C" w:rsidP="009D407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t>Завод шампанських вин (Артемівськ).</w:t>
      </w:r>
    </w:p>
    <w:p w:rsidR="0055666C" w:rsidRPr="00D43C81" w:rsidRDefault="0055666C" w:rsidP="009D407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t xml:space="preserve">Коньячний завод </w:t>
      </w:r>
      <w:proofErr w:type="spellStart"/>
      <w:r w:rsidRPr="00D43C81">
        <w:rPr>
          <w:rFonts w:ascii="Times New Roman" w:hAnsi="Times New Roman"/>
          <w:sz w:val="28"/>
          <w:szCs w:val="28"/>
          <w:lang w:val="uk-UA"/>
        </w:rPr>
        <w:t>Шустова</w:t>
      </w:r>
      <w:proofErr w:type="spellEnd"/>
      <w:r w:rsidRPr="00D43C81">
        <w:rPr>
          <w:rFonts w:ascii="Times New Roman" w:hAnsi="Times New Roman"/>
          <w:sz w:val="28"/>
          <w:szCs w:val="28"/>
          <w:lang w:val="uk-UA"/>
        </w:rPr>
        <w:t xml:space="preserve"> (Одеса).</w:t>
      </w:r>
    </w:p>
    <w:p w:rsidR="0055666C" w:rsidRPr="00D43C81" w:rsidRDefault="0055666C" w:rsidP="009D407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t>Фабрика халви, напоїв, насіння (Дружківка).</w:t>
      </w:r>
    </w:p>
    <w:p w:rsidR="0055666C" w:rsidRPr="00D43C81" w:rsidRDefault="0055666C" w:rsidP="009D407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t>Хлібокомбінат (Дружківка, Слов’янськ).</w:t>
      </w:r>
    </w:p>
    <w:p w:rsidR="0055666C" w:rsidRPr="00D43C81" w:rsidRDefault="0055666C" w:rsidP="009D407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t>Фабрика новорічних іграшок (Київ).</w:t>
      </w:r>
    </w:p>
    <w:p w:rsidR="0055666C" w:rsidRPr="00D43C81" w:rsidRDefault="0055666C" w:rsidP="009D407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43C81">
        <w:rPr>
          <w:rFonts w:ascii="Times New Roman" w:hAnsi="Times New Roman"/>
          <w:sz w:val="28"/>
          <w:szCs w:val="28"/>
          <w:lang w:val="uk-UA"/>
        </w:rPr>
        <w:t>Салтовський</w:t>
      </w:r>
      <w:proofErr w:type="spellEnd"/>
      <w:r w:rsidRPr="00D43C81">
        <w:rPr>
          <w:rFonts w:ascii="Times New Roman" w:hAnsi="Times New Roman"/>
          <w:sz w:val="28"/>
          <w:szCs w:val="28"/>
          <w:lang w:val="uk-UA"/>
        </w:rPr>
        <w:t xml:space="preserve"> м’ясокомбінат (Харків).</w:t>
      </w:r>
    </w:p>
    <w:p w:rsidR="0055666C" w:rsidRPr="00D43C81" w:rsidRDefault="0055666C" w:rsidP="009D407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t>Торгівельна марка «Хортиця» (Запоріжжя).</w:t>
      </w:r>
    </w:p>
    <w:p w:rsidR="0055666C" w:rsidRPr="00D43C81" w:rsidRDefault="0055666C" w:rsidP="009D407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t>Кухня Макдональдса (Харків, Київ тощо).</w:t>
      </w:r>
    </w:p>
    <w:p w:rsidR="0055666C" w:rsidRPr="00D43C81" w:rsidRDefault="0055666C" w:rsidP="009D407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t>Виробництво шоколаду (Львів, Вінниця, Дніпро).</w:t>
      </w:r>
    </w:p>
    <w:p w:rsidR="0055666C" w:rsidRPr="00D43C81" w:rsidRDefault="0055666C" w:rsidP="009D407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t>Осетрина ферма «</w:t>
      </w:r>
      <w:proofErr w:type="spellStart"/>
      <w:r w:rsidRPr="00D43C81">
        <w:rPr>
          <w:rFonts w:ascii="Times New Roman" w:hAnsi="Times New Roman"/>
          <w:sz w:val="28"/>
          <w:szCs w:val="28"/>
          <w:lang w:val="uk-UA"/>
        </w:rPr>
        <w:t>Акватис</w:t>
      </w:r>
      <w:proofErr w:type="spellEnd"/>
      <w:r w:rsidRPr="00D43C81">
        <w:rPr>
          <w:rFonts w:ascii="Times New Roman" w:hAnsi="Times New Roman"/>
          <w:sz w:val="28"/>
          <w:szCs w:val="28"/>
          <w:lang w:val="uk-UA"/>
        </w:rPr>
        <w:t>» у Запоріжжі.</w:t>
      </w:r>
    </w:p>
    <w:p w:rsidR="0055666C" w:rsidRPr="00D43C81" w:rsidRDefault="0055666C" w:rsidP="009D407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lastRenderedPageBreak/>
        <w:t>Консервний цех у Ізюмі.</w:t>
      </w:r>
    </w:p>
    <w:p w:rsidR="0055666C" w:rsidRPr="00D43C81" w:rsidRDefault="0055666C" w:rsidP="009D407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t xml:space="preserve">Птахоферма в </w:t>
      </w:r>
      <w:proofErr w:type="spellStart"/>
      <w:r w:rsidRPr="00D43C81">
        <w:rPr>
          <w:rFonts w:ascii="Times New Roman" w:hAnsi="Times New Roman"/>
          <w:sz w:val="28"/>
          <w:szCs w:val="28"/>
          <w:lang w:val="uk-UA"/>
        </w:rPr>
        <w:t>Дмитрівці</w:t>
      </w:r>
      <w:proofErr w:type="spellEnd"/>
      <w:r w:rsidRPr="00D43C81">
        <w:rPr>
          <w:rFonts w:ascii="Times New Roman" w:hAnsi="Times New Roman"/>
          <w:sz w:val="28"/>
          <w:szCs w:val="28"/>
          <w:lang w:val="uk-UA"/>
        </w:rPr>
        <w:t xml:space="preserve"> Донецької області тощо.</w:t>
      </w:r>
    </w:p>
    <w:p w:rsidR="0055666C" w:rsidRPr="00D43C81" w:rsidRDefault="0055666C" w:rsidP="009D407E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43C81">
        <w:rPr>
          <w:rFonts w:ascii="Times New Roman" w:hAnsi="Times New Roman"/>
          <w:i/>
          <w:sz w:val="28"/>
          <w:szCs w:val="28"/>
          <w:lang w:val="uk-UA"/>
        </w:rPr>
        <w:t xml:space="preserve">Поетапний план  </w:t>
      </w:r>
      <w:proofErr w:type="spellStart"/>
      <w:r w:rsidRPr="00D43C81">
        <w:rPr>
          <w:rFonts w:ascii="Times New Roman" w:hAnsi="Times New Roman"/>
          <w:i/>
          <w:sz w:val="28"/>
          <w:szCs w:val="28"/>
          <w:lang w:val="uk-UA"/>
        </w:rPr>
        <w:t>про</w:t>
      </w:r>
      <w:r w:rsidR="00843A9A">
        <w:rPr>
          <w:rFonts w:ascii="Times New Roman" w:hAnsi="Times New Roman"/>
          <w:i/>
          <w:sz w:val="28"/>
          <w:szCs w:val="28"/>
          <w:lang w:val="uk-UA"/>
        </w:rPr>
        <w:t>є</w:t>
      </w:r>
      <w:r w:rsidRPr="00D43C81">
        <w:rPr>
          <w:rFonts w:ascii="Times New Roman" w:hAnsi="Times New Roman"/>
          <w:i/>
          <w:sz w:val="28"/>
          <w:szCs w:val="28"/>
          <w:lang w:val="uk-UA"/>
        </w:rPr>
        <w:t>кту</w:t>
      </w:r>
      <w:proofErr w:type="spellEnd"/>
      <w:r w:rsidRPr="00D43C81">
        <w:rPr>
          <w:rFonts w:ascii="Times New Roman" w:hAnsi="Times New Roman"/>
          <w:i/>
          <w:sz w:val="28"/>
          <w:szCs w:val="28"/>
          <w:lang w:val="uk-UA"/>
        </w:rPr>
        <w:t>:</w:t>
      </w:r>
    </w:p>
    <w:p w:rsidR="0055666C" w:rsidRPr="00D43C81" w:rsidRDefault="0055666C" w:rsidP="009D407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t>Визначення підприємства та збір інформації про нього.</w:t>
      </w:r>
    </w:p>
    <w:p w:rsidR="0055666C" w:rsidRPr="00D43C81" w:rsidRDefault="0055666C" w:rsidP="009D407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t>Інформаційний вихід на підприємство з метою організації групової тематичної екскурсії.</w:t>
      </w:r>
    </w:p>
    <w:p w:rsidR="0055666C" w:rsidRPr="00D43C81" w:rsidRDefault="0055666C" w:rsidP="009D407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t>Організація студентських груп для екскурсії на підприємство.</w:t>
      </w:r>
    </w:p>
    <w:p w:rsidR="0055666C" w:rsidRPr="00D43C81" w:rsidRDefault="0055666C" w:rsidP="009D407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t xml:space="preserve">Оброблення результатів і створення відеоролика. </w:t>
      </w:r>
    </w:p>
    <w:p w:rsidR="0055666C" w:rsidRPr="00D43C81" w:rsidRDefault="0055666C" w:rsidP="009D407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t xml:space="preserve">Запуск відеоролика в систему мережі Інтернет через студентські </w:t>
      </w:r>
      <w:proofErr w:type="spellStart"/>
      <w:r w:rsidRPr="00D43C81">
        <w:rPr>
          <w:rFonts w:ascii="Times New Roman" w:hAnsi="Times New Roman"/>
          <w:sz w:val="28"/>
          <w:szCs w:val="28"/>
          <w:lang w:val="uk-UA"/>
        </w:rPr>
        <w:t>акаунти</w:t>
      </w:r>
      <w:proofErr w:type="spellEnd"/>
      <w:r w:rsidRPr="00D43C81">
        <w:rPr>
          <w:rFonts w:ascii="Times New Roman" w:hAnsi="Times New Roman"/>
          <w:sz w:val="28"/>
          <w:szCs w:val="28"/>
          <w:lang w:val="uk-UA"/>
        </w:rPr>
        <w:t xml:space="preserve"> та групи.</w:t>
      </w:r>
    </w:p>
    <w:p w:rsidR="0055666C" w:rsidRPr="00D43C81" w:rsidRDefault="0055666C" w:rsidP="009D407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t>Викладення звітної профорієнтаційної інформації з відеороликом-рекламою на сайті КрКДонНУЕТ.</w:t>
      </w:r>
    </w:p>
    <w:p w:rsidR="0055666C" w:rsidRPr="00D43C81" w:rsidRDefault="0055666C" w:rsidP="009D407E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t>Проект працю</w:t>
      </w:r>
      <w:r w:rsidR="002C5ECB" w:rsidRPr="00D43C81">
        <w:rPr>
          <w:rFonts w:ascii="Times New Roman" w:hAnsi="Times New Roman"/>
          <w:sz w:val="28"/>
          <w:szCs w:val="28"/>
          <w:lang w:val="uk-UA"/>
        </w:rPr>
        <w:t xml:space="preserve">вав успішно три </w:t>
      </w:r>
      <w:r w:rsidRPr="00D43C81">
        <w:rPr>
          <w:rFonts w:ascii="Times New Roman" w:hAnsi="Times New Roman"/>
          <w:sz w:val="28"/>
          <w:szCs w:val="28"/>
          <w:lang w:val="uk-UA"/>
        </w:rPr>
        <w:t>р</w:t>
      </w:r>
      <w:r w:rsidR="002C5ECB" w:rsidRPr="00D43C81">
        <w:rPr>
          <w:rFonts w:ascii="Times New Roman" w:hAnsi="Times New Roman"/>
          <w:sz w:val="28"/>
          <w:szCs w:val="28"/>
          <w:lang w:val="uk-UA"/>
        </w:rPr>
        <w:t>оки до повномасштабного вторгнення Російської Федерації в Україну</w:t>
      </w:r>
      <w:r w:rsidRPr="00D43C81">
        <w:rPr>
          <w:rFonts w:ascii="Times New Roman" w:hAnsi="Times New Roman"/>
          <w:sz w:val="28"/>
          <w:szCs w:val="28"/>
          <w:lang w:val="uk-UA"/>
        </w:rPr>
        <w:t>. Основний акцент завжди роби</w:t>
      </w:r>
      <w:r w:rsidR="002C5ECB" w:rsidRPr="00D43C81">
        <w:rPr>
          <w:rFonts w:ascii="Times New Roman" w:hAnsi="Times New Roman"/>
          <w:sz w:val="28"/>
          <w:szCs w:val="28"/>
          <w:lang w:val="uk-UA"/>
        </w:rPr>
        <w:t>вся</w:t>
      </w:r>
      <w:r w:rsidRPr="00D43C81">
        <w:rPr>
          <w:rFonts w:ascii="Times New Roman" w:hAnsi="Times New Roman"/>
          <w:sz w:val="28"/>
          <w:szCs w:val="28"/>
          <w:lang w:val="uk-UA"/>
        </w:rPr>
        <w:t xml:space="preserve"> на студентів першого курсу, адже да</w:t>
      </w:r>
      <w:r w:rsidR="002C5ECB" w:rsidRPr="00D43C81">
        <w:rPr>
          <w:rFonts w:ascii="Times New Roman" w:hAnsi="Times New Roman"/>
          <w:sz w:val="28"/>
          <w:szCs w:val="28"/>
          <w:lang w:val="uk-UA"/>
        </w:rPr>
        <w:t>вав</w:t>
      </w:r>
      <w:r w:rsidRPr="00D43C81">
        <w:rPr>
          <w:rFonts w:ascii="Times New Roman" w:hAnsi="Times New Roman"/>
          <w:sz w:val="28"/>
          <w:szCs w:val="28"/>
          <w:lang w:val="uk-UA"/>
        </w:rPr>
        <w:t xml:space="preserve"> можливість студентам ознайомитись зі спеціальністю через тематичну екскурсію, зацікавити</w:t>
      </w:r>
      <w:r w:rsidR="002C5ECB" w:rsidRPr="00D43C81">
        <w:rPr>
          <w:rFonts w:ascii="Times New Roman" w:hAnsi="Times New Roman"/>
          <w:sz w:val="28"/>
          <w:szCs w:val="28"/>
          <w:lang w:val="uk-UA"/>
        </w:rPr>
        <w:t>ся</w:t>
      </w:r>
      <w:r w:rsidRPr="00D43C81">
        <w:rPr>
          <w:rFonts w:ascii="Times New Roman" w:hAnsi="Times New Roman"/>
          <w:sz w:val="28"/>
          <w:szCs w:val="28"/>
          <w:lang w:val="uk-UA"/>
        </w:rPr>
        <w:t xml:space="preserve"> процесом в залежності від спрямованості підприємства</w:t>
      </w:r>
      <w:r w:rsidR="002C5ECB" w:rsidRPr="00D43C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3C81">
        <w:rPr>
          <w:rFonts w:ascii="Times New Roman" w:hAnsi="Times New Roman"/>
          <w:sz w:val="28"/>
          <w:szCs w:val="28"/>
          <w:lang w:val="uk-UA"/>
        </w:rPr>
        <w:t>не тільки зорово, а за допомогою органолептики (для технологів і товарознавців), це, в свою чергу, допомага</w:t>
      </w:r>
      <w:r w:rsidR="002C5ECB" w:rsidRPr="00D43C81">
        <w:rPr>
          <w:rFonts w:ascii="Times New Roman" w:hAnsi="Times New Roman"/>
          <w:sz w:val="28"/>
          <w:szCs w:val="28"/>
          <w:lang w:val="uk-UA"/>
        </w:rPr>
        <w:t>ло</w:t>
      </w:r>
      <w:r w:rsidRPr="00D43C81">
        <w:rPr>
          <w:rFonts w:ascii="Times New Roman" w:hAnsi="Times New Roman"/>
          <w:sz w:val="28"/>
          <w:szCs w:val="28"/>
          <w:lang w:val="uk-UA"/>
        </w:rPr>
        <w:t xml:space="preserve"> зрозуміти майбутню професію. Наприклад: на сайті коледжу за останні роки постійно й</w:t>
      </w:r>
      <w:r w:rsidR="002C5ECB" w:rsidRPr="00D43C81">
        <w:rPr>
          <w:rFonts w:ascii="Times New Roman" w:hAnsi="Times New Roman"/>
          <w:sz w:val="28"/>
          <w:szCs w:val="28"/>
          <w:lang w:val="uk-UA"/>
        </w:rPr>
        <w:t>шло</w:t>
      </w:r>
      <w:r w:rsidRPr="00D43C81">
        <w:rPr>
          <w:rFonts w:ascii="Times New Roman" w:hAnsi="Times New Roman"/>
          <w:sz w:val="28"/>
          <w:szCs w:val="28"/>
          <w:lang w:val="uk-UA"/>
        </w:rPr>
        <w:t xml:space="preserve"> інформування про втілення в життя профорієнтаційного проекту. Студенти </w:t>
      </w:r>
      <w:r w:rsidR="002C5ECB" w:rsidRPr="00D43C81">
        <w:rPr>
          <w:rFonts w:ascii="Times New Roman" w:hAnsi="Times New Roman"/>
          <w:sz w:val="28"/>
          <w:szCs w:val="28"/>
          <w:lang w:val="uk-UA"/>
        </w:rPr>
        <w:t xml:space="preserve">ВСП КФК </w:t>
      </w:r>
      <w:r w:rsidRPr="00D43C81">
        <w:rPr>
          <w:rFonts w:ascii="Times New Roman" w:hAnsi="Times New Roman"/>
          <w:sz w:val="28"/>
          <w:szCs w:val="28"/>
          <w:lang w:val="uk-UA"/>
        </w:rPr>
        <w:t xml:space="preserve">ДонНУЕТ </w:t>
      </w:r>
      <w:r w:rsidR="002C5ECB" w:rsidRPr="00D43C81">
        <w:rPr>
          <w:rFonts w:ascii="Times New Roman" w:hAnsi="Times New Roman"/>
          <w:sz w:val="28"/>
          <w:szCs w:val="28"/>
          <w:lang w:val="uk-UA"/>
        </w:rPr>
        <w:t xml:space="preserve">до початку війни </w:t>
      </w:r>
      <w:r w:rsidRPr="00D43C81">
        <w:rPr>
          <w:rFonts w:ascii="Times New Roman" w:hAnsi="Times New Roman"/>
          <w:sz w:val="28"/>
          <w:szCs w:val="28"/>
          <w:lang w:val="uk-UA"/>
        </w:rPr>
        <w:t>відвідали кондитерську фабрику «Лісова казка» в Харкові, кондитерську фабрику «</w:t>
      </w:r>
      <w:proofErr w:type="spellStart"/>
      <w:r w:rsidRPr="00D43C81">
        <w:rPr>
          <w:rFonts w:ascii="Times New Roman" w:hAnsi="Times New Roman"/>
          <w:sz w:val="28"/>
          <w:szCs w:val="28"/>
          <w:lang w:val="uk-UA"/>
        </w:rPr>
        <w:t>Конті</w:t>
      </w:r>
      <w:proofErr w:type="spellEnd"/>
      <w:r w:rsidRPr="00D43C81">
        <w:rPr>
          <w:rFonts w:ascii="Times New Roman" w:hAnsi="Times New Roman"/>
          <w:sz w:val="28"/>
          <w:szCs w:val="28"/>
          <w:lang w:val="uk-UA"/>
        </w:rPr>
        <w:t>» в Костянтинівці, кондитерську фабрику «Рошен» у Вінниці, підприємство «</w:t>
      </w:r>
      <w:proofErr w:type="spellStart"/>
      <w:r w:rsidRPr="00D43C81">
        <w:rPr>
          <w:rFonts w:ascii="Times New Roman" w:hAnsi="Times New Roman"/>
          <w:sz w:val="28"/>
          <w:szCs w:val="28"/>
          <w:lang w:val="uk-UA"/>
        </w:rPr>
        <w:t>Артемсіль</w:t>
      </w:r>
      <w:proofErr w:type="spellEnd"/>
      <w:r w:rsidRPr="00D43C81">
        <w:rPr>
          <w:rFonts w:ascii="Times New Roman" w:hAnsi="Times New Roman"/>
          <w:sz w:val="28"/>
          <w:szCs w:val="28"/>
          <w:lang w:val="uk-UA"/>
        </w:rPr>
        <w:t xml:space="preserve">» у </w:t>
      </w:r>
      <w:proofErr w:type="spellStart"/>
      <w:r w:rsidRPr="00D43C81">
        <w:rPr>
          <w:rFonts w:ascii="Times New Roman" w:hAnsi="Times New Roman"/>
          <w:sz w:val="28"/>
          <w:szCs w:val="28"/>
          <w:lang w:val="uk-UA"/>
        </w:rPr>
        <w:t>Соледарі</w:t>
      </w:r>
      <w:proofErr w:type="spellEnd"/>
      <w:r w:rsidRPr="00D43C81">
        <w:rPr>
          <w:rFonts w:ascii="Times New Roman" w:hAnsi="Times New Roman"/>
          <w:sz w:val="28"/>
          <w:szCs w:val="28"/>
          <w:lang w:val="uk-UA"/>
        </w:rPr>
        <w:t xml:space="preserve">, фабрику новорічних іграшок у </w:t>
      </w:r>
      <w:proofErr w:type="spellStart"/>
      <w:r w:rsidRPr="00D43C81">
        <w:rPr>
          <w:rFonts w:ascii="Times New Roman" w:hAnsi="Times New Roman"/>
          <w:sz w:val="28"/>
          <w:szCs w:val="28"/>
          <w:lang w:val="uk-UA"/>
        </w:rPr>
        <w:t>Клавдієво</w:t>
      </w:r>
      <w:proofErr w:type="spellEnd"/>
      <w:r w:rsidRPr="00D43C81">
        <w:rPr>
          <w:rFonts w:ascii="Times New Roman" w:hAnsi="Times New Roman"/>
          <w:sz w:val="28"/>
          <w:szCs w:val="28"/>
          <w:lang w:val="uk-UA"/>
        </w:rPr>
        <w:t xml:space="preserve">-Тарасовому під Києвом, консервний цех у Ізюмі, осетрину ферму в Запоріжжі. Цікаво спостерігати за рефлексією студентів, адже багато хто ставить питання: «Це справді наша професія? Вона справді така цікава? І ми зможемо також працювати на подібних підприємствах?» </w:t>
      </w:r>
    </w:p>
    <w:p w:rsidR="0055666C" w:rsidRPr="00D43C81" w:rsidRDefault="0055666C" w:rsidP="009D407E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t>Відзначу, що при домовленостях щодо тематичних екскурсій на підприємства висувається вимога, щоб огляд для студентів проводив</w:t>
      </w:r>
      <w:r w:rsidR="002C5ECB" w:rsidRPr="00D43C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3C81">
        <w:rPr>
          <w:rFonts w:ascii="Times New Roman" w:hAnsi="Times New Roman"/>
          <w:sz w:val="28"/>
          <w:szCs w:val="28"/>
          <w:lang w:val="uk-UA"/>
        </w:rPr>
        <w:t xml:space="preserve">спеціаліст даної галузі тобто технолог, який зможе кваліфіковано і професійно відповісти на запитання студентів. Провідні спеціалісти робили огляд систем конкретного підприємства і це давало можливість студентам набирати словниковий запас своєї професії: соціально – економічні аспекти </w:t>
      </w:r>
      <w:r w:rsidRPr="00D43C8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lang w:val="uk-UA"/>
        </w:rPr>
        <w:t>створенням будь-якого господарства, економічні і бухгалтерські розрахунки при веденні</w:t>
      </w:r>
      <w:r w:rsidR="002C5ECB" w:rsidRPr="00D43C8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r w:rsidRPr="00D43C8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lang w:val="uk-UA"/>
        </w:rPr>
        <w:t>бізнесу, ризики й особливості конкретної господарської діяльності, документальний супровід продукції, логістика, товар, підприємництво тощо.</w:t>
      </w:r>
    </w:p>
    <w:p w:rsidR="0055666C" w:rsidRPr="00D43C81" w:rsidRDefault="0055666C" w:rsidP="009D407E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lastRenderedPageBreak/>
        <w:t>Так проходить професійна адаптація – один із важливих чинників становлення майбутнього фахівця. Комплексний характер, професійне спрямування, набуття словникового запасу професіоналізмів, рівні можливості для всіх студентів, розвиток соціально-економічної ініціативи, систематичність проведення профорієнтаційної роботи, майбутня зайнятість молодого фахівця – ось виконані задачі профорієнтаційного проекту.</w:t>
      </w:r>
    </w:p>
    <w:p w:rsidR="009D407E" w:rsidRDefault="009D407E" w:rsidP="009D407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5666C" w:rsidRPr="00D43C81" w:rsidRDefault="0055666C" w:rsidP="009D407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43C81">
        <w:rPr>
          <w:rFonts w:ascii="Times New Roman" w:hAnsi="Times New Roman"/>
          <w:b/>
          <w:sz w:val="28"/>
          <w:szCs w:val="28"/>
          <w:lang w:val="uk-UA"/>
        </w:rPr>
        <w:t>Література</w:t>
      </w:r>
    </w:p>
    <w:p w:rsidR="0055666C" w:rsidRPr="00D43C81" w:rsidRDefault="0055666C" w:rsidP="009D407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43C81">
        <w:rPr>
          <w:rFonts w:ascii="Times New Roman" w:hAnsi="Times New Roman"/>
          <w:sz w:val="28"/>
          <w:szCs w:val="28"/>
          <w:lang w:val="uk-UA"/>
        </w:rPr>
        <w:t>Конституція України від 28.06.1996. Відомості ВР 1996. – №30.</w:t>
      </w:r>
    </w:p>
    <w:p w:rsidR="0055666C" w:rsidRPr="00D43C81" w:rsidRDefault="0055666C" w:rsidP="009D407E">
      <w:pPr>
        <w:pStyle w:val="tc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D43C81">
        <w:rPr>
          <w:sz w:val="28"/>
          <w:szCs w:val="28"/>
          <w:lang w:val="uk-UA"/>
        </w:rPr>
        <w:t xml:space="preserve">Наказ Міністерства праці України, Міністерства освіти України, Міністерства соціального захисту населення України  від 31 травня 1995 року </w:t>
      </w:r>
      <w:r w:rsidRPr="00D43C81">
        <w:rPr>
          <w:sz w:val="28"/>
          <w:szCs w:val="28"/>
        </w:rPr>
        <w:t>N</w:t>
      </w:r>
      <w:r w:rsidRPr="00D43C81">
        <w:rPr>
          <w:sz w:val="28"/>
          <w:szCs w:val="28"/>
          <w:lang w:val="uk-UA"/>
        </w:rPr>
        <w:t xml:space="preserve"> 27/169/79 </w:t>
      </w:r>
      <w:hyperlink r:id="rId6" w:tgtFrame="_top" w:history="1">
        <w:r w:rsidRPr="00D43C81">
          <w:rPr>
            <w:rStyle w:val="a6"/>
            <w:color w:val="auto"/>
            <w:sz w:val="28"/>
            <w:szCs w:val="28"/>
            <w:u w:val="none"/>
            <w:lang w:val="uk-UA"/>
          </w:rPr>
          <w:t xml:space="preserve"> зі змінами і доповненнями, внесеними</w:t>
        </w:r>
        <w:r w:rsidRPr="00D43C81">
          <w:rPr>
            <w:rStyle w:val="a6"/>
            <w:color w:val="auto"/>
            <w:sz w:val="28"/>
            <w:szCs w:val="28"/>
            <w:u w:val="none"/>
          </w:rPr>
          <w:t> </w:t>
        </w:r>
        <w:r w:rsidRPr="00D43C81">
          <w:rPr>
            <w:rStyle w:val="a6"/>
            <w:color w:val="auto"/>
            <w:sz w:val="28"/>
            <w:szCs w:val="28"/>
            <w:u w:val="none"/>
            <w:lang w:val="uk-UA"/>
          </w:rPr>
          <w:t>наказом Міністерства праці та соціальної політики України,</w:t>
        </w:r>
        <w:r w:rsidRPr="00D43C81">
          <w:rPr>
            <w:rStyle w:val="a6"/>
            <w:color w:val="auto"/>
            <w:sz w:val="28"/>
            <w:szCs w:val="28"/>
            <w:u w:val="none"/>
          </w:rPr>
          <w:t> </w:t>
        </w:r>
        <w:r w:rsidRPr="00D43C81">
          <w:rPr>
            <w:rStyle w:val="a6"/>
            <w:color w:val="auto"/>
            <w:sz w:val="28"/>
            <w:szCs w:val="28"/>
            <w:u w:val="none"/>
            <w:lang w:val="uk-UA"/>
          </w:rPr>
          <w:t xml:space="preserve">Міністерства освіти і науки України </w:t>
        </w:r>
        <w:r w:rsidRPr="00D43C81">
          <w:rPr>
            <w:rStyle w:val="a6"/>
            <w:color w:val="auto"/>
            <w:sz w:val="28"/>
            <w:szCs w:val="28"/>
            <w:u w:val="none"/>
          </w:rPr>
          <w:t> </w:t>
        </w:r>
        <w:r w:rsidRPr="00D43C81">
          <w:rPr>
            <w:rStyle w:val="a6"/>
            <w:color w:val="auto"/>
            <w:sz w:val="28"/>
            <w:szCs w:val="28"/>
            <w:u w:val="none"/>
            <w:lang w:val="uk-UA"/>
          </w:rPr>
          <w:t xml:space="preserve">від 10 жовтня 2006 року </w:t>
        </w:r>
        <w:r w:rsidRPr="00D43C81">
          <w:rPr>
            <w:rStyle w:val="a6"/>
            <w:color w:val="auto"/>
            <w:sz w:val="28"/>
            <w:szCs w:val="28"/>
            <w:u w:val="none"/>
          </w:rPr>
          <w:t>N</w:t>
        </w:r>
        <w:r w:rsidRPr="00D43C81">
          <w:rPr>
            <w:rStyle w:val="a6"/>
            <w:color w:val="auto"/>
            <w:sz w:val="28"/>
            <w:szCs w:val="28"/>
            <w:u w:val="none"/>
            <w:lang w:val="uk-UA"/>
          </w:rPr>
          <w:t xml:space="preserve"> 375/692</w:t>
        </w:r>
      </w:hyperlink>
      <w:r w:rsidRPr="00D43C81">
        <w:rPr>
          <w:sz w:val="28"/>
          <w:szCs w:val="28"/>
          <w:lang w:val="uk-UA"/>
        </w:rPr>
        <w:t>.</w:t>
      </w:r>
    </w:p>
    <w:p w:rsidR="0055666C" w:rsidRPr="00D43C81" w:rsidRDefault="0055666C" w:rsidP="009D407E">
      <w:pPr>
        <w:numPr>
          <w:ilvl w:val="0"/>
          <w:numId w:val="10"/>
        </w:numPr>
        <w:shd w:val="clear" w:color="auto" w:fill="FFFFFF"/>
        <w:spacing w:after="0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  <w:lang w:val="uk-UA"/>
        </w:rPr>
      </w:pPr>
      <w:proofErr w:type="spellStart"/>
      <w:r w:rsidRPr="00D43C81">
        <w:rPr>
          <w:rFonts w:ascii="Times New Roman" w:hAnsi="Times New Roman"/>
          <w:sz w:val="28"/>
          <w:szCs w:val="28"/>
          <w:lang w:val="uk-UA"/>
        </w:rPr>
        <w:t>Яскал</w:t>
      </w:r>
      <w:proofErr w:type="spellEnd"/>
      <w:r w:rsidRPr="00D43C81">
        <w:rPr>
          <w:rFonts w:ascii="Times New Roman" w:hAnsi="Times New Roman"/>
          <w:sz w:val="28"/>
          <w:szCs w:val="28"/>
        </w:rPr>
        <w:t xml:space="preserve"> Л. </w:t>
      </w:r>
      <w:r w:rsidRPr="00D43C81">
        <w:rPr>
          <w:rFonts w:ascii="Times New Roman" w:hAnsi="Times New Roman"/>
          <w:sz w:val="28"/>
          <w:szCs w:val="28"/>
          <w:lang w:val="uk-UA"/>
        </w:rPr>
        <w:t>Профорієнтація</w:t>
      </w:r>
      <w:r w:rsidRPr="00D43C81">
        <w:rPr>
          <w:rFonts w:ascii="Times New Roman" w:hAnsi="Times New Roman"/>
          <w:sz w:val="28"/>
          <w:szCs w:val="28"/>
        </w:rPr>
        <w:t xml:space="preserve"> та </w:t>
      </w:r>
      <w:r w:rsidRPr="00D43C81">
        <w:rPr>
          <w:rFonts w:ascii="Times New Roman" w:hAnsi="Times New Roman"/>
          <w:sz w:val="28"/>
          <w:szCs w:val="28"/>
          <w:lang w:val="uk-UA"/>
        </w:rPr>
        <w:t>професійна</w:t>
      </w:r>
      <w:r w:rsidR="002C5ECB" w:rsidRPr="00D43C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3C81">
        <w:rPr>
          <w:rFonts w:ascii="Times New Roman" w:hAnsi="Times New Roman"/>
          <w:sz w:val="28"/>
          <w:szCs w:val="28"/>
          <w:lang w:val="uk-UA"/>
        </w:rPr>
        <w:t>підготовка</w:t>
      </w:r>
      <w:r w:rsidR="002C5ECB" w:rsidRPr="00D43C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3C81">
        <w:rPr>
          <w:rFonts w:ascii="Times New Roman" w:hAnsi="Times New Roman"/>
          <w:sz w:val="28"/>
          <w:szCs w:val="28"/>
          <w:lang w:val="uk-UA"/>
        </w:rPr>
        <w:t>дітей</w:t>
      </w:r>
      <w:r w:rsidRPr="00D43C81">
        <w:rPr>
          <w:rFonts w:ascii="Times New Roman" w:hAnsi="Times New Roman"/>
          <w:sz w:val="28"/>
          <w:szCs w:val="28"/>
        </w:rPr>
        <w:t xml:space="preserve"> //</w:t>
      </w:r>
      <w:r w:rsidRPr="00D43C81">
        <w:rPr>
          <w:rFonts w:ascii="Times New Roman" w:hAnsi="Times New Roman"/>
          <w:sz w:val="28"/>
          <w:szCs w:val="28"/>
          <w:lang w:val="uk-UA"/>
        </w:rPr>
        <w:t>Україна</w:t>
      </w:r>
      <w:r w:rsidRPr="00D43C81">
        <w:rPr>
          <w:rFonts w:ascii="Times New Roman" w:hAnsi="Times New Roman"/>
          <w:sz w:val="28"/>
          <w:szCs w:val="28"/>
        </w:rPr>
        <w:t xml:space="preserve">: </w:t>
      </w:r>
      <w:r w:rsidRPr="00D43C81">
        <w:rPr>
          <w:rFonts w:ascii="Times New Roman" w:hAnsi="Times New Roman"/>
          <w:sz w:val="28"/>
          <w:szCs w:val="28"/>
          <w:lang w:val="uk-UA"/>
        </w:rPr>
        <w:t>аспекти</w:t>
      </w:r>
      <w:r w:rsidR="002C5ECB" w:rsidRPr="00D43C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3C81">
        <w:rPr>
          <w:rFonts w:ascii="Times New Roman" w:hAnsi="Times New Roman"/>
          <w:sz w:val="28"/>
          <w:szCs w:val="28"/>
          <w:lang w:val="uk-UA"/>
        </w:rPr>
        <w:t>праці</w:t>
      </w:r>
      <w:r w:rsidR="00D43C81">
        <w:rPr>
          <w:rFonts w:ascii="Times New Roman" w:hAnsi="Times New Roman"/>
          <w:sz w:val="28"/>
          <w:szCs w:val="28"/>
        </w:rPr>
        <w:t>. - 20</w:t>
      </w:r>
      <w:r w:rsidR="00D43C81">
        <w:rPr>
          <w:rFonts w:ascii="Times New Roman" w:hAnsi="Times New Roman"/>
          <w:sz w:val="28"/>
          <w:szCs w:val="28"/>
          <w:lang w:val="uk-UA"/>
        </w:rPr>
        <w:t>19</w:t>
      </w:r>
      <w:r w:rsidRPr="00D43C81">
        <w:rPr>
          <w:rFonts w:ascii="Times New Roman" w:hAnsi="Times New Roman"/>
          <w:sz w:val="28"/>
          <w:szCs w:val="28"/>
        </w:rPr>
        <w:t>. - № 8. - C. 9-13</w:t>
      </w:r>
      <w:r w:rsidRPr="00D43C81">
        <w:rPr>
          <w:rFonts w:ascii="Times New Roman" w:hAnsi="Times New Roman"/>
          <w:sz w:val="28"/>
          <w:szCs w:val="28"/>
          <w:lang w:val="uk-UA"/>
        </w:rPr>
        <w:t>.</w:t>
      </w:r>
    </w:p>
    <w:p w:rsidR="0055666C" w:rsidRDefault="0055666C" w:rsidP="009D407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Style w:val="a5"/>
          <w:b w:val="0"/>
          <w:sz w:val="28"/>
          <w:szCs w:val="28"/>
          <w:bdr w:val="none" w:sz="0" w:space="0" w:color="auto" w:frame="1"/>
          <w:lang w:val="uk-UA"/>
        </w:rPr>
      </w:pPr>
    </w:p>
    <w:sectPr w:rsidR="0055666C" w:rsidSect="0049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F86"/>
    <w:multiLevelType w:val="multilevel"/>
    <w:tmpl w:val="18F82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A2534D"/>
    <w:multiLevelType w:val="multilevel"/>
    <w:tmpl w:val="D95C5C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6B121E"/>
    <w:multiLevelType w:val="hybridMultilevel"/>
    <w:tmpl w:val="B9FEDE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D7048C"/>
    <w:multiLevelType w:val="hybridMultilevel"/>
    <w:tmpl w:val="073CF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5D644F"/>
    <w:multiLevelType w:val="multilevel"/>
    <w:tmpl w:val="F374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D6662C"/>
    <w:multiLevelType w:val="hybridMultilevel"/>
    <w:tmpl w:val="D64A5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B50CA7"/>
    <w:multiLevelType w:val="hybridMultilevel"/>
    <w:tmpl w:val="64CA20EE"/>
    <w:lvl w:ilvl="0" w:tplc="D00265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400B2"/>
    <w:multiLevelType w:val="multilevel"/>
    <w:tmpl w:val="9D9E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E75F4D"/>
    <w:multiLevelType w:val="hybridMultilevel"/>
    <w:tmpl w:val="B5EEDAB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5A344215"/>
    <w:multiLevelType w:val="multilevel"/>
    <w:tmpl w:val="A93A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B35D1B"/>
    <w:multiLevelType w:val="hybridMultilevel"/>
    <w:tmpl w:val="F070A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0"/>
  </w:num>
  <w:num w:numId="5">
    <w:abstractNumId w:val="4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B3A"/>
    <w:rsid w:val="00061D47"/>
    <w:rsid w:val="000A67ED"/>
    <w:rsid w:val="00152983"/>
    <w:rsid w:val="00196922"/>
    <w:rsid w:val="001C3777"/>
    <w:rsid w:val="001F15E6"/>
    <w:rsid w:val="00230BC3"/>
    <w:rsid w:val="0026717C"/>
    <w:rsid w:val="00281B3A"/>
    <w:rsid w:val="00291A29"/>
    <w:rsid w:val="00294591"/>
    <w:rsid w:val="002B743A"/>
    <w:rsid w:val="002C5ECB"/>
    <w:rsid w:val="00343308"/>
    <w:rsid w:val="003D5301"/>
    <w:rsid w:val="003E0638"/>
    <w:rsid w:val="004067C6"/>
    <w:rsid w:val="0044444D"/>
    <w:rsid w:val="00491571"/>
    <w:rsid w:val="004B112A"/>
    <w:rsid w:val="0055666C"/>
    <w:rsid w:val="00574375"/>
    <w:rsid w:val="005C387A"/>
    <w:rsid w:val="006754A4"/>
    <w:rsid w:val="00681B5B"/>
    <w:rsid w:val="006900DB"/>
    <w:rsid w:val="00692E59"/>
    <w:rsid w:val="006F3D96"/>
    <w:rsid w:val="00730EE2"/>
    <w:rsid w:val="00790848"/>
    <w:rsid w:val="00800E0A"/>
    <w:rsid w:val="00801FBB"/>
    <w:rsid w:val="00841189"/>
    <w:rsid w:val="00843A9A"/>
    <w:rsid w:val="008E1065"/>
    <w:rsid w:val="008F739E"/>
    <w:rsid w:val="0093752C"/>
    <w:rsid w:val="0095265A"/>
    <w:rsid w:val="009646DD"/>
    <w:rsid w:val="009D407E"/>
    <w:rsid w:val="00A041EE"/>
    <w:rsid w:val="00AA5A0F"/>
    <w:rsid w:val="00AD210D"/>
    <w:rsid w:val="00C41FF7"/>
    <w:rsid w:val="00C60751"/>
    <w:rsid w:val="00C62D01"/>
    <w:rsid w:val="00C74030"/>
    <w:rsid w:val="00CB6C4A"/>
    <w:rsid w:val="00CD5B1A"/>
    <w:rsid w:val="00CE410B"/>
    <w:rsid w:val="00CF5557"/>
    <w:rsid w:val="00D350EE"/>
    <w:rsid w:val="00D43C81"/>
    <w:rsid w:val="00DB0B99"/>
    <w:rsid w:val="00E036E8"/>
    <w:rsid w:val="00E36B4D"/>
    <w:rsid w:val="00E45942"/>
    <w:rsid w:val="00E848F0"/>
    <w:rsid w:val="00E9063B"/>
    <w:rsid w:val="00F06E03"/>
    <w:rsid w:val="00F41E1D"/>
    <w:rsid w:val="00F42107"/>
    <w:rsid w:val="00F52BD0"/>
    <w:rsid w:val="00F813AA"/>
    <w:rsid w:val="00FA4FF4"/>
    <w:rsid w:val="00FD0261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71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4330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1C37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4330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1C377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E848F0"/>
    <w:pPr>
      <w:ind w:left="720"/>
      <w:contextualSpacing/>
    </w:pPr>
  </w:style>
  <w:style w:type="paragraph" w:styleId="a4">
    <w:name w:val="Normal (Web)"/>
    <w:basedOn w:val="a"/>
    <w:uiPriority w:val="99"/>
    <w:semiHidden/>
    <w:rsid w:val="001C37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1C3777"/>
    <w:rPr>
      <w:rFonts w:cs="Times New Roman"/>
      <w:b/>
      <w:bCs/>
    </w:rPr>
  </w:style>
  <w:style w:type="character" w:styleId="a6">
    <w:name w:val="Hyperlink"/>
    <w:basedOn w:val="a0"/>
    <w:uiPriority w:val="99"/>
    <w:semiHidden/>
    <w:rsid w:val="00196922"/>
    <w:rPr>
      <w:rFonts w:cs="Times New Roman"/>
      <w:color w:val="0000FF"/>
      <w:u w:val="single"/>
    </w:rPr>
  </w:style>
  <w:style w:type="paragraph" w:customStyle="1" w:styleId="bmf">
    <w:name w:val="bmf"/>
    <w:basedOn w:val="a"/>
    <w:uiPriority w:val="99"/>
    <w:rsid w:val="00E036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r">
    <w:name w:val="tr"/>
    <w:basedOn w:val="a"/>
    <w:uiPriority w:val="99"/>
    <w:rsid w:val="00E036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c">
    <w:name w:val="tc"/>
    <w:basedOn w:val="a"/>
    <w:uiPriority w:val="99"/>
    <w:rsid w:val="001F1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C5EC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1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RE1303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5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41</cp:revision>
  <dcterms:created xsi:type="dcterms:W3CDTF">2018-10-07T18:03:00Z</dcterms:created>
  <dcterms:modified xsi:type="dcterms:W3CDTF">2023-10-21T14:20:00Z</dcterms:modified>
</cp:coreProperties>
</file>