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ind w:firstLine="567"/>
        <w:rPr>
          <w:rFonts w:ascii="Times New Roman" w:cs="Times New Roman" w:eastAsia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cs="Times New Roman" w:eastAsia="Times New Roman" w:hAnsi="Times New Roman"/>
          <w:b/>
          <w:sz w:val="28"/>
          <w:szCs w:val="28"/>
          <w:lang w:val="uk-UA" w:eastAsia="uk-UA"/>
        </w:rPr>
        <w:t>УДК</w:t>
      </w:r>
      <w:r>
        <w:rPr>
          <w:rFonts w:ascii="Times New Roman" w:cs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uk-UA" w:eastAsia="uk-UA"/>
        </w:rPr>
        <w:t>378.147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uk-UA" w:eastAsia="uk-UA"/>
        </w:rPr>
        <w:t xml:space="preserve">                                                                                      </w:t>
      </w:r>
      <w:r>
        <w:rPr>
          <w:rFonts w:ascii="Times New Roman" w:cs="Times New Roman" w:eastAsia="Times New Roman" w:hAnsi="Times New Roman"/>
          <w:bCs/>
          <w:sz w:val="28"/>
          <w:szCs w:val="28"/>
          <w:lang w:val="uk-UA" w:eastAsia="uk-UA"/>
        </w:rPr>
        <w:t>Т.</w:t>
      </w:r>
      <w:r>
        <w:rPr>
          <w:rFonts w:ascii="Times New Roman" w:cs="Times New Roman" w:eastAsia="Times New Roman" w:hAnsi="Times New Roman"/>
          <w:bCs/>
          <w:sz w:val="28"/>
          <w:szCs w:val="28"/>
          <w:lang w:val="uk-UA" w:eastAsia="uk-UA"/>
        </w:rPr>
        <w:t>О. Лозова</w:t>
      </w:r>
    </w:p>
    <w:p>
      <w:pPr>
        <w:pStyle w:val="style0"/>
        <w:spacing w:after="0" w:lineRule="auto" w:line="360"/>
        <w:ind w:firstLine="567"/>
        <w:jc w:val="right"/>
        <w:rPr>
          <w:rFonts w:ascii="Times New Roman" w:cs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 w:eastAsia="uk-UA"/>
        </w:rPr>
        <w:t>М. С. </w:t>
      </w:r>
      <w:r>
        <w:rPr>
          <w:rFonts w:ascii="Times New Roman" w:cs="Times New Roman" w:eastAsia="Times New Roman" w:hAnsi="Times New Roman"/>
          <w:sz w:val="28"/>
          <w:szCs w:val="28"/>
          <w:lang w:val="uk-UA" w:eastAsia="uk-UA"/>
        </w:rPr>
        <w:t>Несторук</w:t>
      </w:r>
    </w:p>
    <w:p>
      <w:pPr>
        <w:pStyle w:val="style0"/>
        <w:spacing w:after="0" w:lineRule="auto" w:line="360"/>
        <w:ind w:firstLine="567"/>
        <w:jc w:val="right"/>
        <w:rPr>
          <w:rFonts w:ascii="Times New Roman" w:cs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 w:eastAsia="uk-UA"/>
        </w:rPr>
        <w:t>м. Дніпро</w:t>
      </w:r>
    </w:p>
    <w:p>
      <w:pPr>
        <w:pStyle w:val="style0"/>
        <w:spacing w:after="0" w:lineRule="auto" w:line="360"/>
        <w:ind w:firstLine="567"/>
        <w:jc w:val="center"/>
        <w:rPr>
          <w:rFonts w:ascii="Times New Roman" w:cs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 w:eastAsia="ru-RU"/>
        </w:rPr>
        <w:t>ШЛЯХИ ОПАНУВАННЯ НАУКОВО-ПЕДАГОГІЧНИХ ДОСЛІДЖЕНЬ ПРИ ВИВЧЕННІ ФАХОВИХ ДИСЦИПЛІН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cs="Times New Roman" w:eastAsia="Calibri" w:hAnsi="Times New Roman"/>
          <w:sz w:val="28"/>
          <w:szCs w:val="28"/>
          <w:lang w:val="uk-UA"/>
        </w:rPr>
        <w:t>Студіювання</w:t>
      </w:r>
      <w:r>
        <w:rPr>
          <w:rFonts w:ascii="Times New Roman" w:cs="Times New Roman" w:eastAsia="Times New Roman" w:hAnsi="Times New Roman"/>
          <w:sz w:val="28"/>
          <w:szCs w:val="28"/>
          <w:lang w:val="uk-UA" w:eastAsia="uk-UA"/>
        </w:rPr>
        <w:t xml:space="preserve"> освітнього процесу в Україні, який почався для всіх в різних умовах, країнах та обставинах,</w:t>
      </w:r>
      <w:r>
        <w:rPr>
          <w:rFonts w:ascii="Times New Roman" w:cs="Times New Roman" w:eastAsia="Calibri" w:hAnsi="Times New Roman"/>
          <w:sz w:val="28"/>
          <w:szCs w:val="28"/>
          <w:lang w:val="uk-UA"/>
        </w:rPr>
        <w:t xml:space="preserve"> виявило необхідність пошуку нових шляхів його налагодження в надзвичайних умовах воєнного стану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с. 42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].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У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зв'язку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цим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даний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час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виникає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проблема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вдосконалення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ідготовки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викладача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  <w:lang w:eastAsia="ru-RU"/>
        </w:rPr>
        <w:t>[1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  <w:lang w:val="en-US" w:eastAsia="ru-RU"/>
        </w:rPr>
        <w:t>, с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  <w:lang w:val="en-US" w:eastAsia="ru-RU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  <w:lang w:val="en-US" w:eastAsia="ru-RU"/>
        </w:rPr>
        <w:t xml:space="preserve"> 31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  <w:lang w:eastAsia="ru-RU"/>
        </w:rPr>
        <w:t>]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здатного виконувати дослідження, і безпосередньо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науково-педагогічні, до яких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відносять курсові, бакалаврські, магістерські роботи (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проєкти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), статті, тези доповідей тощо.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Вивчення науково-педагогічних досліджень у педагогічній (інженерно-педагогічній) освіті здійснювалося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С. Ф. 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Артюхом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, С. У. 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Гончаренко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, І. М. Глушко, В. М. 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  <w:lang w:val="uk-UA" w:eastAsia="ru-RU"/>
        </w:rPr>
        <w:t>Глазиріною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  <w:lang w:val="uk-UA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І. С. 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П'ятницько-Поздняковою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, В. Ф. Ситником й іншою академічною спільнотою. Структурування змісту діяльності педагогів в процесі викладання фахово-орієнтованих дисциплін досліджувало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ся в ряді робіт О. Е. Коваленко</w:t>
      </w:r>
      <w:r>
        <w:rPr>
          <w:rFonts w:ascii="Times New Roman" w:cs="Times New Roman" w:eastAsia="Times New Roman" w:hAnsi="Times New Roman"/>
          <w:sz w:val="28"/>
          <w:szCs w:val="28"/>
          <w:lang w:val="uk-UA" w:bidi="en-US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Н. О. 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Брюханової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, Н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. В. Корольової, Є. В. Шматкова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тощо. Підходами до класифікації науково-педагогічних досліджень займались С. О. Сисоєва, Т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  Є.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Кристопчук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  <w:lang w:val="uk-UA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Разом з тим у педагогічній теорії залишається недостатньо вивченою і деталізованою структура та логіка опанування майбутніх педагогів, зокрема, при проведенні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презентованих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досліджень, у процесі вивчення фахов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их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дисциплін в екстремальних умовах освітнього процесу сьогодення країни.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Тому метою дослідження є з’ясування шляхів опануваннянауково-педагогічних досліджень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 при вивченні фахов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их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ru-RU"/>
        </w:rPr>
        <w:t>дисциплін.</w:t>
      </w:r>
    </w:p>
    <w:p>
      <w:pPr>
        <w:pStyle w:val="style0"/>
        <w:tabs>
          <w:tab w:val="left" w:leader="none" w:pos="6663"/>
        </w:tabs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val="uk-UA"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 w:bidi="en-US"/>
        </w:rPr>
        <w:t>Відповідно до мети в роботі сформульовано наступні завдання дослідження:</w:t>
      </w:r>
    </w:p>
    <w:p>
      <w:pPr>
        <w:pStyle w:val="style0"/>
        <w:spacing w:after="0" w:lineRule="auto" w:line="360"/>
        <w:ind w:firstLine="567"/>
        <w:jc w:val="both"/>
        <w:contextualSpacing/>
        <w:rPr>
          <w:rFonts w:ascii="Times New Roman" w:cs="Times New Roman" w:eastAsia="Calibri" w:hAnsi="Times New Roman"/>
          <w:sz w:val="28"/>
          <w:szCs w:val="28"/>
          <w:lang w:val="uk-UA"/>
        </w:rPr>
      </w:pPr>
      <w:r>
        <w:rPr>
          <w:rFonts w:ascii="Times New Roman" w:cs="Times New Roman" w:eastAsia="Calibri" w:hAnsi="Times New Roman"/>
          <w:sz w:val="28"/>
          <w:szCs w:val="28"/>
          <w:lang w:val="uk-UA"/>
        </w:rPr>
        <w:t xml:space="preserve">1.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Проаналізувати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етодологі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ю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та методи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науково -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педагогічних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досліджень</w:t>
      </w:r>
      <w:r>
        <w:rPr>
          <w:rFonts w:ascii="Times New Roman" w:cs="Times New Roman" w:eastAsia="Calibri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360"/>
        <w:ind w:firstLine="567"/>
        <w:jc w:val="both"/>
        <w:contextualSpacing/>
        <w:rPr>
          <w:rFonts w:ascii="Times New Roman" w:cs="Times New Roman" w:eastAsia="Calibri" w:hAnsi="Times New Roman"/>
          <w:sz w:val="28"/>
          <w:szCs w:val="28"/>
          <w:lang w:val="uk-UA"/>
        </w:rPr>
      </w:pPr>
      <w:r>
        <w:rPr>
          <w:rFonts w:ascii="Times New Roman" w:cs="Times New Roman" w:eastAsia="Calibri" w:hAnsi="Times New Roman"/>
          <w:sz w:val="28"/>
          <w:szCs w:val="28"/>
          <w:lang w:val="uk-UA"/>
        </w:rPr>
        <w:t xml:space="preserve">2. Розглянути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сновні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характеристики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науково-педагогічного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дослідження</w:t>
      </w:r>
      <w:r>
        <w:rPr>
          <w:rFonts w:ascii="Times New Roman" w:cs="Times New Roman" w:eastAsia="Calibri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360"/>
        <w:ind w:firstLine="567"/>
        <w:jc w:val="both"/>
        <w:contextualSpacing/>
        <w:rPr>
          <w:rFonts w:ascii="Times New Roman" w:cs="Times New Roman" w:eastAsia="Calibri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3. Схарактеризувати п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ідготовк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здобувачів освіти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до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науково-педагогічної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діяльності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.</w:t>
      </w:r>
    </w:p>
    <w:p>
      <w:pPr>
        <w:pStyle w:val="style0"/>
        <w:spacing w:after="0" w:lineRule="auto" w:line="360"/>
        <w:ind w:firstLine="567"/>
        <w:jc w:val="both"/>
        <w:contextualSpacing/>
        <w:rPr>
          <w:rFonts w:ascii="Times New Roman" w:cs="Times New Roman" w:eastAsia="Calibri" w:hAnsi="Times New Roman"/>
          <w:sz w:val="28"/>
          <w:szCs w:val="28"/>
          <w:lang w:val="uk-UA"/>
        </w:rPr>
      </w:pPr>
      <w:r>
        <w:rPr>
          <w:rFonts w:ascii="Times New Roman" w:cs="Times New Roman" w:eastAsia="Calibri" w:hAnsi="Times New Roman"/>
          <w:sz w:val="28"/>
          <w:szCs w:val="28"/>
          <w:lang w:val="uk-UA"/>
        </w:rPr>
        <w:t>3. З</w:t>
      </w:r>
      <w:r>
        <w:rPr>
          <w:rFonts w:ascii="Times New Roman" w:cs="Times New Roman" w:eastAsia="Calibri" w:hAnsi="Times New Roman"/>
          <w:sz w:val="28"/>
          <w:szCs w:val="28"/>
        </w:rPr>
        <w:t>’</w:t>
      </w:r>
      <w:r>
        <w:rPr>
          <w:rFonts w:ascii="Times New Roman" w:cs="Times New Roman" w:eastAsia="Calibri" w:hAnsi="Times New Roman"/>
          <w:sz w:val="28"/>
          <w:szCs w:val="28"/>
          <w:lang w:val="uk-UA"/>
        </w:rPr>
        <w:t xml:space="preserve">ясувати </w:t>
      </w:r>
      <w:r>
        <w:rPr>
          <w:rFonts w:ascii="Times New Roman" w:cs="Times New Roman" w:eastAsia="Times New Roman" w:hAnsi="Times New Roman"/>
          <w:bCs/>
          <w:sz w:val="28"/>
          <w:szCs w:val="28"/>
          <w:lang w:val="uk-UA"/>
        </w:rPr>
        <w:t>етапи та організацію науково-педагогічного дослідження: логіку іструктуру</w:t>
      </w:r>
      <w:r>
        <w:rPr>
          <w:rFonts w:ascii="Times New Roman" w:cs="Times New Roman" w:eastAsia="Calibri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360"/>
        <w:ind w:firstLine="567"/>
        <w:jc w:val="both"/>
        <w:contextualSpacing/>
        <w:rPr>
          <w:rFonts w:ascii="Times New Roman" w:cs="Times New Roman" w:eastAsia="Calibri" w:hAnsi="Times New Roman"/>
          <w:sz w:val="28"/>
          <w:szCs w:val="28"/>
          <w:lang w:val="uk-UA"/>
        </w:rPr>
      </w:pPr>
      <w:r>
        <w:rPr>
          <w:rFonts w:ascii="Times New Roman" w:cs="Times New Roman" w:eastAsia="Calibri" w:hAnsi="Times New Roman"/>
          <w:sz w:val="28"/>
          <w:szCs w:val="28"/>
          <w:lang w:val="uk-UA"/>
        </w:rPr>
        <w:t xml:space="preserve">4. Опрацювати </w:t>
      </w:r>
      <w:r>
        <w:rPr>
          <w:rFonts w:ascii="Times New Roman" w:cs="Times New Roman" w:eastAsia="Times New Roman" w:hAnsi="Times New Roman"/>
          <w:bCs/>
          <w:sz w:val="28"/>
          <w:szCs w:val="28"/>
          <w:lang w:val="uk-UA" w:eastAsia="ru-RU"/>
        </w:rPr>
        <w:t>е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тик</w:t>
      </w:r>
      <w:r>
        <w:rPr>
          <w:rFonts w:ascii="Times New Roman" w:cs="Times New Roman" w:eastAsia="Times New Roman" w:hAnsi="Times New Roman"/>
          <w:bCs/>
          <w:sz w:val="28"/>
          <w:szCs w:val="28"/>
          <w:lang w:val="uk-UA" w:eastAsia="ru-RU"/>
        </w:rPr>
        <w:t>у</w:t>
      </w:r>
      <w:r>
        <w:rPr>
          <w:rFonts w:ascii="Times New Roman" w:cs="Times New Roman" w:eastAsia="Times New Roman" w:hAnsi="Times New Roman"/>
          <w:bCs/>
          <w:sz w:val="28"/>
          <w:szCs w:val="28"/>
          <w:lang w:val="uk-UA"/>
        </w:rPr>
        <w:t>науково-педагогічного дослідження та академічну доброчесність</w:t>
      </w:r>
      <w:r>
        <w:rPr>
          <w:rFonts w:ascii="Times New Roman" w:cs="Times New Roman" w:eastAsia="Calibri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360"/>
        <w:ind w:firstLine="567"/>
        <w:jc w:val="both"/>
        <w:contextualSpacing/>
        <w:rPr>
          <w:rFonts w:ascii="Times New Roman" w:cs="Times New Roman" w:eastAsia="Calibri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Cs/>
          <w:kern w:val="32"/>
          <w:sz w:val="28"/>
          <w:szCs w:val="28"/>
          <w:lang w:val="uk-UA" w:eastAsia="ru-RU"/>
        </w:rPr>
        <w:t>5. Спроектувати структуру діяльності майбутніх педагогів при опануванні науково-педагогічних досліджень у процесі вивчення фахов</w:t>
      </w:r>
      <w:r>
        <w:rPr>
          <w:rFonts w:ascii="Times New Roman" w:cs="Times New Roman" w:eastAsia="Times New Roman" w:hAnsi="Times New Roman"/>
          <w:bCs/>
          <w:kern w:val="32"/>
          <w:sz w:val="28"/>
          <w:szCs w:val="28"/>
          <w:lang w:val="uk-UA" w:eastAsia="ru-RU"/>
        </w:rPr>
        <w:t xml:space="preserve">их </w:t>
      </w:r>
      <w:r>
        <w:rPr>
          <w:rFonts w:ascii="Times New Roman" w:cs="Times New Roman" w:eastAsia="Times New Roman" w:hAnsi="Times New Roman"/>
          <w:bCs/>
          <w:kern w:val="32"/>
          <w:sz w:val="28"/>
          <w:szCs w:val="28"/>
          <w:lang w:val="uk-UA" w:eastAsia="ru-RU"/>
        </w:rPr>
        <w:t>дисциплін.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Calibri" w:hAnsi="Times New Roman"/>
          <w:sz w:val="28"/>
          <w:szCs w:val="28"/>
          <w:lang w:val="uk-UA"/>
        </w:rPr>
      </w:pPr>
      <w:r>
        <w:rPr>
          <w:rFonts w:ascii="Times New Roman" w:cs="Times New Roman" w:eastAsia="Calibri" w:hAnsi="Times New Roman"/>
          <w:sz w:val="28"/>
          <w:szCs w:val="28"/>
          <w:lang w:val="uk-UA"/>
        </w:rPr>
        <w:t xml:space="preserve">Об'єкт дослідження: процес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опанування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наукових педагогічних досліджень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 при вивченні фахов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их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ru-RU"/>
        </w:rPr>
        <w:t>дисциплін</w:t>
      </w:r>
      <w:r>
        <w:rPr>
          <w:rFonts w:ascii="Times New Roman" w:cs="Times New Roman" w:eastAsia="Calibri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Calibri" w:hAnsi="Times New Roman"/>
          <w:sz w:val="28"/>
          <w:szCs w:val="28"/>
          <w:lang w:val="uk-UA"/>
        </w:rPr>
      </w:pPr>
      <w:r>
        <w:rPr>
          <w:rFonts w:ascii="Times New Roman" w:cs="Times New Roman" w:eastAsia="Calibri" w:hAnsi="Times New Roman"/>
          <w:sz w:val="28"/>
          <w:szCs w:val="28"/>
          <w:lang w:val="uk-UA"/>
        </w:rPr>
        <w:t xml:space="preserve">Предмет дослідження: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принципи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методи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форми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засоби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умови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опанування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наукових педагогічних досліджень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 при вивченні фахових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 дисциплін</w:t>
      </w:r>
      <w:r>
        <w:rPr>
          <w:rFonts w:ascii="Times New Roman" w:cs="Times New Roman" w:eastAsia="Calibri" w:hAnsi="Times New Roman"/>
          <w:sz w:val="28"/>
          <w:szCs w:val="28"/>
          <w:lang w:val="uk-UA"/>
        </w:rPr>
        <w:t>.</w:t>
      </w:r>
    </w:p>
    <w:p>
      <w:pPr>
        <w:pStyle w:val="style0"/>
        <w:tabs>
          <w:tab w:val="left" w:leader="none" w:pos="6663"/>
        </w:tabs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val="uk-UA"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 w:bidi="en-US"/>
        </w:rPr>
        <w:t xml:space="preserve">Для досягнення мети, розв’язання сформульованих завдань використано сукупність </w:t>
      </w:r>
      <w:r>
        <w:rPr>
          <w:rFonts w:ascii="Times New Roman" w:cs="Times New Roman" w:eastAsia="Times New Roman" w:hAnsi="Times New Roman"/>
          <w:sz w:val="28"/>
          <w:szCs w:val="28"/>
          <w:lang w:val="uk-UA" w:bidi="en-US"/>
        </w:rPr>
        <w:t>взаємодоповнюваних</w:t>
      </w:r>
      <w:r>
        <w:rPr>
          <w:rFonts w:ascii="Times New Roman" w:cs="Times New Roman" w:eastAsia="Times New Roman" w:hAnsi="Times New Roman"/>
          <w:sz w:val="28"/>
          <w:szCs w:val="28"/>
          <w:lang w:val="uk-UA" w:bidi="en-US"/>
        </w:rPr>
        <w:t xml:space="preserve"> наукових методів, що відбивають діалектичну єдність теоретичного й емпіричного рівнів пізнання: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tabs>
          <w:tab w:val="left" w:leader="none" w:pos="0"/>
          <w:tab w:val="left" w:leader="none" w:pos="993"/>
          <w:tab w:val="left" w:leader="none" w:pos="1134"/>
        </w:tabs>
        <w:autoSpaceDE w:val="false"/>
        <w:autoSpaceDN w:val="false"/>
        <w:adjustRightInd w:val="false"/>
        <w:spacing w:after="0" w:lineRule="auto" w:line="360"/>
        <w:ind w:left="0" w:firstLine="567"/>
        <w:jc w:val="both"/>
        <w:rPr>
          <w:rFonts w:ascii="Times New Roman" w:cs="Times New Roman" w:eastAsia="Times New Roman" w:hAnsi="Times New Roman"/>
          <w:iCs/>
          <w:sz w:val="28"/>
          <w:szCs w:val="28"/>
          <w:lang w:val="uk-UA" w:bidi="en-US"/>
        </w:rPr>
      </w:pPr>
      <w:r>
        <w:rPr>
          <w:rFonts w:ascii="Times New Roman" w:cs="Times New Roman" w:eastAsia="Times New Roman" w:hAnsi="Times New Roman"/>
          <w:iCs/>
          <w:sz w:val="28"/>
          <w:szCs w:val="28"/>
          <w:lang w:val="uk-UA" w:bidi="en-US"/>
        </w:rPr>
        <w:t xml:space="preserve">теоретичні – </w:t>
      </w:r>
      <w:r>
        <w:rPr>
          <w:rFonts w:ascii="Times New Roman" w:cs="Times New Roman" w:eastAsia="Times New Roman" w:hAnsi="Times New Roman"/>
          <w:sz w:val="28"/>
          <w:szCs w:val="28"/>
          <w:lang w:val="uk-UA" w:bidi="en-US"/>
        </w:rPr>
        <w:t>аналіз навчально-нормативних джерел, психолого-педагогічної, методичної й спеціальної літератури, фахових публікацій з метою узагальнення, систематизації, порівняння та зіставлення різних поглядів на дослідження; синтез, порівняння, узагальнення, системного підходу; моделювання</w:t>
      </w:r>
      <w:r>
        <w:rPr>
          <w:rFonts w:ascii="Times New Roman" w:cs="Times New Roman" w:eastAsia="Times New Roman" w:hAnsi="Times New Roman"/>
          <w:sz w:val="28"/>
          <w:szCs w:val="28"/>
          <w:lang w:val="uk-UA" w:bidi="en-US"/>
        </w:rPr>
        <w:t>;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tabs>
          <w:tab w:val="left" w:leader="none" w:pos="0"/>
          <w:tab w:val="left" w:leader="none" w:pos="993"/>
        </w:tabs>
        <w:autoSpaceDE w:val="false"/>
        <w:autoSpaceDN w:val="false"/>
        <w:adjustRightInd w:val="false"/>
        <w:spacing w:after="0" w:lineRule="auto" w:line="360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  <w:lang w:val="uk-UA"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 w:bidi="en-US"/>
        </w:rPr>
        <w:t xml:space="preserve">емпіричні – анкетування, тематичного опитування для визначення початкового й підсумкового </w:t>
      </w:r>
      <w:r>
        <w:rPr>
          <w:rFonts w:ascii="Times New Roman" w:cs="Times New Roman" w:eastAsia="Times New Roman" w:hAnsi="Times New Roman"/>
          <w:sz w:val="28"/>
          <w:szCs w:val="28"/>
          <w:lang w:val="uk-UA" w:bidi="en-US"/>
        </w:rPr>
        <w:t>рівней</w:t>
      </w:r>
      <w:r>
        <w:rPr>
          <w:rFonts w:ascii="Times New Roman" w:cs="Times New Roman" w:eastAsia="Times New Roman" w:hAnsi="Times New Roman"/>
          <w:sz w:val="28"/>
          <w:szCs w:val="28"/>
          <w:lang w:val="uk-UA" w:bidi="en-US"/>
        </w:rPr>
        <w:t xml:space="preserve"> підготовки здобувачів освіти до проведення науково-педагогічних досліджень в умовах застосування розробленої педагогічної технології; педагогічне спостереження для з’ясування динаміки змін; педагогічний експеримент для перевірки ефективності впровадження в навчальний процес розробленої </w:t>
      </w:r>
      <w:r>
        <w:rPr>
          <w:rFonts w:ascii="Times New Roman" w:cs="Times New Roman" w:eastAsia="Times New Roman" w:hAnsi="Times New Roman"/>
          <w:sz w:val="28"/>
          <w:szCs w:val="28"/>
          <w:lang w:val="uk-UA" w:bidi="en-US"/>
        </w:rPr>
        <w:t>компетентнісно</w:t>
      </w:r>
      <w:r>
        <w:rPr>
          <w:rFonts w:ascii="Times New Roman" w:cs="Times New Roman" w:eastAsia="Times New Roman" w:hAnsi="Times New Roman"/>
          <w:sz w:val="28"/>
          <w:szCs w:val="28"/>
          <w:lang w:val="uk-UA" w:bidi="en-US"/>
        </w:rPr>
        <w:t xml:space="preserve"> зорієнтованої педагогічної технології підготовки майбутніх педагогів до проведення науково-педагогічних досліджень у процесі опанування змістом фахових дисциплін; графічного </w:t>
      </w:r>
      <w:r>
        <w:rPr>
          <w:rFonts w:ascii="Times New Roman" w:cs="Times New Roman" w:eastAsia="Times New Roman" w:hAnsi="Times New Roman"/>
          <w:sz w:val="28"/>
          <w:szCs w:val="28"/>
          <w:lang w:val="uk-UA" w:bidi="en-US"/>
        </w:rPr>
        <w:t>представлення результатів дослідження.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tabs>
          <w:tab w:val="left" w:leader="none" w:pos="0"/>
          <w:tab w:val="left" w:leader="none" w:pos="993"/>
        </w:tabs>
        <w:autoSpaceDE w:val="false"/>
        <w:autoSpaceDN w:val="false"/>
        <w:adjustRightInd w:val="false"/>
        <w:spacing w:after="0" w:lineRule="auto" w:line="360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  <w:lang w:val="uk-UA"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 w:bidi="en-US"/>
        </w:rPr>
        <w:t>статистичні – для якісного та кількісного аналізу результатів педагогічного експерименту.</w:t>
      </w:r>
    </w:p>
    <w:p>
      <w:pPr>
        <w:pStyle w:val="style0"/>
        <w:tabs>
          <w:tab w:val="left" w:leader="none" w:pos="6663"/>
        </w:tabs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Наукова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 новизна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досл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ідження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полягає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 тому,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що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вперше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: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tabs>
          <w:tab w:val="left" w:leader="none" w:pos="993"/>
        </w:tabs>
        <w:autoSpaceDE w:val="false"/>
        <w:autoSpaceDN w:val="false"/>
        <w:adjustRightInd w:val="false"/>
        <w:spacing w:after="0" w:lineRule="auto" w:line="360"/>
        <w:ind w:left="0" w:firstLine="567"/>
        <w:jc w:val="both"/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розроблено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педагогічну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технологію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в основу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якої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покладено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комплекс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складників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що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сукупності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своїх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зв’язків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визначають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модель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ідготовки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фахівців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педагог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ічного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профілю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спрямовану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опанування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науково-педагогічних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досліджень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при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вивченні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фахових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дисциплін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;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tabs>
          <w:tab w:val="left" w:leader="none" w:pos="993"/>
        </w:tabs>
        <w:autoSpaceDE w:val="false"/>
        <w:autoSpaceDN w:val="false"/>
        <w:adjustRightInd w:val="false"/>
        <w:spacing w:after="0" w:lineRule="auto" w:line="360"/>
        <w:ind w:left="0" w:firstLine="567"/>
        <w:jc w:val="both"/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 xml:space="preserve">уточнено 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сутність</w:t>
      </w:r>
      <w:r>
        <w:rPr>
          <w:rFonts w:ascii="Times New Roman" w:cs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поняття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 xml:space="preserve"> «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науково-педагогічні дослідження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 xml:space="preserve">» та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цільові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орієнтири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технологічні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складники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підготовки</w:t>
      </w:r>
      <w:r>
        <w:rPr>
          <w:rFonts w:ascii="Times New Roman" w:cs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майбутніх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педагогів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в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ідповідно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 xml:space="preserve"> до 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особистісно-орієнтованої</w:t>
      </w:r>
      <w:r>
        <w:rPr>
          <w:rFonts w:ascii="Times New Roman" w:cs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парадигми</w:t>
      </w:r>
      <w:r>
        <w:rPr>
          <w:rFonts w:ascii="Times New Roman" w:cs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освіти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;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tabs>
          <w:tab w:val="left" w:leader="none" w:pos="993"/>
        </w:tabs>
        <w:autoSpaceDE w:val="false"/>
        <w:autoSpaceDN w:val="false"/>
        <w:adjustRightInd w:val="false"/>
        <w:spacing w:after="0" w:lineRule="auto" w:line="360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удосконалено</w:t>
      </w:r>
      <w:r>
        <w:rPr>
          <w:rFonts w:ascii="Times New Roman" w:cs="Times New Roman" w:eastAsia="Times New Roman" w:hAnsi="Times New Roman"/>
          <w:bCs/>
          <w:kern w:val="32"/>
          <w:sz w:val="28"/>
          <w:szCs w:val="28"/>
          <w:lang w:val="uk-UA" w:eastAsia="ru-RU"/>
        </w:rPr>
        <w:t>структуру діяльності майбутніх педагогів при опануванні науково-педагогічних досліджень у процесі вивчення фахов</w:t>
      </w:r>
      <w:r>
        <w:rPr>
          <w:rFonts w:ascii="Times New Roman" w:cs="Times New Roman" w:eastAsia="Times New Roman" w:hAnsi="Times New Roman"/>
          <w:bCs/>
          <w:kern w:val="32"/>
          <w:sz w:val="28"/>
          <w:szCs w:val="28"/>
          <w:lang w:val="uk-UA" w:eastAsia="ru-RU"/>
        </w:rPr>
        <w:t>их</w:t>
      </w:r>
      <w:r>
        <w:rPr>
          <w:rFonts w:ascii="Times New Roman" w:cs="Times New Roman" w:eastAsia="Times New Roman" w:hAnsi="Times New Roman"/>
          <w:bCs/>
          <w:kern w:val="32"/>
          <w:sz w:val="28"/>
          <w:szCs w:val="28"/>
          <w:lang w:val="uk-UA" w:eastAsia="ru-RU"/>
        </w:rPr>
        <w:t xml:space="preserve"> дисциплін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.</w:t>
      </w:r>
    </w:p>
    <w:p>
      <w:pPr>
        <w:pStyle w:val="style0"/>
        <w:tabs>
          <w:tab w:val="left" w:leader="none" w:pos="6663"/>
        </w:tabs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val="uk-UA" w:bidi="en-US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Практична 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значущість</w:t>
      </w:r>
      <w:r>
        <w:rPr>
          <w:rFonts w:ascii="Times New Roman" w:cs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досл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ідження</w:t>
      </w:r>
      <w:r>
        <w:rPr>
          <w:rFonts w:ascii="Times New Roman" w:cs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вмотивовується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тим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фактом,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щовнаслідок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наукового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пошуку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основі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розробленої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педагогічн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ої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технологі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>ї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створено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упроваджено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 систему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професійної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підготовки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майбутніх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педагогів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навчально-методичне забезпечення науково-дослідницької та організаційно-управлінської діяльності: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навчально-методичний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посібник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щодо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організації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самостійної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роботи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здобувачів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вищої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освіти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«Методика та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етика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сучасних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наукових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педагогічних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досл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іджень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»: для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здобувачів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денної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та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заочної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форм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здобуття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освіти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педагогічних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спеціальностей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  <w:lang w:eastAsia="ru-RU"/>
        </w:rPr>
        <w:t>[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  <w:lang w:val="uk-UA" w:eastAsia="ru-RU"/>
        </w:rPr>
        <w:t>2</w:t>
      </w:r>
      <w:r>
        <w:rPr>
          <w:rFonts w:cs="Times New Roman" w:eastAsia="Times New Roman" w:hAnsi="Times New Roman"/>
          <w:sz w:val="28"/>
          <w:szCs w:val="28"/>
          <w:highlight w:val="none"/>
          <w:lang w:val="en-US" w:eastAsia="ru-RU"/>
        </w:rPr>
        <w:t>, с. 3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  <w:lang w:eastAsia="ru-RU"/>
        </w:rPr>
        <w:t>]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  <w:lang w:val="uk-UA" w:eastAsia="ru-RU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lang w:val="uk-UA" w:eastAsia="ru-RU"/>
        </w:rPr>
        <w:t xml:space="preserve"> що </w:t>
      </w:r>
      <w:r>
        <w:rPr>
          <w:rFonts w:ascii="Times New Roman" w:cs="Times New Roman" w:eastAsia="Times New Roman" w:hAnsi="Times New Roman"/>
          <w:sz w:val="28"/>
          <w:szCs w:val="28"/>
          <w:lang w:val="uk-UA" w:bidi="en-US"/>
        </w:rPr>
        <w:t xml:space="preserve">може бути використаний у процесі підготовки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 w:eastAsia="ru-RU"/>
        </w:rPr>
        <w:t xml:space="preserve">здобувачів </w:t>
      </w:r>
      <w:r>
        <w:rPr>
          <w:rFonts w:ascii="Times New Roman" w:cs="Times New Roman" w:eastAsia="Times New Roman" w:hAnsi="Times New Roman"/>
          <w:sz w:val="28"/>
          <w:szCs w:val="28"/>
          <w:lang w:val="uk-UA" w:bidi="en-US"/>
        </w:rPr>
        <w:t>у вищих закладах освіти і педагогічних коледжах.</w:t>
      </w:r>
    </w:p>
    <w:p>
      <w:pPr>
        <w:pStyle w:val="style0"/>
        <w:spacing w:after="0" w:lineRule="auto" w:line="360"/>
        <w:ind w:firstLine="567"/>
        <w:jc w:val="center"/>
        <w:rPr>
          <w:rFonts w:ascii="Times New Roman" w:cs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 w:eastAsia="uk-UA"/>
        </w:rPr>
        <w:t>ЛІТЕРАТУРА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1</w:t>
      </w:r>
      <w:r>
        <w:rPr>
          <w:rFonts w:ascii="Times New Roman" w:cs="Times New Roman" w:hAnsi="Times New Roman"/>
          <w:sz w:val="28"/>
          <w:szCs w:val="28"/>
          <w:lang w:val="uk-UA"/>
        </w:rPr>
        <w:t>. Лаврентьєва Г. П., Шишкіна М. П. Методичні рекомендації з організації та проведення науково-педагогічного експерименту. Київ : АПН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України ІІТЗН, 2007. 72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с. 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2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. Навчально-методичний посібник щодо організації самостійної роботи здобувачів вищої освіти з дисципліни «Методика та етика сучасних наукових педагогічних досліджень» : для здобувачів денної та заочної форм здобуття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освіти пед. </w:t>
      </w:r>
      <w:r>
        <w:rPr>
          <w:rFonts w:ascii="Times New Roman" w:cs="Times New Roman" w:hAnsi="Times New Roman"/>
          <w:sz w:val="28"/>
          <w:szCs w:val="28"/>
          <w:lang w:val="uk-UA"/>
        </w:rPr>
        <w:t>спец-тей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/ укладачі : Н. А. </w:t>
      </w:r>
      <w:r>
        <w:rPr>
          <w:rFonts w:ascii="Times New Roman" w:cs="Times New Roman" w:hAnsi="Times New Roman"/>
          <w:sz w:val="28"/>
          <w:szCs w:val="28"/>
          <w:lang w:val="uk-UA"/>
        </w:rPr>
        <w:t>Несторук</w:t>
      </w:r>
      <w:r>
        <w:rPr>
          <w:rFonts w:ascii="Times New Roman" w:cs="Times New Roman" w:hAnsi="Times New Roman"/>
          <w:sz w:val="28"/>
          <w:szCs w:val="28"/>
          <w:lang w:val="uk-UA"/>
        </w:rPr>
        <w:t>, М. С. </w:t>
      </w:r>
      <w:r>
        <w:rPr>
          <w:rFonts w:ascii="Times New Roman" w:cs="Times New Roman" w:hAnsi="Times New Roman"/>
          <w:sz w:val="28"/>
          <w:szCs w:val="28"/>
          <w:lang w:val="uk-UA"/>
        </w:rPr>
        <w:t>Несторук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Слов’янськ : Вид-во Б. І. </w:t>
      </w:r>
      <w:r>
        <w:rPr>
          <w:rFonts w:ascii="Times New Roman" w:cs="Times New Roman" w:hAnsi="Times New Roman"/>
          <w:sz w:val="28"/>
          <w:szCs w:val="28"/>
          <w:lang w:val="uk-UA"/>
        </w:rPr>
        <w:t>Маторіна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2022. </w:t>
      </w:r>
      <w:r>
        <w:rPr>
          <w:rFonts w:ascii="Times New Roman" w:cs="Times New Roman" w:hAnsi="Times New Roman"/>
          <w:sz w:val="28"/>
          <w:szCs w:val="28"/>
        </w:rPr>
        <w:t>144 с.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3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uk-UA"/>
        </w:rPr>
        <w:t>Несторук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 М. С. Аспекти опанування науково-педагогічних досліджень при вивченні фахово-зорієнтованих дисциплін. Матеріали </w:t>
      </w:r>
      <w:r>
        <w:rPr>
          <w:rFonts w:ascii="Times New Roman" w:cs="Times New Roman" w:hAnsi="Times New Roman"/>
          <w:sz w:val="28"/>
          <w:szCs w:val="28"/>
        </w:rPr>
        <w:t>VI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Міжнародної науково-практичної конференції здобувачів вищої освіти та молодих учених «</w:t>
      </w:r>
      <w:r>
        <w:rPr>
          <w:rFonts w:ascii="Times New Roman" w:cs="Times New Roman" w:hAnsi="Times New Roman"/>
          <w:i/>
          <w:sz w:val="28"/>
          <w:szCs w:val="28"/>
          <w:lang w:val="uk-UA"/>
        </w:rPr>
        <w:t>Студенти та молодь – для майбутнього країни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» (м. </w:t>
      </w:r>
      <w:r>
        <w:rPr>
          <w:rFonts w:ascii="Times New Roman" w:cs="Times New Roman" w:hAnsi="Times New Roman"/>
          <w:sz w:val="28"/>
          <w:szCs w:val="28"/>
          <w:lang w:val="uk-UA"/>
        </w:rPr>
        <w:t>Бахмут</w:t>
      </w:r>
      <w:r>
        <w:rPr>
          <w:rFonts w:ascii="Times New Roman" w:cs="Times New Roman" w:hAnsi="Times New Roman"/>
          <w:sz w:val="28"/>
          <w:szCs w:val="28"/>
          <w:lang w:val="uk-UA"/>
        </w:rPr>
        <w:t>, 17 листопада 2022 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р.) / Навчально-науковий </w:t>
      </w:r>
      <w:r>
        <w:rPr>
          <w:rFonts w:ascii="Times New Roman" w:cs="Times New Roman" w:hAnsi="Times New Roman"/>
          <w:sz w:val="28"/>
          <w:szCs w:val="28"/>
          <w:lang w:val="uk-UA"/>
        </w:rPr>
        <w:t>професійнопедагогічний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інститут Української інженерно-педагогічної академії (м. </w:t>
      </w:r>
      <w:r>
        <w:rPr>
          <w:rFonts w:ascii="Times New Roman" w:cs="Times New Roman" w:hAnsi="Times New Roman"/>
          <w:sz w:val="28"/>
          <w:szCs w:val="28"/>
          <w:lang w:val="uk-UA"/>
        </w:rPr>
        <w:t>Бахмут</w:t>
      </w:r>
      <w:r>
        <w:rPr>
          <w:rFonts w:ascii="Times New Roman" w:cs="Times New Roman" w:hAnsi="Times New Roman"/>
          <w:sz w:val="28"/>
          <w:szCs w:val="28"/>
          <w:lang w:val="uk-UA"/>
        </w:rPr>
        <w:t>) [</w:t>
      </w:r>
      <w:r>
        <w:rPr>
          <w:rFonts w:ascii="Times New Roman" w:cs="Times New Roman" w:hAnsi="Times New Roman"/>
          <w:sz w:val="28"/>
          <w:szCs w:val="28"/>
          <w:lang w:val="uk-UA"/>
        </w:rPr>
        <w:t>упоряд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Г. Г. Михальченко]</w:t>
      </w:r>
      <w:r>
        <w:rPr>
          <w:rFonts w:ascii="Times New Roman" w:cs="Times New Roman" w:hAnsi="Times New Roman"/>
          <w:sz w:val="28"/>
          <w:szCs w:val="28"/>
          <w:lang w:val="uk-UA"/>
        </w:rPr>
        <w:t> 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у 3-х т. Т. 1. </w:t>
      </w:r>
      <w:r>
        <w:rPr>
          <w:rFonts w:ascii="Times New Roman" w:cs="Times New Roman" w:hAnsi="Times New Roman"/>
          <w:sz w:val="28"/>
          <w:szCs w:val="28"/>
        </w:rPr>
        <w:t>Бахмут</w:t>
      </w:r>
      <w:r>
        <w:rPr>
          <w:rFonts w:ascii="Times New Roman" w:cs="Times New Roman" w:hAnsi="Times New Roman"/>
          <w:sz w:val="28"/>
          <w:szCs w:val="28"/>
          <w:lang w:val="uk-UA"/>
        </w:rPr>
        <w:t> </w:t>
      </w:r>
      <w:r>
        <w:rPr>
          <w:rFonts w:ascii="Times New Roman" w:cs="Times New Roman" w:hAnsi="Times New Roman"/>
          <w:sz w:val="28"/>
          <w:szCs w:val="28"/>
        </w:rPr>
        <w:t>: ННППІ УІПА, 2022. 92 с.</w:t>
      </w:r>
    </w:p>
    <w:p>
      <w:pPr>
        <w:pStyle w:val="style0"/>
        <w:rPr>
          <w:highlight w:val="cyan"/>
          <w:lang w:val="uk-UA"/>
        </w:rPr>
      </w:pPr>
    </w:p>
    <w:p>
      <w:pPr>
        <w:pStyle w:val="style0"/>
        <w:rPr>
          <w:lang w:val="uk-UA"/>
        </w:rPr>
      </w:pPr>
    </w:p>
    <w:sectPr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AA8E366"/>
    <w:lvl w:ilvl="0" w:tplc="3DDA4030">
      <w:start w:val="1"/>
      <w:numFmt w:val="bullet"/>
      <w:lvlText w:val=""/>
      <w:lvlJc w:val="left"/>
      <w:pPr>
        <w:tabs>
          <w:tab w:val="left" w:leader="none" w:pos="1277"/>
        </w:tabs>
        <w:ind w:left="127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2007"/>
        </w:tabs>
        <w:ind w:left="200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4167"/>
        </w:tabs>
        <w:ind w:left="416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327"/>
        </w:tabs>
        <w:ind w:left="632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674</Words>
  <Pages>4</Pages>
  <Characters>5204</Characters>
  <Application>WPS Office</Application>
  <DocSecurity>0</DocSecurity>
  <Paragraphs>31</Paragraphs>
  <ScaleCrop>false</ScaleCrop>
  <LinksUpToDate>false</LinksUpToDate>
  <CharactersWithSpaces>5940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2023-10-19T09:01:00Z</dcterms:created>
  <dc:creator>Admin</dc:creator>
  <lastModifiedBy>M2003J15SC</lastModifiedBy>
  <dcterms:modified xsi:type="dcterms:W3CDTF">2023-10-20T20:52:16Z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