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CAEB9" w14:textId="20659A97" w:rsidR="00624F3E" w:rsidRDefault="00624F3E" w:rsidP="00624F3E">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УДК </w:t>
      </w:r>
      <w:r w:rsidR="00475AE7" w:rsidRPr="00475AE7">
        <w:rPr>
          <w:rFonts w:ascii="Times New Roman" w:hAnsi="Times New Roman" w:cs="Times New Roman"/>
          <w:b/>
          <w:bCs/>
          <w:sz w:val="24"/>
          <w:szCs w:val="24"/>
        </w:rPr>
        <w:t>351.82:332.12</w:t>
      </w:r>
    </w:p>
    <w:p w14:paraId="1A797625" w14:textId="26507AE6" w:rsidR="00624F3E" w:rsidRPr="00624F3E" w:rsidRDefault="00624F3E" w:rsidP="00624F3E">
      <w:pPr>
        <w:spacing w:after="0" w:line="240" w:lineRule="auto"/>
        <w:ind w:firstLine="709"/>
        <w:jc w:val="right"/>
        <w:rPr>
          <w:rFonts w:ascii="Times New Roman" w:hAnsi="Times New Roman" w:cs="Times New Roman"/>
          <w:b/>
          <w:bCs/>
          <w:sz w:val="24"/>
          <w:szCs w:val="24"/>
        </w:rPr>
      </w:pPr>
      <w:r w:rsidRPr="00624F3E">
        <w:rPr>
          <w:rFonts w:ascii="Times New Roman" w:hAnsi="Times New Roman" w:cs="Times New Roman"/>
          <w:color w:val="000000"/>
          <w:sz w:val="24"/>
          <w:szCs w:val="24"/>
        </w:rPr>
        <w:t>Розмарина А</w:t>
      </w:r>
      <w:r>
        <w:rPr>
          <w:rFonts w:ascii="Times New Roman" w:hAnsi="Times New Roman" w:cs="Times New Roman"/>
          <w:color w:val="000000"/>
          <w:sz w:val="24"/>
          <w:szCs w:val="24"/>
        </w:rPr>
        <w:t xml:space="preserve">льбіна </w:t>
      </w:r>
      <w:r w:rsidRPr="00624F3E">
        <w:rPr>
          <w:rFonts w:ascii="Times New Roman" w:hAnsi="Times New Roman" w:cs="Times New Roman"/>
          <w:color w:val="000000"/>
          <w:sz w:val="24"/>
          <w:szCs w:val="24"/>
        </w:rPr>
        <w:t>Л</w:t>
      </w:r>
      <w:r>
        <w:rPr>
          <w:rFonts w:ascii="Times New Roman" w:hAnsi="Times New Roman" w:cs="Times New Roman"/>
          <w:color w:val="000000"/>
          <w:sz w:val="24"/>
          <w:szCs w:val="24"/>
        </w:rPr>
        <w:t>еонідівна</w:t>
      </w:r>
      <w:r w:rsidRPr="00624F3E">
        <w:rPr>
          <w:rFonts w:ascii="Times New Roman" w:hAnsi="Times New Roman" w:cs="Times New Roman"/>
          <w:color w:val="000000"/>
          <w:sz w:val="24"/>
          <w:szCs w:val="24"/>
        </w:rPr>
        <w:t>, канд. екон. наук, доц.</w:t>
      </w:r>
    </w:p>
    <w:p w14:paraId="30C694E8" w14:textId="5E651880" w:rsidR="00E41B72" w:rsidRDefault="00A03144" w:rsidP="00624F3E">
      <w:pPr>
        <w:spacing w:after="0" w:line="240" w:lineRule="auto"/>
        <w:ind w:firstLine="709"/>
        <w:jc w:val="right"/>
        <w:rPr>
          <w:rFonts w:ascii="Times New Roman" w:hAnsi="Times New Roman" w:cs="Times New Roman"/>
          <w:sz w:val="24"/>
          <w:szCs w:val="24"/>
        </w:rPr>
      </w:pPr>
      <w:r w:rsidRPr="00624F3E">
        <w:rPr>
          <w:rFonts w:ascii="Times New Roman" w:hAnsi="Times New Roman" w:cs="Times New Roman"/>
          <w:sz w:val="24"/>
          <w:szCs w:val="24"/>
        </w:rPr>
        <w:t xml:space="preserve">Павленко </w:t>
      </w:r>
      <w:r w:rsidR="00624F3E">
        <w:rPr>
          <w:rFonts w:ascii="Times New Roman" w:hAnsi="Times New Roman" w:cs="Times New Roman"/>
          <w:sz w:val="24"/>
          <w:szCs w:val="24"/>
        </w:rPr>
        <w:t xml:space="preserve">Андрій </w:t>
      </w:r>
      <w:r w:rsidRPr="00624F3E">
        <w:rPr>
          <w:rFonts w:ascii="Times New Roman" w:hAnsi="Times New Roman" w:cs="Times New Roman"/>
          <w:sz w:val="24"/>
          <w:szCs w:val="24"/>
        </w:rPr>
        <w:t>В</w:t>
      </w:r>
      <w:r w:rsidR="00624F3E">
        <w:rPr>
          <w:rFonts w:ascii="Times New Roman" w:hAnsi="Times New Roman" w:cs="Times New Roman"/>
          <w:sz w:val="24"/>
          <w:szCs w:val="24"/>
        </w:rPr>
        <w:t>олодимирович</w:t>
      </w:r>
      <w:r w:rsidR="00E41B72" w:rsidRPr="00624F3E">
        <w:rPr>
          <w:rFonts w:ascii="Times New Roman" w:hAnsi="Times New Roman" w:cs="Times New Roman"/>
          <w:sz w:val="24"/>
          <w:szCs w:val="24"/>
        </w:rPr>
        <w:t xml:space="preserve">, </w:t>
      </w:r>
      <w:r w:rsidRPr="00624F3E">
        <w:rPr>
          <w:rFonts w:ascii="Times New Roman" w:hAnsi="Times New Roman" w:cs="Times New Roman"/>
          <w:sz w:val="24"/>
          <w:szCs w:val="24"/>
        </w:rPr>
        <w:t>аспірант</w:t>
      </w:r>
    </w:p>
    <w:p w14:paraId="6769D1A5" w14:textId="4B7E3DB7" w:rsidR="00624F3E" w:rsidRPr="00624F3E" w:rsidRDefault="00624F3E" w:rsidP="00624F3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Одеський державний екологічний університет</w:t>
      </w:r>
    </w:p>
    <w:p w14:paraId="70426314" w14:textId="77777777" w:rsidR="00624F3E" w:rsidRPr="00624F3E" w:rsidRDefault="00E41B72" w:rsidP="00624F3E">
      <w:pPr>
        <w:pStyle w:val="a3"/>
        <w:spacing w:before="0" w:beforeAutospacing="0" w:after="0" w:afterAutospacing="0"/>
        <w:ind w:firstLine="709"/>
        <w:jc w:val="right"/>
        <w:rPr>
          <w:color w:val="000000"/>
        </w:rPr>
      </w:pPr>
      <w:r w:rsidRPr="00624F3E">
        <w:rPr>
          <w:color w:val="000000"/>
        </w:rPr>
        <w:t xml:space="preserve">Кафедра публічного управління та </w:t>
      </w:r>
    </w:p>
    <w:p w14:paraId="5F5C384E" w14:textId="451275EA" w:rsidR="00E41B72" w:rsidRPr="00624F3E" w:rsidRDefault="00E41B72" w:rsidP="00624F3E">
      <w:pPr>
        <w:pStyle w:val="a3"/>
        <w:spacing w:before="0" w:beforeAutospacing="0" w:after="0" w:afterAutospacing="0"/>
        <w:ind w:firstLine="709"/>
        <w:jc w:val="right"/>
      </w:pPr>
      <w:r w:rsidRPr="00624F3E">
        <w:rPr>
          <w:color w:val="000000"/>
        </w:rPr>
        <w:t>менеджменту природоохоронної діяльності</w:t>
      </w:r>
    </w:p>
    <w:p w14:paraId="6FE8E671" w14:textId="77777777" w:rsidR="00E41B72" w:rsidRPr="00624F3E" w:rsidRDefault="00E41B72" w:rsidP="00A03144">
      <w:pPr>
        <w:spacing w:line="240" w:lineRule="auto"/>
        <w:ind w:firstLine="709"/>
        <w:rPr>
          <w:rFonts w:ascii="Times New Roman" w:hAnsi="Times New Roman" w:cs="Times New Roman"/>
          <w:bCs/>
          <w:sz w:val="24"/>
          <w:szCs w:val="24"/>
        </w:rPr>
      </w:pPr>
    </w:p>
    <w:p w14:paraId="54DD82A6" w14:textId="753040D8" w:rsidR="00E41B72" w:rsidRPr="00624F3E" w:rsidRDefault="00A03144" w:rsidP="00624F3E">
      <w:pPr>
        <w:spacing w:line="276" w:lineRule="auto"/>
        <w:ind w:firstLine="709"/>
        <w:jc w:val="center"/>
        <w:rPr>
          <w:rFonts w:ascii="Times New Roman" w:hAnsi="Times New Roman" w:cs="Times New Roman"/>
          <w:b/>
          <w:sz w:val="24"/>
          <w:szCs w:val="24"/>
        </w:rPr>
      </w:pPr>
      <w:r w:rsidRPr="00624F3E">
        <w:rPr>
          <w:rFonts w:ascii="Times New Roman" w:hAnsi="Times New Roman" w:cs="Times New Roman"/>
          <w:b/>
          <w:sz w:val="24"/>
          <w:szCs w:val="24"/>
        </w:rPr>
        <w:t xml:space="preserve">ПІДВИЩЕННЯ </w:t>
      </w:r>
      <w:r w:rsidR="009C0C21">
        <w:rPr>
          <w:rFonts w:ascii="Times New Roman" w:hAnsi="Times New Roman" w:cs="Times New Roman"/>
          <w:b/>
          <w:sz w:val="24"/>
          <w:szCs w:val="24"/>
        </w:rPr>
        <w:t>ЕКО</w:t>
      </w:r>
      <w:r w:rsidR="008A4B61">
        <w:rPr>
          <w:rFonts w:ascii="Times New Roman" w:hAnsi="Times New Roman" w:cs="Times New Roman"/>
          <w:b/>
          <w:sz w:val="24"/>
          <w:szCs w:val="24"/>
        </w:rPr>
        <w:t>ЛОГО</w:t>
      </w:r>
      <w:r w:rsidR="009C0C21">
        <w:rPr>
          <w:rFonts w:ascii="Times New Roman" w:hAnsi="Times New Roman" w:cs="Times New Roman"/>
          <w:b/>
          <w:sz w:val="24"/>
          <w:szCs w:val="24"/>
        </w:rPr>
        <w:t>-ЕКО</w:t>
      </w:r>
      <w:r w:rsidR="008A4B61">
        <w:rPr>
          <w:rFonts w:ascii="Times New Roman" w:hAnsi="Times New Roman" w:cs="Times New Roman"/>
          <w:b/>
          <w:sz w:val="24"/>
          <w:szCs w:val="24"/>
        </w:rPr>
        <w:t>НОМ</w:t>
      </w:r>
      <w:r w:rsidR="009C0C21">
        <w:rPr>
          <w:rFonts w:ascii="Times New Roman" w:hAnsi="Times New Roman" w:cs="Times New Roman"/>
          <w:b/>
          <w:sz w:val="24"/>
          <w:szCs w:val="24"/>
        </w:rPr>
        <w:t xml:space="preserve">ІЧНОЇ </w:t>
      </w:r>
      <w:r w:rsidRPr="00624F3E">
        <w:rPr>
          <w:rFonts w:ascii="Times New Roman" w:hAnsi="Times New Roman" w:cs="Times New Roman"/>
          <w:b/>
          <w:sz w:val="24"/>
          <w:szCs w:val="24"/>
        </w:rPr>
        <w:t xml:space="preserve">СТІЙКОСТІ </w:t>
      </w:r>
      <w:r w:rsidR="009C0C21">
        <w:rPr>
          <w:rFonts w:ascii="Times New Roman" w:hAnsi="Times New Roman" w:cs="Times New Roman"/>
          <w:b/>
          <w:sz w:val="24"/>
          <w:szCs w:val="24"/>
        </w:rPr>
        <w:t>ОДЕСЬКОГО РЕГІОНУ</w:t>
      </w:r>
      <w:r w:rsidRPr="00624F3E">
        <w:rPr>
          <w:rFonts w:ascii="Times New Roman" w:hAnsi="Times New Roman" w:cs="Times New Roman"/>
          <w:b/>
          <w:sz w:val="24"/>
          <w:szCs w:val="24"/>
        </w:rPr>
        <w:t xml:space="preserve"> В УМОВАХ </w:t>
      </w:r>
      <w:r w:rsidR="009C0C21">
        <w:rPr>
          <w:rFonts w:ascii="Times New Roman" w:hAnsi="Times New Roman" w:cs="Times New Roman"/>
          <w:b/>
          <w:sz w:val="24"/>
          <w:szCs w:val="24"/>
        </w:rPr>
        <w:t>НЕСТАБІЛЬН</w:t>
      </w:r>
      <w:r w:rsidRPr="00624F3E">
        <w:rPr>
          <w:rFonts w:ascii="Times New Roman" w:hAnsi="Times New Roman" w:cs="Times New Roman"/>
          <w:b/>
          <w:sz w:val="24"/>
          <w:szCs w:val="24"/>
        </w:rPr>
        <w:t>ОСТІ</w:t>
      </w:r>
    </w:p>
    <w:p w14:paraId="0B5C2CDC" w14:textId="7F33DECD" w:rsidR="00F73A04" w:rsidRDefault="00EE3442" w:rsidP="00CE6612">
      <w:pPr>
        <w:spacing w:after="0" w:line="276" w:lineRule="auto"/>
        <w:ind w:firstLine="709"/>
        <w:jc w:val="both"/>
        <w:rPr>
          <w:rFonts w:ascii="Times New Roman" w:hAnsi="Times New Roman" w:cs="Times New Roman"/>
          <w:sz w:val="24"/>
          <w:szCs w:val="24"/>
        </w:rPr>
      </w:pPr>
      <w:r w:rsidRPr="00624F3E">
        <w:rPr>
          <w:rFonts w:ascii="Times New Roman" w:hAnsi="Times New Roman" w:cs="Times New Roman"/>
          <w:i/>
          <w:sz w:val="24"/>
          <w:szCs w:val="24"/>
        </w:rPr>
        <w:t>Актуальність теми</w:t>
      </w:r>
      <w:r w:rsidR="00625443">
        <w:rPr>
          <w:rFonts w:ascii="Times New Roman" w:hAnsi="Times New Roman" w:cs="Times New Roman"/>
          <w:i/>
          <w:sz w:val="24"/>
          <w:szCs w:val="24"/>
          <w:lang w:val="ru-RU"/>
        </w:rPr>
        <w:t>.</w:t>
      </w:r>
      <w:r w:rsidR="006B0E64" w:rsidRPr="00624F3E">
        <w:rPr>
          <w:rFonts w:ascii="Times New Roman" w:hAnsi="Times New Roman" w:cs="Times New Roman"/>
          <w:sz w:val="24"/>
          <w:szCs w:val="24"/>
        </w:rPr>
        <w:t xml:space="preserve"> </w:t>
      </w:r>
      <w:r w:rsidR="00625443">
        <w:rPr>
          <w:rFonts w:ascii="Times New Roman" w:hAnsi="Times New Roman" w:cs="Times New Roman"/>
          <w:sz w:val="24"/>
          <w:szCs w:val="24"/>
        </w:rPr>
        <w:t xml:space="preserve">В сучасних умовах </w:t>
      </w:r>
      <w:r w:rsidR="00DE758B">
        <w:rPr>
          <w:rFonts w:ascii="Times New Roman" w:hAnsi="Times New Roman" w:cs="Times New Roman"/>
          <w:sz w:val="24"/>
          <w:szCs w:val="24"/>
        </w:rPr>
        <w:t xml:space="preserve">воєнного стану в Україні </w:t>
      </w:r>
      <w:r w:rsidR="00625443">
        <w:rPr>
          <w:rFonts w:ascii="Times New Roman" w:hAnsi="Times New Roman" w:cs="Times New Roman"/>
          <w:sz w:val="24"/>
          <w:szCs w:val="24"/>
        </w:rPr>
        <w:t xml:space="preserve">сталий розвиток регіонів є </w:t>
      </w:r>
      <w:r w:rsidR="00DE758B">
        <w:rPr>
          <w:rFonts w:ascii="Times New Roman" w:hAnsi="Times New Roman" w:cs="Times New Roman"/>
          <w:sz w:val="24"/>
          <w:szCs w:val="24"/>
        </w:rPr>
        <w:t xml:space="preserve">одним з </w:t>
      </w:r>
      <w:r w:rsidR="00625443">
        <w:rPr>
          <w:rFonts w:ascii="Times New Roman" w:hAnsi="Times New Roman" w:cs="Times New Roman"/>
          <w:sz w:val="24"/>
          <w:szCs w:val="24"/>
        </w:rPr>
        <w:t>пріоритетни</w:t>
      </w:r>
      <w:r w:rsidR="00DE758B">
        <w:rPr>
          <w:rFonts w:ascii="Times New Roman" w:hAnsi="Times New Roman" w:cs="Times New Roman"/>
          <w:sz w:val="24"/>
          <w:szCs w:val="24"/>
        </w:rPr>
        <w:t>х</w:t>
      </w:r>
      <w:r w:rsidR="00625443">
        <w:rPr>
          <w:rFonts w:ascii="Times New Roman" w:hAnsi="Times New Roman" w:cs="Times New Roman"/>
          <w:sz w:val="24"/>
          <w:szCs w:val="24"/>
        </w:rPr>
        <w:t xml:space="preserve"> завдан</w:t>
      </w:r>
      <w:r w:rsidR="00DE758B">
        <w:rPr>
          <w:rFonts w:ascii="Times New Roman" w:hAnsi="Times New Roman" w:cs="Times New Roman"/>
          <w:sz w:val="24"/>
          <w:szCs w:val="24"/>
        </w:rPr>
        <w:t>ь</w:t>
      </w:r>
      <w:r w:rsidR="00625443">
        <w:rPr>
          <w:rFonts w:ascii="Times New Roman" w:hAnsi="Times New Roman" w:cs="Times New Roman"/>
          <w:sz w:val="24"/>
          <w:szCs w:val="24"/>
        </w:rPr>
        <w:t xml:space="preserve"> державної соціально-економічної політики. </w:t>
      </w:r>
      <w:r w:rsidR="00ED10E2" w:rsidRPr="00624F3E">
        <w:rPr>
          <w:rFonts w:ascii="Times New Roman" w:hAnsi="Times New Roman" w:cs="Times New Roman"/>
          <w:sz w:val="24"/>
          <w:szCs w:val="24"/>
        </w:rPr>
        <w:t xml:space="preserve">Тому тема підвищення </w:t>
      </w:r>
      <w:r w:rsidR="00DE758B">
        <w:rPr>
          <w:rFonts w:ascii="Times New Roman" w:hAnsi="Times New Roman" w:cs="Times New Roman"/>
          <w:sz w:val="24"/>
          <w:szCs w:val="24"/>
        </w:rPr>
        <w:t>екологічної безпеки та конкурентоспроможності регіонів</w:t>
      </w:r>
      <w:r w:rsidR="00ED10E2" w:rsidRPr="00624F3E">
        <w:rPr>
          <w:rFonts w:ascii="Times New Roman" w:hAnsi="Times New Roman" w:cs="Times New Roman"/>
          <w:sz w:val="24"/>
          <w:szCs w:val="24"/>
        </w:rPr>
        <w:t xml:space="preserve"> є вельми актуальною</w:t>
      </w:r>
      <w:r w:rsidR="00DE758B">
        <w:rPr>
          <w:rFonts w:ascii="Times New Roman" w:hAnsi="Times New Roman" w:cs="Times New Roman"/>
          <w:sz w:val="24"/>
          <w:szCs w:val="24"/>
        </w:rPr>
        <w:t>.</w:t>
      </w:r>
    </w:p>
    <w:p w14:paraId="6D1097E2" w14:textId="63DF242A" w:rsidR="00837FC3" w:rsidRDefault="00837FC3" w:rsidP="00CE6612">
      <w:pPr>
        <w:spacing w:after="0" w:line="276" w:lineRule="auto"/>
        <w:ind w:firstLine="709"/>
        <w:jc w:val="both"/>
        <w:rPr>
          <w:rFonts w:ascii="Times New Roman" w:hAnsi="Times New Roman" w:cs="Times New Roman"/>
          <w:sz w:val="24"/>
          <w:szCs w:val="24"/>
        </w:rPr>
      </w:pPr>
      <w:r w:rsidRPr="00837FC3">
        <w:rPr>
          <w:rFonts w:ascii="Times New Roman" w:hAnsi="Times New Roman" w:cs="Times New Roman"/>
          <w:i/>
          <w:iCs/>
          <w:sz w:val="24"/>
          <w:szCs w:val="24"/>
        </w:rPr>
        <w:t>Метою</w:t>
      </w:r>
      <w:r w:rsidRPr="00624F3E">
        <w:rPr>
          <w:rFonts w:ascii="Times New Roman" w:hAnsi="Times New Roman" w:cs="Times New Roman"/>
          <w:i/>
          <w:iCs/>
          <w:sz w:val="24"/>
          <w:szCs w:val="24"/>
        </w:rPr>
        <w:t xml:space="preserve"> </w:t>
      </w:r>
      <w:r w:rsidR="00B60331">
        <w:rPr>
          <w:rFonts w:ascii="Times New Roman" w:hAnsi="Times New Roman" w:cs="Times New Roman"/>
          <w:i/>
          <w:iCs/>
          <w:sz w:val="24"/>
          <w:szCs w:val="24"/>
        </w:rPr>
        <w:t xml:space="preserve">роботи </w:t>
      </w:r>
      <w:r w:rsidR="00B60331">
        <w:rPr>
          <w:rFonts w:ascii="Times New Roman" w:hAnsi="Times New Roman" w:cs="Times New Roman"/>
          <w:sz w:val="24"/>
          <w:szCs w:val="24"/>
        </w:rPr>
        <w:t xml:space="preserve">є </w:t>
      </w:r>
      <w:r w:rsidR="00B60331" w:rsidRPr="00625443">
        <w:rPr>
          <w:rFonts w:ascii="Times New Roman" w:hAnsi="Times New Roman" w:cs="Times New Roman"/>
          <w:sz w:val="24"/>
          <w:szCs w:val="24"/>
        </w:rPr>
        <w:t xml:space="preserve">дослідження теоретичних і прикладних питань </w:t>
      </w:r>
      <w:r w:rsidR="0050305B">
        <w:rPr>
          <w:rFonts w:ascii="Times New Roman" w:hAnsi="Times New Roman" w:cs="Times New Roman"/>
          <w:sz w:val="24"/>
          <w:szCs w:val="24"/>
        </w:rPr>
        <w:t>щодо забезпечення сталого розвитку Одеського регіону в повоєнний час</w:t>
      </w:r>
      <w:r w:rsidR="00687102">
        <w:rPr>
          <w:rFonts w:ascii="Times New Roman" w:hAnsi="Times New Roman" w:cs="Times New Roman"/>
          <w:sz w:val="24"/>
          <w:szCs w:val="24"/>
        </w:rPr>
        <w:t>,</w:t>
      </w:r>
      <w:r w:rsidR="00B60331" w:rsidRPr="00625443">
        <w:rPr>
          <w:rFonts w:ascii="Times New Roman" w:hAnsi="Times New Roman" w:cs="Times New Roman"/>
          <w:sz w:val="24"/>
          <w:szCs w:val="24"/>
        </w:rPr>
        <w:t xml:space="preserve"> </w:t>
      </w:r>
      <w:r w:rsidR="00687102">
        <w:rPr>
          <w:rFonts w:ascii="Times New Roman" w:hAnsi="Times New Roman" w:cs="Times New Roman"/>
          <w:sz w:val="24"/>
          <w:szCs w:val="24"/>
        </w:rPr>
        <w:t xml:space="preserve">а також </w:t>
      </w:r>
      <w:r w:rsidR="00B60331" w:rsidRPr="00625443">
        <w:rPr>
          <w:rFonts w:ascii="Times New Roman" w:hAnsi="Times New Roman" w:cs="Times New Roman"/>
          <w:sz w:val="24"/>
          <w:szCs w:val="24"/>
        </w:rPr>
        <w:t xml:space="preserve">розроблення практичних рекомендацій для органів влади та громадськості, які допоможуть </w:t>
      </w:r>
      <w:r w:rsidR="00687102">
        <w:rPr>
          <w:rFonts w:ascii="Times New Roman" w:hAnsi="Times New Roman" w:cs="Times New Roman"/>
          <w:sz w:val="24"/>
          <w:szCs w:val="24"/>
        </w:rPr>
        <w:t xml:space="preserve">підвищити конкурентоспроможність та </w:t>
      </w:r>
      <w:r w:rsidR="00B60331" w:rsidRPr="00625443">
        <w:rPr>
          <w:rFonts w:ascii="Times New Roman" w:hAnsi="Times New Roman" w:cs="Times New Roman"/>
          <w:sz w:val="24"/>
          <w:szCs w:val="24"/>
        </w:rPr>
        <w:t>зменшити екологічні ризики регіону</w:t>
      </w:r>
      <w:r w:rsidR="00687102">
        <w:rPr>
          <w:rFonts w:ascii="Times New Roman" w:hAnsi="Times New Roman" w:cs="Times New Roman"/>
          <w:sz w:val="24"/>
          <w:szCs w:val="24"/>
        </w:rPr>
        <w:t>.</w:t>
      </w:r>
      <w:r w:rsidR="008B27CC">
        <w:rPr>
          <w:rFonts w:ascii="Times New Roman" w:hAnsi="Times New Roman" w:cs="Times New Roman"/>
          <w:sz w:val="24"/>
          <w:szCs w:val="24"/>
        </w:rPr>
        <w:t xml:space="preserve"> У відповідності до  встановленої мети основними завданнями дослідження були: </w:t>
      </w:r>
    </w:p>
    <w:p w14:paraId="296E4DFA" w14:textId="49643896" w:rsidR="00CE6612" w:rsidRPr="00CE6612" w:rsidRDefault="00CE6612" w:rsidP="008B27CC">
      <w:pPr>
        <w:numPr>
          <w:ilvl w:val="0"/>
          <w:numId w:val="8"/>
        </w:numPr>
        <w:spacing w:after="0" w:line="276" w:lineRule="auto"/>
        <w:ind w:left="0" w:firstLine="709"/>
        <w:jc w:val="both"/>
        <w:rPr>
          <w:rFonts w:ascii="Times New Roman" w:hAnsi="Times New Roman" w:cs="Times New Roman"/>
          <w:sz w:val="24"/>
          <w:szCs w:val="24"/>
        </w:rPr>
      </w:pPr>
      <w:r w:rsidRPr="00CE6612">
        <w:rPr>
          <w:rFonts w:ascii="Times New Roman" w:hAnsi="Times New Roman" w:cs="Times New Roman"/>
          <w:sz w:val="24"/>
          <w:szCs w:val="24"/>
        </w:rPr>
        <w:t xml:space="preserve">Вивчення основних факторів, що впливають на збільшення </w:t>
      </w:r>
      <w:r w:rsidR="008B27CC">
        <w:rPr>
          <w:rFonts w:ascii="Times New Roman" w:hAnsi="Times New Roman" w:cs="Times New Roman"/>
          <w:sz w:val="24"/>
          <w:szCs w:val="24"/>
        </w:rPr>
        <w:t>економіко-</w:t>
      </w:r>
      <w:r w:rsidRPr="00CE6612">
        <w:rPr>
          <w:rFonts w:ascii="Times New Roman" w:hAnsi="Times New Roman" w:cs="Times New Roman"/>
          <w:sz w:val="24"/>
          <w:szCs w:val="24"/>
        </w:rPr>
        <w:t>екологічних ризиків в Причорноморському регіоні, таких як нестабільність економічної ситуації та соціально-політична ситуація, рівень забруднення довкілля</w:t>
      </w:r>
      <w:r w:rsidR="008B27CC" w:rsidRPr="00CE6612">
        <w:rPr>
          <w:rFonts w:ascii="Times New Roman" w:hAnsi="Times New Roman" w:cs="Times New Roman"/>
          <w:sz w:val="24"/>
          <w:szCs w:val="24"/>
        </w:rPr>
        <w:t xml:space="preserve"> </w:t>
      </w:r>
      <w:r w:rsidRPr="00CE6612">
        <w:rPr>
          <w:rFonts w:ascii="Times New Roman" w:hAnsi="Times New Roman" w:cs="Times New Roman"/>
          <w:sz w:val="24"/>
          <w:szCs w:val="24"/>
        </w:rPr>
        <w:t xml:space="preserve"> тощо.</w:t>
      </w:r>
    </w:p>
    <w:p w14:paraId="07B2446B" w14:textId="39793646" w:rsidR="00CE6612" w:rsidRPr="00CE6612" w:rsidRDefault="00CE6612" w:rsidP="008B27CC">
      <w:pPr>
        <w:numPr>
          <w:ilvl w:val="0"/>
          <w:numId w:val="8"/>
        </w:numPr>
        <w:spacing w:after="0" w:line="276" w:lineRule="auto"/>
        <w:ind w:left="0" w:firstLine="709"/>
        <w:jc w:val="both"/>
        <w:rPr>
          <w:rFonts w:ascii="Times New Roman" w:hAnsi="Times New Roman" w:cs="Times New Roman"/>
          <w:sz w:val="24"/>
          <w:szCs w:val="24"/>
        </w:rPr>
      </w:pPr>
      <w:r w:rsidRPr="00CE6612">
        <w:rPr>
          <w:rFonts w:ascii="Times New Roman" w:hAnsi="Times New Roman" w:cs="Times New Roman"/>
          <w:sz w:val="24"/>
          <w:szCs w:val="24"/>
        </w:rPr>
        <w:t xml:space="preserve">Визначення наслідків </w:t>
      </w:r>
      <w:r w:rsidR="008B27CC">
        <w:rPr>
          <w:rFonts w:ascii="Times New Roman" w:hAnsi="Times New Roman" w:cs="Times New Roman"/>
          <w:sz w:val="24"/>
          <w:szCs w:val="24"/>
        </w:rPr>
        <w:t>воєнних дій</w:t>
      </w:r>
      <w:r w:rsidRPr="00CE6612">
        <w:rPr>
          <w:rFonts w:ascii="Times New Roman" w:hAnsi="Times New Roman" w:cs="Times New Roman"/>
          <w:sz w:val="24"/>
          <w:szCs w:val="24"/>
        </w:rPr>
        <w:t xml:space="preserve"> та їх вплив на економіку, соціальну сферу та довкілля регіону.</w:t>
      </w:r>
    </w:p>
    <w:p w14:paraId="3A0467DC" w14:textId="77777777" w:rsidR="008B27CC" w:rsidRPr="00CE6612" w:rsidRDefault="008B27CC" w:rsidP="008B27CC">
      <w:pPr>
        <w:numPr>
          <w:ilvl w:val="0"/>
          <w:numId w:val="8"/>
        </w:numPr>
        <w:spacing w:after="0" w:line="276" w:lineRule="auto"/>
        <w:ind w:left="0" w:firstLine="709"/>
        <w:jc w:val="both"/>
        <w:rPr>
          <w:rFonts w:ascii="Times New Roman" w:hAnsi="Times New Roman" w:cs="Times New Roman"/>
          <w:sz w:val="24"/>
          <w:szCs w:val="24"/>
        </w:rPr>
      </w:pPr>
      <w:r w:rsidRPr="00CE6612">
        <w:rPr>
          <w:rFonts w:ascii="Times New Roman" w:hAnsi="Times New Roman" w:cs="Times New Roman"/>
          <w:sz w:val="24"/>
          <w:szCs w:val="24"/>
        </w:rPr>
        <w:t>Вивчення та аналіз досвіду інших регіонів з аналогічною проблематикою.</w:t>
      </w:r>
    </w:p>
    <w:p w14:paraId="1C083339" w14:textId="581F7383" w:rsidR="00CE6612" w:rsidRPr="00CE6612" w:rsidRDefault="00CE6612" w:rsidP="008B27CC">
      <w:pPr>
        <w:numPr>
          <w:ilvl w:val="0"/>
          <w:numId w:val="8"/>
        </w:numPr>
        <w:spacing w:after="0" w:line="276" w:lineRule="auto"/>
        <w:ind w:left="0" w:firstLine="709"/>
        <w:jc w:val="both"/>
        <w:rPr>
          <w:rFonts w:ascii="Times New Roman" w:hAnsi="Times New Roman" w:cs="Times New Roman"/>
          <w:sz w:val="24"/>
          <w:szCs w:val="24"/>
        </w:rPr>
      </w:pPr>
      <w:r w:rsidRPr="00CE6612">
        <w:rPr>
          <w:rFonts w:ascii="Times New Roman" w:hAnsi="Times New Roman" w:cs="Times New Roman"/>
          <w:sz w:val="24"/>
          <w:szCs w:val="24"/>
        </w:rPr>
        <w:t xml:space="preserve">Розроблення рекомендацій для політиків, урядових органів, дослідників та громадськості з питань запобігання та зменшення </w:t>
      </w:r>
      <w:r w:rsidR="008B27CC">
        <w:rPr>
          <w:rFonts w:ascii="Times New Roman" w:hAnsi="Times New Roman" w:cs="Times New Roman"/>
          <w:sz w:val="24"/>
          <w:szCs w:val="24"/>
        </w:rPr>
        <w:t>е</w:t>
      </w:r>
      <w:r w:rsidR="002C5E39">
        <w:rPr>
          <w:rFonts w:ascii="Times New Roman" w:hAnsi="Times New Roman" w:cs="Times New Roman"/>
          <w:sz w:val="24"/>
          <w:szCs w:val="24"/>
        </w:rPr>
        <w:t>колого</w:t>
      </w:r>
      <w:r w:rsidR="008B27CC">
        <w:rPr>
          <w:rFonts w:ascii="Times New Roman" w:hAnsi="Times New Roman" w:cs="Times New Roman"/>
          <w:sz w:val="24"/>
          <w:szCs w:val="24"/>
        </w:rPr>
        <w:t>-</w:t>
      </w:r>
      <w:r w:rsidRPr="00CE6612">
        <w:rPr>
          <w:rFonts w:ascii="Times New Roman" w:hAnsi="Times New Roman" w:cs="Times New Roman"/>
          <w:sz w:val="24"/>
          <w:szCs w:val="24"/>
        </w:rPr>
        <w:t>еко</w:t>
      </w:r>
      <w:r w:rsidR="002C5E39">
        <w:rPr>
          <w:rFonts w:ascii="Times New Roman" w:hAnsi="Times New Roman" w:cs="Times New Roman"/>
          <w:sz w:val="24"/>
          <w:szCs w:val="24"/>
        </w:rPr>
        <w:t>номіч</w:t>
      </w:r>
      <w:r w:rsidRPr="00CE6612">
        <w:rPr>
          <w:rFonts w:ascii="Times New Roman" w:hAnsi="Times New Roman" w:cs="Times New Roman"/>
          <w:sz w:val="24"/>
          <w:szCs w:val="24"/>
        </w:rPr>
        <w:t xml:space="preserve">них ризиків в </w:t>
      </w:r>
      <w:r w:rsidR="008B27CC">
        <w:rPr>
          <w:rFonts w:ascii="Times New Roman" w:hAnsi="Times New Roman" w:cs="Times New Roman"/>
          <w:sz w:val="24"/>
          <w:szCs w:val="24"/>
        </w:rPr>
        <w:t>Одес</w:t>
      </w:r>
      <w:r w:rsidRPr="00CE6612">
        <w:rPr>
          <w:rFonts w:ascii="Times New Roman" w:hAnsi="Times New Roman" w:cs="Times New Roman"/>
          <w:sz w:val="24"/>
          <w:szCs w:val="24"/>
        </w:rPr>
        <w:t xml:space="preserve">ькому регіоні в умовах </w:t>
      </w:r>
      <w:r w:rsidR="008B27CC">
        <w:rPr>
          <w:rFonts w:ascii="Times New Roman" w:hAnsi="Times New Roman" w:cs="Times New Roman"/>
          <w:sz w:val="24"/>
          <w:szCs w:val="24"/>
        </w:rPr>
        <w:t>нестабільності</w:t>
      </w:r>
      <w:r w:rsidRPr="00CE6612">
        <w:rPr>
          <w:rFonts w:ascii="Times New Roman" w:hAnsi="Times New Roman" w:cs="Times New Roman"/>
          <w:sz w:val="24"/>
          <w:szCs w:val="24"/>
        </w:rPr>
        <w:t>.</w:t>
      </w:r>
    </w:p>
    <w:p w14:paraId="572688CF" w14:textId="2361D3D6" w:rsidR="00687102" w:rsidRPr="00687102" w:rsidRDefault="00837FC3" w:rsidP="00CE6612">
      <w:pPr>
        <w:spacing w:after="0" w:line="276" w:lineRule="auto"/>
        <w:ind w:firstLine="709"/>
        <w:jc w:val="both"/>
        <w:rPr>
          <w:rFonts w:ascii="Times New Roman" w:hAnsi="Times New Roman" w:cs="Times New Roman"/>
          <w:sz w:val="24"/>
          <w:szCs w:val="24"/>
        </w:rPr>
      </w:pPr>
      <w:r w:rsidRPr="00687102">
        <w:rPr>
          <w:rFonts w:ascii="Times New Roman" w:hAnsi="Times New Roman" w:cs="Times New Roman"/>
          <w:i/>
          <w:iCs/>
          <w:sz w:val="24"/>
          <w:szCs w:val="24"/>
        </w:rPr>
        <w:t xml:space="preserve">Предметом дослідження даної роботи </w:t>
      </w:r>
      <w:r w:rsidRPr="00687102">
        <w:rPr>
          <w:rFonts w:ascii="Times New Roman" w:hAnsi="Times New Roman" w:cs="Times New Roman"/>
          <w:sz w:val="24"/>
          <w:szCs w:val="24"/>
        </w:rPr>
        <w:t>є</w:t>
      </w:r>
      <w:r w:rsidR="00687102" w:rsidRPr="00687102">
        <w:rPr>
          <w:rFonts w:ascii="Times New Roman" w:hAnsi="Times New Roman" w:cs="Times New Roman"/>
          <w:sz w:val="24"/>
          <w:szCs w:val="24"/>
        </w:rPr>
        <w:t xml:space="preserve"> економічні та екологічні чинники, які пов'язані з нестабільністю сучасного становища  в Причорноморському регіоні, а</w:t>
      </w:r>
      <w:r w:rsidRPr="00687102">
        <w:rPr>
          <w:rFonts w:ascii="Times New Roman" w:hAnsi="Times New Roman" w:cs="Times New Roman"/>
          <w:sz w:val="24"/>
          <w:szCs w:val="24"/>
        </w:rPr>
        <w:t xml:space="preserve"> </w:t>
      </w:r>
      <w:r w:rsidR="00687102" w:rsidRPr="00CE6612">
        <w:rPr>
          <w:rFonts w:ascii="Times New Roman" w:hAnsi="Times New Roman" w:cs="Times New Roman"/>
          <w:i/>
          <w:iCs/>
          <w:sz w:val="24"/>
          <w:szCs w:val="24"/>
        </w:rPr>
        <w:t>об'єктом</w:t>
      </w:r>
      <w:r w:rsidR="00687102" w:rsidRPr="00687102">
        <w:rPr>
          <w:rFonts w:ascii="Times New Roman" w:hAnsi="Times New Roman" w:cs="Times New Roman"/>
          <w:sz w:val="24"/>
          <w:szCs w:val="24"/>
        </w:rPr>
        <w:t xml:space="preserve"> </w:t>
      </w:r>
      <w:r w:rsidR="00687102" w:rsidRPr="00CE6612">
        <w:rPr>
          <w:rFonts w:ascii="Times New Roman" w:hAnsi="Times New Roman" w:cs="Times New Roman"/>
          <w:i/>
          <w:iCs/>
          <w:sz w:val="24"/>
          <w:szCs w:val="24"/>
        </w:rPr>
        <w:t>дослідження</w:t>
      </w:r>
      <w:r w:rsidR="00687102" w:rsidRPr="00687102">
        <w:rPr>
          <w:rFonts w:ascii="Times New Roman" w:hAnsi="Times New Roman" w:cs="Times New Roman"/>
          <w:sz w:val="24"/>
          <w:szCs w:val="24"/>
        </w:rPr>
        <w:t xml:space="preserve"> є економіко-екологічна система Одеської області. Дослідження цього питання може допомогти розробити ефективні стратегії для зменшення економіко-екологічних ризиків та підвищення стійкості Причорноморського регіону.</w:t>
      </w:r>
    </w:p>
    <w:p w14:paraId="7902492F" w14:textId="785B9FE5" w:rsidR="00837FC3" w:rsidRPr="00624F3E" w:rsidRDefault="00837FC3" w:rsidP="00CE6612">
      <w:pPr>
        <w:spacing w:after="0" w:line="276" w:lineRule="auto"/>
        <w:ind w:firstLine="709"/>
        <w:jc w:val="both"/>
        <w:rPr>
          <w:rFonts w:asciiTheme="majorBidi" w:hAnsiTheme="majorBidi" w:cstheme="majorBidi"/>
          <w:sz w:val="24"/>
          <w:szCs w:val="24"/>
        </w:rPr>
      </w:pPr>
      <w:r w:rsidRPr="00624F3E">
        <w:rPr>
          <w:rFonts w:asciiTheme="majorBidi" w:hAnsiTheme="majorBidi" w:cstheme="majorBidi"/>
          <w:i/>
          <w:sz w:val="24"/>
          <w:szCs w:val="24"/>
        </w:rPr>
        <w:t>Матеріали і методи дослідження.</w:t>
      </w:r>
      <w:r w:rsidRPr="00624F3E">
        <w:rPr>
          <w:rFonts w:asciiTheme="majorBidi" w:hAnsiTheme="majorBidi" w:cstheme="majorBidi"/>
          <w:sz w:val="24"/>
          <w:szCs w:val="24"/>
        </w:rPr>
        <w:t xml:space="preserve"> Матеріалами для дослідження послужили праці вітчизняних і зарубіжних науковців, статистичні дані з досліджуваної проблеми,</w:t>
      </w:r>
      <w:r w:rsidRPr="00624F3E">
        <w:rPr>
          <w:rFonts w:ascii="Times New Roman" w:hAnsi="Times New Roman"/>
          <w:sz w:val="24"/>
          <w:szCs w:val="24"/>
        </w:rPr>
        <w:t xml:space="preserve"> ресурси мережі Інтернет</w:t>
      </w:r>
      <w:r w:rsidRPr="00624F3E">
        <w:rPr>
          <w:rFonts w:asciiTheme="majorBidi" w:hAnsiTheme="majorBidi" w:cstheme="majorBidi"/>
          <w:sz w:val="24"/>
          <w:szCs w:val="24"/>
        </w:rPr>
        <w:t xml:space="preserve">. </w:t>
      </w:r>
      <w:r w:rsidRPr="00624F3E">
        <w:rPr>
          <w:rFonts w:ascii="Times New Roman" w:hAnsi="Times New Roman"/>
          <w:sz w:val="24"/>
          <w:szCs w:val="24"/>
        </w:rPr>
        <w:t xml:space="preserve">Застосовувалися такі методи дослідження як </w:t>
      </w:r>
      <w:r w:rsidRPr="00624F3E">
        <w:rPr>
          <w:rFonts w:asciiTheme="majorBidi" w:hAnsiTheme="majorBidi" w:cstheme="majorBidi"/>
          <w:sz w:val="24"/>
          <w:szCs w:val="24"/>
        </w:rPr>
        <w:t>системний та порівняльний аналіз, метод узагальнення, вибірки, статистичний</w:t>
      </w:r>
      <w:r w:rsidR="00687102">
        <w:rPr>
          <w:rFonts w:asciiTheme="majorBidi" w:hAnsiTheme="majorBidi" w:cstheme="majorBidi"/>
          <w:sz w:val="24"/>
          <w:szCs w:val="24"/>
        </w:rPr>
        <w:t xml:space="preserve"> аналіз</w:t>
      </w:r>
      <w:r w:rsidR="00CE6612">
        <w:rPr>
          <w:rFonts w:asciiTheme="majorBidi" w:hAnsiTheme="majorBidi" w:cstheme="majorBidi"/>
          <w:sz w:val="24"/>
          <w:szCs w:val="24"/>
        </w:rPr>
        <w:t xml:space="preserve"> тощо</w:t>
      </w:r>
      <w:r w:rsidRPr="00624F3E">
        <w:rPr>
          <w:rFonts w:asciiTheme="majorBidi" w:hAnsiTheme="majorBidi" w:cstheme="majorBidi"/>
          <w:sz w:val="24"/>
          <w:szCs w:val="24"/>
        </w:rPr>
        <w:t xml:space="preserve">. </w:t>
      </w:r>
    </w:p>
    <w:p w14:paraId="54DCC1C9" w14:textId="73BAACB3" w:rsidR="00625443" w:rsidRPr="00625443" w:rsidRDefault="00625443" w:rsidP="00625443">
      <w:pPr>
        <w:pStyle w:val="a3"/>
        <w:spacing w:before="0" w:beforeAutospacing="0" w:after="0" w:afterAutospacing="0" w:line="276" w:lineRule="auto"/>
        <w:ind w:firstLine="567"/>
        <w:jc w:val="both"/>
        <w:rPr>
          <w:rFonts w:eastAsiaTheme="minorHAnsi"/>
          <w:lang w:eastAsia="en-US"/>
        </w:rPr>
      </w:pPr>
      <w:r w:rsidRPr="00625443">
        <w:rPr>
          <w:rFonts w:eastAsiaTheme="minorHAnsi"/>
          <w:lang w:eastAsia="en-US"/>
        </w:rPr>
        <w:t xml:space="preserve">Дослідженню питань сталого розвитку присвятили свої праці такі науковці, як К. Бистряков, В. Голян, С. Дорогунцов, Л. Мельник, О. Павленко, М. Хвесик та ін. Нині потребують удосконалення методологічні та прикладні питання щодо дослідження підвищення стійкості регіональних </w:t>
      </w:r>
      <w:r w:rsidR="00CE6612">
        <w:rPr>
          <w:rFonts w:eastAsiaTheme="minorHAnsi"/>
          <w:lang w:eastAsia="en-US"/>
        </w:rPr>
        <w:t>економіко-</w:t>
      </w:r>
      <w:r w:rsidRPr="00625443">
        <w:rPr>
          <w:rFonts w:eastAsiaTheme="minorHAnsi"/>
          <w:lang w:eastAsia="en-US"/>
        </w:rPr>
        <w:t xml:space="preserve">екологічних систем в умовах </w:t>
      </w:r>
      <w:r w:rsidR="00CE6612">
        <w:rPr>
          <w:rFonts w:eastAsiaTheme="minorHAnsi"/>
          <w:lang w:eastAsia="en-US"/>
        </w:rPr>
        <w:t>нестабільності та повоєнного відновлення</w:t>
      </w:r>
      <w:r w:rsidRPr="00625443">
        <w:rPr>
          <w:rFonts w:eastAsiaTheme="minorHAnsi"/>
          <w:lang w:eastAsia="en-US"/>
        </w:rPr>
        <w:t>.</w:t>
      </w:r>
    </w:p>
    <w:p w14:paraId="3731CBCF" w14:textId="48BF0D2D" w:rsidR="009C0C21" w:rsidRPr="007D1BCB" w:rsidRDefault="00657F46" w:rsidP="007C1105">
      <w:pPr>
        <w:autoSpaceDE w:val="0"/>
        <w:autoSpaceDN w:val="0"/>
        <w:adjustRightInd w:val="0"/>
        <w:spacing w:after="0" w:line="276" w:lineRule="auto"/>
        <w:ind w:firstLine="708"/>
        <w:jc w:val="both"/>
        <w:rPr>
          <w:rFonts w:ascii="Times New Roman" w:hAnsi="Times New Roman" w:cs="Times New Roman"/>
          <w:sz w:val="24"/>
          <w:szCs w:val="24"/>
        </w:rPr>
      </w:pPr>
      <w:r w:rsidRPr="008A4B61">
        <w:rPr>
          <w:rFonts w:ascii="Times New Roman" w:hAnsi="Times New Roman" w:cs="Times New Roman"/>
          <w:i/>
          <w:sz w:val="24"/>
          <w:szCs w:val="24"/>
        </w:rPr>
        <w:t>Результати дослідження та їх аналіз</w:t>
      </w:r>
      <w:r w:rsidR="008820C6" w:rsidRPr="00624F3E">
        <w:rPr>
          <w:rFonts w:ascii="Times New Roman" w:hAnsi="Times New Roman" w:cs="Times New Roman"/>
          <w:i/>
          <w:sz w:val="24"/>
          <w:szCs w:val="24"/>
        </w:rPr>
        <w:t xml:space="preserve">. </w:t>
      </w:r>
      <w:bookmarkStart w:id="0" w:name="_Hlk137742871"/>
      <w:r w:rsidR="009C0C21" w:rsidRPr="007D1BCB">
        <w:rPr>
          <w:rFonts w:ascii="Times New Roman" w:hAnsi="Times New Roman" w:cs="Times New Roman"/>
          <w:sz w:val="24"/>
          <w:szCs w:val="24"/>
        </w:rPr>
        <w:t xml:space="preserve">Одеська область </w:t>
      </w:r>
      <w:r w:rsidR="009C0C21">
        <w:rPr>
          <w:rFonts w:ascii="Times New Roman" w:hAnsi="Times New Roman" w:cs="Times New Roman"/>
          <w:sz w:val="24"/>
          <w:szCs w:val="24"/>
        </w:rPr>
        <w:t xml:space="preserve">є </w:t>
      </w:r>
      <w:r w:rsidR="009C0C21" w:rsidRPr="007D1BCB">
        <w:rPr>
          <w:rFonts w:ascii="Times New Roman" w:hAnsi="Times New Roman" w:cs="Times New Roman"/>
          <w:sz w:val="24"/>
          <w:szCs w:val="24"/>
        </w:rPr>
        <w:t>найбільш</w:t>
      </w:r>
      <w:r w:rsidR="009C0C21">
        <w:rPr>
          <w:rFonts w:ascii="Times New Roman" w:hAnsi="Times New Roman" w:cs="Times New Roman"/>
          <w:sz w:val="24"/>
          <w:szCs w:val="24"/>
        </w:rPr>
        <w:t>ою</w:t>
      </w:r>
      <w:r w:rsidR="009C0C21" w:rsidRPr="007D1BCB">
        <w:rPr>
          <w:rFonts w:ascii="Times New Roman" w:hAnsi="Times New Roman" w:cs="Times New Roman"/>
          <w:sz w:val="24"/>
          <w:szCs w:val="24"/>
        </w:rPr>
        <w:t xml:space="preserve"> за тepитоpiєю област</w:t>
      </w:r>
      <w:r w:rsidR="009C0C21">
        <w:rPr>
          <w:rFonts w:ascii="Times New Roman" w:hAnsi="Times New Roman" w:cs="Times New Roman"/>
          <w:sz w:val="24"/>
          <w:szCs w:val="24"/>
        </w:rPr>
        <w:t>ю</w:t>
      </w:r>
      <w:r w:rsidR="009C0C21" w:rsidRPr="007D1BCB">
        <w:rPr>
          <w:rFonts w:ascii="Times New Roman" w:hAnsi="Times New Roman" w:cs="Times New Roman"/>
          <w:sz w:val="24"/>
          <w:szCs w:val="24"/>
        </w:rPr>
        <w:t xml:space="preserve"> України, </w:t>
      </w:r>
      <w:r w:rsidR="009C0C21">
        <w:rPr>
          <w:rFonts w:ascii="Times New Roman" w:hAnsi="Times New Roman" w:cs="Times New Roman"/>
          <w:sz w:val="24"/>
          <w:szCs w:val="24"/>
        </w:rPr>
        <w:t xml:space="preserve">що </w:t>
      </w:r>
      <w:r w:rsidR="009C0C21" w:rsidRPr="007D1BCB">
        <w:rPr>
          <w:rFonts w:ascii="Times New Roman" w:hAnsi="Times New Roman" w:cs="Times New Roman"/>
          <w:sz w:val="24"/>
          <w:szCs w:val="24"/>
        </w:rPr>
        <w:t xml:space="preserve">poзтaшoвaнa на пiвдeннoмy зaxoдi кpaїни. </w:t>
      </w:r>
      <w:r w:rsidR="004607D2">
        <w:rPr>
          <w:rFonts w:ascii="Times New Roman" w:hAnsi="Times New Roman" w:cs="Times New Roman"/>
          <w:sz w:val="24"/>
          <w:szCs w:val="24"/>
        </w:rPr>
        <w:t>Одеський регіон о</w:t>
      </w:r>
      <w:r w:rsidR="004607D2" w:rsidRPr="007D1BCB">
        <w:rPr>
          <w:rFonts w:ascii="Times New Roman" w:hAnsi="Times New Roman" w:cs="Times New Roman"/>
          <w:sz w:val="24"/>
          <w:szCs w:val="24"/>
        </w:rPr>
        <w:t>д</w:t>
      </w:r>
      <w:r w:rsidR="004607D2">
        <w:rPr>
          <w:rFonts w:ascii="Times New Roman" w:hAnsi="Times New Roman" w:cs="Times New Roman"/>
          <w:sz w:val="24"/>
          <w:szCs w:val="24"/>
        </w:rPr>
        <w:t>и</w:t>
      </w:r>
      <w:r w:rsidR="004607D2" w:rsidRPr="007D1BCB">
        <w:rPr>
          <w:rFonts w:ascii="Times New Roman" w:hAnsi="Times New Roman" w:cs="Times New Roman"/>
          <w:sz w:val="24"/>
          <w:szCs w:val="24"/>
        </w:rPr>
        <w:t>н</w:t>
      </w:r>
      <w:r w:rsidR="009C0C21" w:rsidRPr="007D1BCB">
        <w:rPr>
          <w:rFonts w:ascii="Times New Roman" w:hAnsi="Times New Roman" w:cs="Times New Roman"/>
          <w:sz w:val="24"/>
          <w:szCs w:val="24"/>
        </w:rPr>
        <w:t xml:space="preserve"> з </w:t>
      </w:r>
      <w:r w:rsidR="004607D2" w:rsidRPr="007D1BCB">
        <w:rPr>
          <w:rFonts w:ascii="Times New Roman" w:hAnsi="Times New Roman" w:cs="Times New Roman"/>
          <w:sz w:val="24"/>
          <w:szCs w:val="24"/>
        </w:rPr>
        <w:t>най</w:t>
      </w:r>
      <w:r w:rsidR="004607D2">
        <w:rPr>
          <w:rFonts w:ascii="Times New Roman" w:hAnsi="Times New Roman" w:cs="Times New Roman"/>
          <w:sz w:val="24"/>
          <w:szCs w:val="24"/>
        </w:rPr>
        <w:t xml:space="preserve">більш розвинутих </w:t>
      </w:r>
      <w:r w:rsidR="009C0C21" w:rsidRPr="007D1BCB">
        <w:rPr>
          <w:rFonts w:ascii="Times New Roman" w:hAnsi="Times New Roman" w:cs="Times New Roman"/>
          <w:sz w:val="24"/>
          <w:szCs w:val="24"/>
        </w:rPr>
        <w:t xml:space="preserve">oблacтeй кpaїни в </w:t>
      </w:r>
      <w:r w:rsidR="004607D2">
        <w:rPr>
          <w:rFonts w:ascii="Times New Roman" w:hAnsi="Times New Roman" w:cs="Times New Roman"/>
          <w:sz w:val="24"/>
          <w:szCs w:val="24"/>
        </w:rPr>
        <w:t xml:space="preserve">транспортному, </w:t>
      </w:r>
      <w:r w:rsidR="009C0C21" w:rsidRPr="007D1BCB">
        <w:rPr>
          <w:rFonts w:ascii="Times New Roman" w:hAnsi="Times New Roman" w:cs="Times New Roman"/>
          <w:sz w:val="24"/>
          <w:szCs w:val="24"/>
        </w:rPr>
        <w:t xml:space="preserve">eкoнoмiчнoмy, </w:t>
      </w:r>
      <w:r w:rsidR="004607D2">
        <w:rPr>
          <w:rFonts w:ascii="Times New Roman" w:hAnsi="Times New Roman" w:cs="Times New Roman"/>
          <w:sz w:val="24"/>
          <w:szCs w:val="24"/>
        </w:rPr>
        <w:t xml:space="preserve">сільськогосподарському, </w:t>
      </w:r>
      <w:r w:rsidR="009C0C21" w:rsidRPr="007D1BCB">
        <w:rPr>
          <w:rFonts w:ascii="Times New Roman" w:hAnsi="Times New Roman" w:cs="Times New Roman"/>
          <w:sz w:val="24"/>
          <w:szCs w:val="24"/>
        </w:rPr>
        <w:t>тypиcтичнo</w:t>
      </w:r>
      <w:r w:rsidR="004607D2">
        <w:rPr>
          <w:rFonts w:ascii="Times New Roman" w:hAnsi="Times New Roman" w:cs="Times New Roman"/>
          <w:sz w:val="24"/>
          <w:szCs w:val="24"/>
        </w:rPr>
        <w:t>-рекреаційному</w:t>
      </w:r>
      <w:r w:rsidR="009C0C21" w:rsidRPr="007D1BCB">
        <w:rPr>
          <w:rFonts w:ascii="Times New Roman" w:hAnsi="Times New Roman" w:cs="Times New Roman"/>
          <w:sz w:val="24"/>
          <w:szCs w:val="24"/>
        </w:rPr>
        <w:t>, нayкoвo</w:t>
      </w:r>
      <w:r w:rsidR="007C1105">
        <w:rPr>
          <w:rFonts w:ascii="Times New Roman" w:hAnsi="Times New Roman" w:cs="Times New Roman"/>
          <w:sz w:val="24"/>
          <w:szCs w:val="24"/>
        </w:rPr>
        <w:t>-технічно</w:t>
      </w:r>
      <w:r w:rsidR="009C0C21" w:rsidRPr="007D1BCB">
        <w:rPr>
          <w:rFonts w:ascii="Times New Roman" w:hAnsi="Times New Roman" w:cs="Times New Roman"/>
          <w:sz w:val="24"/>
          <w:szCs w:val="24"/>
        </w:rPr>
        <w:t>мy</w:t>
      </w:r>
      <w:r w:rsidR="004607D2">
        <w:rPr>
          <w:rFonts w:ascii="Times New Roman" w:hAnsi="Times New Roman" w:cs="Times New Roman"/>
          <w:sz w:val="24"/>
          <w:szCs w:val="24"/>
        </w:rPr>
        <w:t>,</w:t>
      </w:r>
      <w:r w:rsidR="009C0C21" w:rsidRPr="007D1BCB">
        <w:rPr>
          <w:rFonts w:ascii="Times New Roman" w:hAnsi="Times New Roman" w:cs="Times New Roman"/>
          <w:sz w:val="24"/>
          <w:szCs w:val="24"/>
        </w:rPr>
        <w:t xml:space="preserve"> </w:t>
      </w:r>
      <w:r w:rsidR="004607D2" w:rsidRPr="007D1BCB">
        <w:rPr>
          <w:rFonts w:ascii="Times New Roman" w:hAnsi="Times New Roman" w:cs="Times New Roman"/>
          <w:sz w:val="24"/>
          <w:szCs w:val="24"/>
        </w:rPr>
        <w:t xml:space="preserve">кyльтypнoмy </w:t>
      </w:r>
      <w:r w:rsidR="009C0C21" w:rsidRPr="007D1BCB">
        <w:rPr>
          <w:rFonts w:ascii="Times New Roman" w:hAnsi="Times New Roman" w:cs="Times New Roman"/>
          <w:sz w:val="24"/>
          <w:szCs w:val="24"/>
        </w:rPr>
        <w:lastRenderedPageBreak/>
        <w:t>напpямках.</w:t>
      </w:r>
      <w:r w:rsidR="004607D2">
        <w:rPr>
          <w:rFonts w:ascii="Times New Roman" w:hAnsi="Times New Roman" w:cs="Times New Roman"/>
          <w:sz w:val="24"/>
          <w:szCs w:val="24"/>
        </w:rPr>
        <w:t xml:space="preserve"> Крім того, регіон виконує важливі функції щодо розвитку зовнішньоекономічних зв’язків країни, спільного підприємництва, формування морегосподарського комплексу</w:t>
      </w:r>
      <w:r w:rsidR="007C1105">
        <w:rPr>
          <w:rFonts w:ascii="Times New Roman" w:hAnsi="Times New Roman" w:cs="Times New Roman"/>
          <w:sz w:val="24"/>
          <w:szCs w:val="24"/>
        </w:rPr>
        <w:t>.</w:t>
      </w:r>
      <w:r w:rsidR="004607D2">
        <w:rPr>
          <w:rFonts w:ascii="Times New Roman" w:hAnsi="Times New Roman" w:cs="Times New Roman"/>
          <w:sz w:val="24"/>
          <w:szCs w:val="24"/>
        </w:rPr>
        <w:t xml:space="preserve"> </w:t>
      </w:r>
    </w:p>
    <w:bookmarkEnd w:id="0"/>
    <w:p w14:paraId="1EEAE0B9" w14:textId="1C1B7DFF" w:rsidR="007D1BCB" w:rsidRDefault="007D1BCB" w:rsidP="006B4423">
      <w:pPr>
        <w:spacing w:after="0" w:line="276" w:lineRule="auto"/>
        <w:ind w:firstLine="709"/>
        <w:jc w:val="both"/>
        <w:rPr>
          <w:rFonts w:ascii="Times New Roman" w:hAnsi="Times New Roman" w:cs="Times New Roman"/>
          <w:sz w:val="24"/>
          <w:szCs w:val="24"/>
        </w:rPr>
      </w:pPr>
      <w:r w:rsidRPr="007D1BCB">
        <w:rPr>
          <w:rFonts w:ascii="Times New Roman" w:hAnsi="Times New Roman" w:cs="Times New Roman"/>
          <w:sz w:val="24"/>
          <w:szCs w:val="24"/>
        </w:rPr>
        <w:t xml:space="preserve">В регіоні вже досить тривалий час впроваджується концепція кластеризації. На території Одеської області утворено 2 кластери: агро-еколого-рекреаційний кластер в Тарутинському районі «Фрумушика Нова» та «Агропромисловий кластер з питань розвитку бджільництва». </w:t>
      </w:r>
    </w:p>
    <w:p w14:paraId="1769733A" w14:textId="3FD97D0D" w:rsidR="007D1BCB" w:rsidRPr="007D1BCB" w:rsidRDefault="000053A4" w:rsidP="006B442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Одеській регіон займає 4 місце в Україні за кількістю </w:t>
      </w:r>
      <w:r w:rsidRPr="007D1BCB">
        <w:rPr>
          <w:rFonts w:ascii="Times New Roman" w:hAnsi="Times New Roman" w:cs="Times New Roman"/>
          <w:sz w:val="24"/>
          <w:szCs w:val="24"/>
        </w:rPr>
        <w:t>генерувальних потужностей сонячної енергетики</w:t>
      </w:r>
      <w:r>
        <w:rPr>
          <w:rFonts w:ascii="Times New Roman" w:hAnsi="Times New Roman" w:cs="Times New Roman"/>
          <w:sz w:val="24"/>
          <w:szCs w:val="24"/>
        </w:rPr>
        <w:t xml:space="preserve">. За період 2014-2018 рр. потужність сонячних електростанцій в регіоні зросла в 1.2 рази, а </w:t>
      </w:r>
      <w:r w:rsidRPr="007D1BCB">
        <w:rPr>
          <w:rFonts w:ascii="Times New Roman" w:hAnsi="Times New Roman" w:cs="Times New Roman"/>
          <w:sz w:val="24"/>
          <w:szCs w:val="24"/>
        </w:rPr>
        <w:t>кількість виробників сонячних електростанцій</w:t>
      </w:r>
      <w:r>
        <w:rPr>
          <w:rFonts w:ascii="Times New Roman" w:hAnsi="Times New Roman" w:cs="Times New Roman"/>
          <w:sz w:val="24"/>
          <w:szCs w:val="24"/>
        </w:rPr>
        <w:t xml:space="preserve"> збільшилася більш, ніж в 2 рази</w:t>
      </w:r>
      <w:r w:rsidR="007D1BCB" w:rsidRPr="007D1BCB">
        <w:rPr>
          <w:rFonts w:ascii="Times New Roman" w:hAnsi="Times New Roman" w:cs="Times New Roman"/>
          <w:sz w:val="24"/>
          <w:szCs w:val="24"/>
        </w:rPr>
        <w:t xml:space="preserve"> </w:t>
      </w:r>
      <w:r w:rsidR="007D1BCB" w:rsidRPr="0016498A">
        <w:rPr>
          <w:rFonts w:ascii="Times New Roman" w:hAnsi="Times New Roman" w:cs="Times New Roman"/>
          <w:sz w:val="24"/>
          <w:szCs w:val="24"/>
        </w:rPr>
        <w:t>[1</w:t>
      </w:r>
      <w:r w:rsidR="0016498A">
        <w:rPr>
          <w:rFonts w:ascii="Times New Roman" w:hAnsi="Times New Roman" w:cs="Times New Roman"/>
          <w:sz w:val="24"/>
          <w:szCs w:val="24"/>
        </w:rPr>
        <w:t>, 2</w:t>
      </w:r>
      <w:r w:rsidR="007D1BCB" w:rsidRPr="0016498A">
        <w:rPr>
          <w:rFonts w:ascii="Times New Roman" w:hAnsi="Times New Roman" w:cs="Times New Roman"/>
          <w:sz w:val="24"/>
          <w:szCs w:val="24"/>
        </w:rPr>
        <w:t>].</w:t>
      </w:r>
    </w:p>
    <w:p w14:paraId="43762ED8" w14:textId="6BE5B1B6" w:rsidR="007D1BCB" w:rsidRPr="007D1BCB" w:rsidRDefault="000053A4" w:rsidP="006B442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Зростання «зеленої» енергетики в </w:t>
      </w:r>
      <w:r w:rsidR="002E679C">
        <w:rPr>
          <w:rFonts w:ascii="Times New Roman" w:hAnsi="Times New Roman" w:cs="Times New Roman"/>
          <w:sz w:val="24"/>
          <w:szCs w:val="24"/>
        </w:rPr>
        <w:t xml:space="preserve">Одеській </w:t>
      </w:r>
      <w:r>
        <w:rPr>
          <w:rFonts w:ascii="Times New Roman" w:hAnsi="Times New Roman" w:cs="Times New Roman"/>
          <w:sz w:val="24"/>
          <w:szCs w:val="24"/>
        </w:rPr>
        <w:t>області</w:t>
      </w:r>
      <w:r w:rsidR="002E679C">
        <w:rPr>
          <w:rFonts w:ascii="Times New Roman" w:hAnsi="Times New Roman" w:cs="Times New Roman"/>
          <w:sz w:val="24"/>
          <w:szCs w:val="24"/>
        </w:rPr>
        <w:t xml:space="preserve"> буде сприяти </w:t>
      </w:r>
      <w:r w:rsidR="007D1BCB" w:rsidRPr="007D1BCB">
        <w:rPr>
          <w:rFonts w:ascii="Times New Roman" w:hAnsi="Times New Roman" w:cs="Times New Roman"/>
          <w:sz w:val="24"/>
          <w:szCs w:val="24"/>
        </w:rPr>
        <w:t>зменшенн</w:t>
      </w:r>
      <w:r w:rsidR="002E679C">
        <w:rPr>
          <w:rFonts w:ascii="Times New Roman" w:hAnsi="Times New Roman" w:cs="Times New Roman"/>
          <w:sz w:val="24"/>
          <w:szCs w:val="24"/>
        </w:rPr>
        <w:t>ю</w:t>
      </w:r>
      <w:r w:rsidR="007D1BCB" w:rsidRPr="007D1BCB">
        <w:rPr>
          <w:rFonts w:ascii="Times New Roman" w:hAnsi="Times New Roman" w:cs="Times New Roman"/>
          <w:sz w:val="24"/>
          <w:szCs w:val="24"/>
        </w:rPr>
        <w:t xml:space="preserve"> імпорту електроенергії та </w:t>
      </w:r>
      <w:r w:rsidR="002E679C">
        <w:rPr>
          <w:rFonts w:ascii="Times New Roman" w:hAnsi="Times New Roman" w:cs="Times New Roman"/>
          <w:sz w:val="24"/>
          <w:szCs w:val="24"/>
        </w:rPr>
        <w:t>скороченню</w:t>
      </w:r>
      <w:r w:rsidR="007D1BCB" w:rsidRPr="007D1BCB">
        <w:rPr>
          <w:rFonts w:ascii="Times New Roman" w:hAnsi="Times New Roman" w:cs="Times New Roman"/>
          <w:sz w:val="24"/>
          <w:szCs w:val="24"/>
        </w:rPr>
        <w:t xml:space="preserve"> енергодефіциту </w:t>
      </w:r>
      <w:r w:rsidR="006B4423">
        <w:rPr>
          <w:rFonts w:ascii="Times New Roman" w:hAnsi="Times New Roman" w:cs="Times New Roman"/>
          <w:sz w:val="24"/>
          <w:szCs w:val="24"/>
        </w:rPr>
        <w:t>регіону, що особливо важливо у повоєнний час</w:t>
      </w:r>
      <w:r w:rsidR="007D1BCB" w:rsidRPr="007D1BCB">
        <w:rPr>
          <w:rFonts w:ascii="Times New Roman" w:hAnsi="Times New Roman" w:cs="Times New Roman"/>
          <w:sz w:val="24"/>
          <w:szCs w:val="24"/>
        </w:rPr>
        <w:t>.</w:t>
      </w:r>
    </w:p>
    <w:p w14:paraId="31A85FD6" w14:textId="0BDA39B9" w:rsidR="00B1635C" w:rsidRDefault="00DA34F9" w:rsidP="006B4423">
      <w:pPr>
        <w:spacing w:after="0" w:line="276" w:lineRule="auto"/>
        <w:ind w:firstLine="709"/>
        <w:jc w:val="both"/>
        <w:rPr>
          <w:rFonts w:ascii="Times New Roman" w:hAnsi="Times New Roman" w:cs="Times New Roman"/>
          <w:sz w:val="24"/>
          <w:szCs w:val="24"/>
        </w:rPr>
      </w:pPr>
      <w:bookmarkStart w:id="1" w:name="_Hlk137743712"/>
      <w:r w:rsidRPr="00DA34F9">
        <w:rPr>
          <w:rFonts w:ascii="Times New Roman" w:hAnsi="Times New Roman" w:cs="Times New Roman"/>
          <w:sz w:val="24"/>
          <w:szCs w:val="24"/>
        </w:rPr>
        <w:t xml:space="preserve">Причорноморський регіон має високий рівень забруднення повітря та води, що призводить до погіршення якості життя людей та впливає на екосистеми регіону. </w:t>
      </w:r>
      <w:r>
        <w:rPr>
          <w:rFonts w:ascii="Times New Roman" w:hAnsi="Times New Roman" w:cs="Times New Roman"/>
          <w:sz w:val="24"/>
          <w:szCs w:val="24"/>
        </w:rPr>
        <w:t>Така ситуація</w:t>
      </w:r>
      <w:r w:rsidR="002E679C">
        <w:rPr>
          <w:rFonts w:ascii="Times New Roman" w:hAnsi="Times New Roman" w:cs="Times New Roman"/>
          <w:sz w:val="24"/>
          <w:szCs w:val="24"/>
        </w:rPr>
        <w:t xml:space="preserve"> переважно пов’язан</w:t>
      </w:r>
      <w:r>
        <w:rPr>
          <w:rFonts w:ascii="Times New Roman" w:hAnsi="Times New Roman" w:cs="Times New Roman"/>
          <w:sz w:val="24"/>
          <w:szCs w:val="24"/>
        </w:rPr>
        <w:t>а</w:t>
      </w:r>
      <w:r w:rsidR="002E679C">
        <w:rPr>
          <w:rFonts w:ascii="Times New Roman" w:hAnsi="Times New Roman" w:cs="Times New Roman"/>
          <w:sz w:val="24"/>
          <w:szCs w:val="24"/>
        </w:rPr>
        <w:t xml:space="preserve"> з великим</w:t>
      </w:r>
      <w:r w:rsidR="007D1BCB" w:rsidRPr="007D1BCB">
        <w:rPr>
          <w:rFonts w:ascii="Times New Roman" w:hAnsi="Times New Roman" w:cs="Times New Roman"/>
          <w:sz w:val="24"/>
          <w:szCs w:val="24"/>
        </w:rPr>
        <w:t xml:space="preserve"> навантаженням на </w:t>
      </w:r>
      <w:r w:rsidR="002E679C">
        <w:rPr>
          <w:rFonts w:ascii="Times New Roman" w:hAnsi="Times New Roman" w:cs="Times New Roman"/>
          <w:sz w:val="24"/>
          <w:szCs w:val="24"/>
        </w:rPr>
        <w:t>довкілля в результаті значної кількості викидів забруднюючих речовин транспортними засобами</w:t>
      </w:r>
      <w:r w:rsidR="007D1BCB" w:rsidRPr="007D1BCB">
        <w:rPr>
          <w:rFonts w:ascii="Times New Roman" w:hAnsi="Times New Roman" w:cs="Times New Roman"/>
          <w:sz w:val="24"/>
          <w:szCs w:val="24"/>
        </w:rPr>
        <w:t>, нерівномірною територіальною концентрацією виробництва</w:t>
      </w:r>
      <w:r w:rsidR="002E679C">
        <w:rPr>
          <w:rFonts w:ascii="Times New Roman" w:hAnsi="Times New Roman" w:cs="Times New Roman"/>
          <w:sz w:val="24"/>
          <w:szCs w:val="24"/>
        </w:rPr>
        <w:t xml:space="preserve"> та</w:t>
      </w:r>
      <w:r w:rsidR="007D1BCB" w:rsidRPr="007D1BCB">
        <w:rPr>
          <w:rFonts w:ascii="Times New Roman" w:hAnsi="Times New Roman" w:cs="Times New Roman"/>
          <w:sz w:val="24"/>
          <w:szCs w:val="24"/>
        </w:rPr>
        <w:t xml:space="preserve"> його високою енергомісткістю</w:t>
      </w:r>
      <w:bookmarkEnd w:id="1"/>
      <w:r w:rsidR="008A4B61">
        <w:rPr>
          <w:rFonts w:ascii="Times New Roman" w:hAnsi="Times New Roman" w:cs="Times New Roman"/>
          <w:sz w:val="24"/>
          <w:szCs w:val="24"/>
        </w:rPr>
        <w:t>, а починаючи з лютого 2022 р. шкідливим впливом воєнного стану</w:t>
      </w:r>
      <w:r w:rsidR="007D1BCB" w:rsidRPr="007D1BCB">
        <w:rPr>
          <w:rFonts w:ascii="Times New Roman" w:hAnsi="Times New Roman" w:cs="Times New Roman"/>
          <w:sz w:val="24"/>
          <w:szCs w:val="24"/>
        </w:rPr>
        <w:t xml:space="preserve">. </w:t>
      </w:r>
      <w:r w:rsidRPr="00DA34F9">
        <w:rPr>
          <w:rFonts w:ascii="Times New Roman" w:hAnsi="Times New Roman" w:cs="Times New Roman"/>
          <w:sz w:val="24"/>
          <w:szCs w:val="24"/>
        </w:rPr>
        <w:t>Також, згідно з дослідженнями, рівень забруднення довкілля в регіоні погіршується через несистематичність контролю за забрудненням.</w:t>
      </w:r>
      <w:r>
        <w:rPr>
          <w:rFonts w:ascii="Times New Roman" w:hAnsi="Times New Roman" w:cs="Times New Roman"/>
          <w:sz w:val="24"/>
          <w:szCs w:val="24"/>
        </w:rPr>
        <w:t xml:space="preserve"> Тому е</w:t>
      </w:r>
      <w:r w:rsidR="007D1BCB" w:rsidRPr="007D1BCB">
        <w:rPr>
          <w:rFonts w:ascii="Times New Roman" w:hAnsi="Times New Roman" w:cs="Times New Roman"/>
          <w:sz w:val="24"/>
          <w:szCs w:val="24"/>
        </w:rPr>
        <w:t>колог</w:t>
      </w:r>
      <w:r w:rsidR="002E679C">
        <w:rPr>
          <w:rFonts w:ascii="Times New Roman" w:hAnsi="Times New Roman" w:cs="Times New Roman"/>
          <w:sz w:val="24"/>
          <w:szCs w:val="24"/>
        </w:rPr>
        <w:t>о-економіч</w:t>
      </w:r>
      <w:r w:rsidR="007D1BCB" w:rsidRPr="007D1BCB">
        <w:rPr>
          <w:rFonts w:ascii="Times New Roman" w:hAnsi="Times New Roman" w:cs="Times New Roman"/>
          <w:sz w:val="24"/>
          <w:szCs w:val="24"/>
        </w:rPr>
        <w:t xml:space="preserve">на </w:t>
      </w:r>
      <w:r w:rsidR="002E679C">
        <w:rPr>
          <w:rFonts w:ascii="Times New Roman" w:hAnsi="Times New Roman" w:cs="Times New Roman"/>
          <w:sz w:val="24"/>
          <w:szCs w:val="24"/>
        </w:rPr>
        <w:t>стійкість</w:t>
      </w:r>
      <w:r w:rsidR="007D1BCB" w:rsidRPr="007D1BCB">
        <w:rPr>
          <w:rFonts w:ascii="Times New Roman" w:hAnsi="Times New Roman" w:cs="Times New Roman"/>
          <w:sz w:val="24"/>
          <w:szCs w:val="24"/>
        </w:rPr>
        <w:t xml:space="preserve"> </w:t>
      </w:r>
      <w:r>
        <w:rPr>
          <w:rFonts w:ascii="Times New Roman" w:hAnsi="Times New Roman" w:cs="Times New Roman"/>
          <w:sz w:val="24"/>
          <w:szCs w:val="24"/>
        </w:rPr>
        <w:t xml:space="preserve">Одеського </w:t>
      </w:r>
      <w:r w:rsidR="007D1BCB" w:rsidRPr="007D1BCB">
        <w:rPr>
          <w:rFonts w:ascii="Times New Roman" w:hAnsi="Times New Roman" w:cs="Times New Roman"/>
          <w:sz w:val="24"/>
          <w:szCs w:val="24"/>
        </w:rPr>
        <w:t xml:space="preserve">регіону </w:t>
      </w:r>
      <w:r>
        <w:rPr>
          <w:rFonts w:ascii="Times New Roman" w:hAnsi="Times New Roman" w:cs="Times New Roman"/>
          <w:sz w:val="24"/>
          <w:szCs w:val="24"/>
        </w:rPr>
        <w:t xml:space="preserve">повинна розглядатися </w:t>
      </w:r>
      <w:r w:rsidR="007D1BCB" w:rsidRPr="007D1BCB">
        <w:rPr>
          <w:rFonts w:ascii="Times New Roman" w:hAnsi="Times New Roman" w:cs="Times New Roman"/>
          <w:sz w:val="24"/>
          <w:szCs w:val="24"/>
        </w:rPr>
        <w:t xml:space="preserve">як </w:t>
      </w:r>
      <w:r w:rsidR="00B1635C">
        <w:rPr>
          <w:rFonts w:ascii="Times New Roman" w:hAnsi="Times New Roman" w:cs="Times New Roman"/>
          <w:sz w:val="24"/>
          <w:szCs w:val="24"/>
        </w:rPr>
        <w:t xml:space="preserve">першочергова задача соціально-економічної політики місцевих органів управління з метою </w:t>
      </w:r>
      <w:r w:rsidR="007D1BCB" w:rsidRPr="007D1BCB">
        <w:rPr>
          <w:rFonts w:ascii="Times New Roman" w:hAnsi="Times New Roman" w:cs="Times New Roman"/>
          <w:sz w:val="24"/>
          <w:szCs w:val="24"/>
        </w:rPr>
        <w:t xml:space="preserve">створення </w:t>
      </w:r>
      <w:r w:rsidR="00B1635C">
        <w:rPr>
          <w:rFonts w:ascii="Times New Roman" w:hAnsi="Times New Roman" w:cs="Times New Roman"/>
          <w:sz w:val="24"/>
          <w:szCs w:val="24"/>
        </w:rPr>
        <w:t>необхідних умов</w:t>
      </w:r>
      <w:r w:rsidR="007D1BCB" w:rsidRPr="007D1BCB">
        <w:rPr>
          <w:rFonts w:ascii="Times New Roman" w:hAnsi="Times New Roman" w:cs="Times New Roman"/>
          <w:sz w:val="24"/>
          <w:szCs w:val="24"/>
        </w:rPr>
        <w:t xml:space="preserve"> для </w:t>
      </w:r>
      <w:r w:rsidR="00E41871" w:rsidRPr="00B1635C">
        <w:rPr>
          <w:rFonts w:ascii="Times New Roman" w:hAnsi="Times New Roman" w:cs="Times New Roman"/>
          <w:sz w:val="24"/>
          <w:szCs w:val="24"/>
        </w:rPr>
        <w:t>забезпеч</w:t>
      </w:r>
      <w:r w:rsidR="00E41871">
        <w:rPr>
          <w:rFonts w:ascii="Times New Roman" w:hAnsi="Times New Roman" w:cs="Times New Roman"/>
          <w:sz w:val="24"/>
          <w:szCs w:val="24"/>
        </w:rPr>
        <w:t>ення</w:t>
      </w:r>
      <w:r w:rsidR="00E41871" w:rsidRPr="00B1635C">
        <w:rPr>
          <w:rFonts w:ascii="Times New Roman" w:hAnsi="Times New Roman" w:cs="Times New Roman"/>
          <w:sz w:val="24"/>
          <w:szCs w:val="24"/>
        </w:rPr>
        <w:t xml:space="preserve"> економічн</w:t>
      </w:r>
      <w:r w:rsidR="00E41871">
        <w:rPr>
          <w:rFonts w:ascii="Times New Roman" w:hAnsi="Times New Roman" w:cs="Times New Roman"/>
          <w:sz w:val="24"/>
          <w:szCs w:val="24"/>
        </w:rPr>
        <w:t>ого</w:t>
      </w:r>
      <w:r w:rsidR="00E41871" w:rsidRPr="00B1635C">
        <w:rPr>
          <w:rFonts w:ascii="Times New Roman" w:hAnsi="Times New Roman" w:cs="Times New Roman"/>
          <w:sz w:val="24"/>
          <w:szCs w:val="24"/>
        </w:rPr>
        <w:t xml:space="preserve"> розвитк</w:t>
      </w:r>
      <w:r w:rsidR="00E41871">
        <w:rPr>
          <w:rFonts w:ascii="Times New Roman" w:hAnsi="Times New Roman" w:cs="Times New Roman"/>
          <w:sz w:val="24"/>
          <w:szCs w:val="24"/>
        </w:rPr>
        <w:t>у</w:t>
      </w:r>
      <w:r w:rsidR="00E41871" w:rsidRPr="00B1635C">
        <w:rPr>
          <w:rFonts w:ascii="Times New Roman" w:hAnsi="Times New Roman" w:cs="Times New Roman"/>
          <w:sz w:val="24"/>
          <w:szCs w:val="24"/>
        </w:rPr>
        <w:t xml:space="preserve"> регіону при збереженні природних ресурсів та </w:t>
      </w:r>
      <w:r w:rsidR="007D1BCB" w:rsidRPr="007D1BCB">
        <w:rPr>
          <w:rFonts w:ascii="Times New Roman" w:hAnsi="Times New Roman" w:cs="Times New Roman"/>
          <w:sz w:val="24"/>
          <w:szCs w:val="24"/>
        </w:rPr>
        <w:t>від</w:t>
      </w:r>
      <w:r w:rsidR="00B1635C">
        <w:rPr>
          <w:rFonts w:ascii="Times New Roman" w:hAnsi="Times New Roman" w:cs="Times New Roman"/>
          <w:sz w:val="24"/>
          <w:szCs w:val="24"/>
        </w:rPr>
        <w:t>новл</w:t>
      </w:r>
      <w:r w:rsidR="007D1BCB" w:rsidRPr="007D1BCB">
        <w:rPr>
          <w:rFonts w:ascii="Times New Roman" w:hAnsi="Times New Roman" w:cs="Times New Roman"/>
          <w:sz w:val="24"/>
          <w:szCs w:val="24"/>
        </w:rPr>
        <w:t>енн</w:t>
      </w:r>
      <w:r w:rsidR="00E41871">
        <w:rPr>
          <w:rFonts w:ascii="Times New Roman" w:hAnsi="Times New Roman" w:cs="Times New Roman"/>
          <w:sz w:val="24"/>
          <w:szCs w:val="24"/>
        </w:rPr>
        <w:t>і</w:t>
      </w:r>
      <w:r w:rsidR="007D1BCB" w:rsidRPr="007D1BCB">
        <w:rPr>
          <w:rFonts w:ascii="Times New Roman" w:hAnsi="Times New Roman" w:cs="Times New Roman"/>
          <w:sz w:val="24"/>
          <w:szCs w:val="24"/>
        </w:rPr>
        <w:t xml:space="preserve"> </w:t>
      </w:r>
      <w:r w:rsidR="00B1635C">
        <w:rPr>
          <w:rFonts w:ascii="Times New Roman" w:hAnsi="Times New Roman" w:cs="Times New Roman"/>
          <w:sz w:val="24"/>
          <w:szCs w:val="24"/>
        </w:rPr>
        <w:t xml:space="preserve">екосистеми </w:t>
      </w:r>
      <w:r w:rsidR="007D1BCB" w:rsidRPr="007D1BCB">
        <w:rPr>
          <w:rFonts w:ascii="Times New Roman" w:hAnsi="Times New Roman" w:cs="Times New Roman"/>
          <w:sz w:val="24"/>
          <w:szCs w:val="24"/>
        </w:rPr>
        <w:t xml:space="preserve">як </w:t>
      </w:r>
      <w:r w:rsidR="00B1635C">
        <w:rPr>
          <w:rFonts w:ascii="Times New Roman" w:hAnsi="Times New Roman" w:cs="Times New Roman"/>
          <w:sz w:val="24"/>
          <w:szCs w:val="24"/>
        </w:rPr>
        <w:t xml:space="preserve">безпечного </w:t>
      </w:r>
      <w:r w:rsidR="007D1BCB" w:rsidRPr="007D1BCB">
        <w:rPr>
          <w:rFonts w:ascii="Times New Roman" w:hAnsi="Times New Roman" w:cs="Times New Roman"/>
          <w:sz w:val="24"/>
          <w:szCs w:val="24"/>
        </w:rPr>
        <w:t>середовища для життєдіяльності населення.</w:t>
      </w:r>
    </w:p>
    <w:p w14:paraId="7F033E41" w14:textId="2DF439C8" w:rsidR="007D1BCB" w:rsidRPr="00B1635C" w:rsidRDefault="00B1635C" w:rsidP="006B442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Для з</w:t>
      </w:r>
      <w:r w:rsidRPr="00B1635C">
        <w:rPr>
          <w:rFonts w:ascii="Times New Roman" w:hAnsi="Times New Roman" w:cs="Times New Roman"/>
          <w:sz w:val="24"/>
          <w:szCs w:val="24"/>
        </w:rPr>
        <w:t xml:space="preserve">абезпечення стійкості соціально-економічного розвитку регіону важливо забезпечити </w:t>
      </w:r>
      <w:r w:rsidR="00E41871">
        <w:rPr>
          <w:rFonts w:ascii="Times New Roman" w:hAnsi="Times New Roman" w:cs="Times New Roman"/>
          <w:sz w:val="24"/>
          <w:szCs w:val="24"/>
        </w:rPr>
        <w:t xml:space="preserve">державну та муніципальну </w:t>
      </w:r>
      <w:r w:rsidR="00E41871" w:rsidRPr="00B1635C">
        <w:rPr>
          <w:rFonts w:ascii="Times New Roman" w:hAnsi="Times New Roman" w:cs="Times New Roman"/>
          <w:sz w:val="24"/>
          <w:szCs w:val="24"/>
        </w:rPr>
        <w:t>фінансов</w:t>
      </w:r>
      <w:r w:rsidR="00E41871">
        <w:rPr>
          <w:rFonts w:ascii="Times New Roman" w:hAnsi="Times New Roman" w:cs="Times New Roman"/>
          <w:sz w:val="24"/>
          <w:szCs w:val="24"/>
        </w:rPr>
        <w:t>у</w:t>
      </w:r>
      <w:r w:rsidR="00E41871" w:rsidRPr="00B1635C">
        <w:rPr>
          <w:rFonts w:ascii="Times New Roman" w:hAnsi="Times New Roman" w:cs="Times New Roman"/>
          <w:sz w:val="24"/>
          <w:szCs w:val="24"/>
        </w:rPr>
        <w:t xml:space="preserve"> підтримк</w:t>
      </w:r>
      <w:r w:rsidR="00E41871">
        <w:rPr>
          <w:rFonts w:ascii="Times New Roman" w:hAnsi="Times New Roman" w:cs="Times New Roman"/>
          <w:sz w:val="24"/>
          <w:szCs w:val="24"/>
        </w:rPr>
        <w:t>у</w:t>
      </w:r>
      <w:r w:rsidR="00E41871" w:rsidRPr="00B1635C">
        <w:rPr>
          <w:rFonts w:ascii="Times New Roman" w:hAnsi="Times New Roman" w:cs="Times New Roman"/>
          <w:sz w:val="24"/>
          <w:szCs w:val="24"/>
        </w:rPr>
        <w:t xml:space="preserve"> досліджень з питань екологічних ризиків та виконання екологічних стандартів</w:t>
      </w:r>
      <w:r w:rsidR="00E41871">
        <w:rPr>
          <w:rFonts w:ascii="Times New Roman" w:hAnsi="Times New Roman" w:cs="Times New Roman"/>
          <w:sz w:val="24"/>
          <w:szCs w:val="24"/>
        </w:rPr>
        <w:t xml:space="preserve">, а також підтримувати </w:t>
      </w:r>
      <w:r w:rsidR="00E41871" w:rsidRPr="00B1635C">
        <w:rPr>
          <w:rFonts w:ascii="Times New Roman" w:hAnsi="Times New Roman" w:cs="Times New Roman"/>
          <w:sz w:val="24"/>
          <w:szCs w:val="24"/>
        </w:rPr>
        <w:t>баланс між економічним розвитком та охороною довкілля</w:t>
      </w:r>
      <w:r w:rsidR="00E41871">
        <w:rPr>
          <w:rFonts w:ascii="Times New Roman" w:hAnsi="Times New Roman" w:cs="Times New Roman"/>
          <w:sz w:val="24"/>
          <w:szCs w:val="24"/>
        </w:rPr>
        <w:t>.</w:t>
      </w:r>
    </w:p>
    <w:p w14:paraId="6597675C" w14:textId="04503804" w:rsidR="00D540A5" w:rsidRPr="000C007B" w:rsidRDefault="00D540A5" w:rsidP="00D540A5">
      <w:pPr>
        <w:spacing w:after="0" w:line="276" w:lineRule="auto"/>
        <w:ind w:firstLine="709"/>
        <w:jc w:val="both"/>
        <w:rPr>
          <w:rFonts w:ascii="Times New Roman" w:hAnsi="Times New Roman" w:cs="Times New Roman"/>
          <w:sz w:val="24"/>
          <w:szCs w:val="24"/>
        </w:rPr>
      </w:pPr>
      <w:r w:rsidRPr="000C007B">
        <w:rPr>
          <w:rFonts w:ascii="Times New Roman" w:hAnsi="Times New Roman" w:cs="Times New Roman"/>
          <w:sz w:val="24"/>
          <w:szCs w:val="24"/>
        </w:rPr>
        <w:t xml:space="preserve">Дослідження зв'язків між турбулентністю соціальних подій та екологічними ризиками в Причорноморському регіоні є </w:t>
      </w:r>
      <w:r w:rsidR="00BE4C59">
        <w:rPr>
          <w:rFonts w:ascii="Times New Roman" w:hAnsi="Times New Roman" w:cs="Times New Roman"/>
          <w:sz w:val="24"/>
          <w:szCs w:val="24"/>
        </w:rPr>
        <w:t>вельми нагальним питанням</w:t>
      </w:r>
      <w:r w:rsidRPr="000C007B">
        <w:rPr>
          <w:rFonts w:ascii="Times New Roman" w:hAnsi="Times New Roman" w:cs="Times New Roman"/>
          <w:sz w:val="24"/>
          <w:szCs w:val="24"/>
        </w:rPr>
        <w:t>, оскільки турбулентність соціальних подій може впливати на стан довкілля та збільшувати екологічні ризики.</w:t>
      </w:r>
      <w:r>
        <w:rPr>
          <w:rFonts w:ascii="Times New Roman" w:hAnsi="Times New Roman" w:cs="Times New Roman"/>
          <w:sz w:val="24"/>
          <w:szCs w:val="24"/>
        </w:rPr>
        <w:t xml:space="preserve"> </w:t>
      </w:r>
      <w:r w:rsidRPr="000C007B">
        <w:rPr>
          <w:rFonts w:ascii="Times New Roman" w:hAnsi="Times New Roman" w:cs="Times New Roman"/>
          <w:sz w:val="24"/>
          <w:szCs w:val="24"/>
        </w:rPr>
        <w:t>Наприклад, нестабільна економічна ситуація може призвести до зменшення інвестицій у сферу охорони навколишнього середовища, що збільшує ризик забруднення довкілля. Також, соціально-політична турбулентність може призвести до недбалості владних структур у вирішенні екологічних проблем та до несанкціонованих викидів шкідливих речовин.</w:t>
      </w:r>
    </w:p>
    <w:p w14:paraId="7C651440" w14:textId="77777777" w:rsidR="00D540A5" w:rsidRPr="000C007B" w:rsidRDefault="00D540A5" w:rsidP="00D540A5">
      <w:pPr>
        <w:spacing w:after="0" w:line="276" w:lineRule="auto"/>
        <w:ind w:firstLine="709"/>
        <w:jc w:val="both"/>
        <w:rPr>
          <w:rFonts w:ascii="Times New Roman" w:hAnsi="Times New Roman" w:cs="Times New Roman"/>
          <w:sz w:val="24"/>
          <w:szCs w:val="24"/>
        </w:rPr>
      </w:pPr>
      <w:r w:rsidRPr="000C007B">
        <w:rPr>
          <w:rFonts w:ascii="Times New Roman" w:hAnsi="Times New Roman" w:cs="Times New Roman"/>
          <w:sz w:val="24"/>
          <w:szCs w:val="24"/>
        </w:rPr>
        <w:t>З іншого боку, екологічні ризики можуть викликати соціальні події, особливо ті, що пов'язані зі здоров'ям населення, економічною шкодою та порушенням прав людини на здорове довкілля.</w:t>
      </w:r>
    </w:p>
    <w:p w14:paraId="4CC6E7AA" w14:textId="58B2415A" w:rsidR="00D540A5" w:rsidRDefault="00D540A5" w:rsidP="00D540A5">
      <w:pPr>
        <w:spacing w:after="0" w:line="276" w:lineRule="auto"/>
        <w:ind w:firstLine="709"/>
        <w:jc w:val="both"/>
        <w:rPr>
          <w:rFonts w:ascii="Times New Roman" w:hAnsi="Times New Roman" w:cs="Times New Roman"/>
          <w:sz w:val="24"/>
          <w:szCs w:val="24"/>
        </w:rPr>
      </w:pPr>
      <w:r w:rsidRPr="000C007B">
        <w:rPr>
          <w:rFonts w:ascii="Times New Roman" w:hAnsi="Times New Roman" w:cs="Times New Roman"/>
          <w:sz w:val="24"/>
          <w:szCs w:val="24"/>
        </w:rPr>
        <w:t>Отже, вивчення зв'язку між турбулентністю соціальних подій та екологічними ризиками допоможе зрозуміти більше про динаміку змін у регіоні та знайти шляхи зменшення екологічних ризиків.</w:t>
      </w:r>
    </w:p>
    <w:p w14:paraId="1A5735B6" w14:textId="261B0958" w:rsidR="000B2BC6" w:rsidRPr="005C5056" w:rsidRDefault="000B2BC6" w:rsidP="000B2BC6">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Досить важливий документ </w:t>
      </w:r>
      <w:r w:rsidR="008B2304">
        <w:rPr>
          <w:rFonts w:ascii="Times New Roman" w:hAnsi="Times New Roman" w:cs="Times New Roman"/>
          <w:sz w:val="24"/>
          <w:szCs w:val="24"/>
        </w:rPr>
        <w:t xml:space="preserve">щодо регіонального розвитку </w:t>
      </w:r>
      <w:r>
        <w:rPr>
          <w:rFonts w:ascii="Times New Roman" w:hAnsi="Times New Roman" w:cs="Times New Roman"/>
          <w:sz w:val="24"/>
          <w:szCs w:val="24"/>
        </w:rPr>
        <w:t>бу</w:t>
      </w:r>
      <w:r w:rsidR="008B2304">
        <w:rPr>
          <w:rFonts w:ascii="Times New Roman" w:hAnsi="Times New Roman" w:cs="Times New Roman"/>
          <w:sz w:val="24"/>
          <w:szCs w:val="24"/>
        </w:rPr>
        <w:t xml:space="preserve">в прийнятий </w:t>
      </w:r>
      <w:r w:rsidR="0016498A">
        <w:rPr>
          <w:rFonts w:ascii="Times New Roman" w:hAnsi="Times New Roman" w:cs="Times New Roman"/>
          <w:sz w:val="24"/>
          <w:szCs w:val="24"/>
        </w:rPr>
        <w:t>18.07.</w:t>
      </w:r>
      <w:r w:rsidR="008B2304" w:rsidRPr="005C5056">
        <w:rPr>
          <w:rFonts w:ascii="Times New Roman" w:hAnsi="Times New Roman" w:cs="Times New Roman"/>
          <w:sz w:val="24"/>
          <w:szCs w:val="24"/>
        </w:rPr>
        <w:t>2023 р</w:t>
      </w:r>
      <w:r w:rsidR="008B2304">
        <w:rPr>
          <w:rFonts w:ascii="Times New Roman" w:hAnsi="Times New Roman" w:cs="Times New Roman"/>
          <w:sz w:val="24"/>
          <w:szCs w:val="24"/>
        </w:rPr>
        <w:t>.</w:t>
      </w:r>
      <w:r w:rsidR="008B2304" w:rsidRPr="005C5056">
        <w:rPr>
          <w:rFonts w:ascii="Times New Roman" w:hAnsi="Times New Roman" w:cs="Times New Roman"/>
          <w:sz w:val="24"/>
          <w:szCs w:val="24"/>
        </w:rPr>
        <w:t xml:space="preserve"> </w:t>
      </w:r>
      <w:r w:rsidRPr="005C5056">
        <w:rPr>
          <w:rFonts w:ascii="Times New Roman" w:hAnsi="Times New Roman" w:cs="Times New Roman"/>
          <w:sz w:val="24"/>
          <w:szCs w:val="24"/>
        </w:rPr>
        <w:t>Кабінет</w:t>
      </w:r>
      <w:r w:rsidR="008B2304">
        <w:rPr>
          <w:rFonts w:ascii="Times New Roman" w:hAnsi="Times New Roman" w:cs="Times New Roman"/>
          <w:sz w:val="24"/>
          <w:szCs w:val="24"/>
        </w:rPr>
        <w:t>ом</w:t>
      </w:r>
      <w:r w:rsidRPr="005C5056">
        <w:rPr>
          <w:rFonts w:ascii="Times New Roman" w:hAnsi="Times New Roman" w:cs="Times New Roman"/>
          <w:sz w:val="24"/>
          <w:szCs w:val="24"/>
        </w:rPr>
        <w:t xml:space="preserve"> Міністрів </w:t>
      </w:r>
      <w:r w:rsidR="008B2304">
        <w:rPr>
          <w:rFonts w:ascii="Times New Roman" w:hAnsi="Times New Roman" w:cs="Times New Roman"/>
          <w:sz w:val="24"/>
          <w:szCs w:val="24"/>
        </w:rPr>
        <w:t xml:space="preserve">України, а саме </w:t>
      </w:r>
      <w:r w:rsidRPr="005C5056">
        <w:rPr>
          <w:rFonts w:ascii="Times New Roman" w:hAnsi="Times New Roman" w:cs="Times New Roman"/>
          <w:sz w:val="24"/>
          <w:szCs w:val="24"/>
        </w:rPr>
        <w:t>Постанов</w:t>
      </w:r>
      <w:r w:rsidR="008B2304">
        <w:rPr>
          <w:rFonts w:ascii="Times New Roman" w:hAnsi="Times New Roman" w:cs="Times New Roman"/>
          <w:sz w:val="24"/>
          <w:szCs w:val="24"/>
        </w:rPr>
        <w:t>а</w:t>
      </w:r>
      <w:r w:rsidRPr="005C5056">
        <w:rPr>
          <w:rFonts w:ascii="Times New Roman" w:hAnsi="Times New Roman" w:cs="Times New Roman"/>
          <w:sz w:val="24"/>
          <w:szCs w:val="24"/>
        </w:rPr>
        <w:t xml:space="preserve"> </w:t>
      </w:r>
      <w:r>
        <w:rPr>
          <w:rFonts w:ascii="Times New Roman" w:hAnsi="Times New Roman" w:cs="Times New Roman"/>
          <w:sz w:val="24"/>
          <w:szCs w:val="24"/>
        </w:rPr>
        <w:t>«П</w:t>
      </w:r>
      <w:r w:rsidRPr="005C5056">
        <w:rPr>
          <w:rFonts w:ascii="Times New Roman" w:hAnsi="Times New Roman" w:cs="Times New Roman"/>
          <w:sz w:val="24"/>
          <w:szCs w:val="24"/>
        </w:rPr>
        <w:t xml:space="preserve">ро </w:t>
      </w:r>
      <w:r>
        <w:rPr>
          <w:rFonts w:ascii="Times New Roman" w:hAnsi="Times New Roman" w:cs="Times New Roman"/>
          <w:sz w:val="24"/>
          <w:szCs w:val="24"/>
        </w:rPr>
        <w:t xml:space="preserve">затвердження порядків з питань </w:t>
      </w:r>
      <w:r w:rsidRPr="005C5056">
        <w:rPr>
          <w:rFonts w:ascii="Times New Roman" w:hAnsi="Times New Roman" w:cs="Times New Roman"/>
          <w:sz w:val="24"/>
          <w:szCs w:val="24"/>
        </w:rPr>
        <w:t>відновлення та розвитк</w:t>
      </w:r>
      <w:r>
        <w:rPr>
          <w:rFonts w:ascii="Times New Roman" w:hAnsi="Times New Roman" w:cs="Times New Roman"/>
          <w:sz w:val="24"/>
          <w:szCs w:val="24"/>
        </w:rPr>
        <w:t>у</w:t>
      </w:r>
      <w:r w:rsidRPr="005C5056">
        <w:rPr>
          <w:rFonts w:ascii="Times New Roman" w:hAnsi="Times New Roman" w:cs="Times New Roman"/>
          <w:sz w:val="24"/>
          <w:szCs w:val="24"/>
        </w:rPr>
        <w:t xml:space="preserve"> регіонів і територіальних громад</w:t>
      </w:r>
      <w:r>
        <w:rPr>
          <w:rFonts w:ascii="Times New Roman" w:hAnsi="Times New Roman" w:cs="Times New Roman"/>
          <w:sz w:val="24"/>
          <w:szCs w:val="24"/>
        </w:rPr>
        <w:t xml:space="preserve">» № </w:t>
      </w:r>
      <w:r w:rsidR="0016498A">
        <w:rPr>
          <w:rFonts w:ascii="Times New Roman" w:hAnsi="Times New Roman" w:cs="Times New Roman"/>
          <w:sz w:val="24"/>
          <w:szCs w:val="24"/>
        </w:rPr>
        <w:t>731</w:t>
      </w:r>
      <w:r w:rsidR="008B2304">
        <w:rPr>
          <w:rFonts w:ascii="Times New Roman" w:hAnsi="Times New Roman" w:cs="Times New Roman"/>
          <w:sz w:val="24"/>
          <w:szCs w:val="24"/>
        </w:rPr>
        <w:t>,</w:t>
      </w:r>
      <w:r w:rsidRPr="005C5056">
        <w:rPr>
          <w:rFonts w:ascii="Times New Roman" w:hAnsi="Times New Roman" w:cs="Times New Roman"/>
          <w:sz w:val="24"/>
          <w:szCs w:val="24"/>
        </w:rPr>
        <w:t xml:space="preserve"> </w:t>
      </w:r>
      <w:r>
        <w:rPr>
          <w:rFonts w:ascii="Times New Roman" w:hAnsi="Times New Roman" w:cs="Times New Roman"/>
          <w:sz w:val="24"/>
          <w:szCs w:val="24"/>
        </w:rPr>
        <w:t xml:space="preserve">у якій визначено </w:t>
      </w:r>
      <w:r w:rsidRPr="005C5056">
        <w:rPr>
          <w:rFonts w:ascii="Times New Roman" w:hAnsi="Times New Roman" w:cs="Times New Roman"/>
          <w:sz w:val="24"/>
          <w:szCs w:val="24"/>
        </w:rPr>
        <w:t>порядки розроблення, реалізації та моніторингу плану відновлення та розвитку регіонів</w:t>
      </w:r>
      <w:r>
        <w:rPr>
          <w:rFonts w:ascii="Times New Roman" w:hAnsi="Times New Roman" w:cs="Times New Roman"/>
          <w:sz w:val="24"/>
          <w:szCs w:val="24"/>
        </w:rPr>
        <w:t xml:space="preserve"> </w:t>
      </w:r>
      <w:r w:rsidRPr="0016498A">
        <w:rPr>
          <w:rFonts w:ascii="Times New Roman" w:hAnsi="Times New Roman" w:cs="Times New Roman"/>
          <w:sz w:val="24"/>
          <w:szCs w:val="24"/>
          <w:lang w:val="en-US"/>
        </w:rPr>
        <w:t>[</w:t>
      </w:r>
      <w:r w:rsidR="0016498A" w:rsidRPr="0016498A">
        <w:rPr>
          <w:rFonts w:ascii="Times New Roman" w:hAnsi="Times New Roman" w:cs="Times New Roman"/>
          <w:sz w:val="24"/>
          <w:szCs w:val="24"/>
        </w:rPr>
        <w:t>3</w:t>
      </w:r>
      <w:r w:rsidRPr="0016498A">
        <w:rPr>
          <w:rFonts w:ascii="Times New Roman" w:hAnsi="Times New Roman" w:cs="Times New Roman"/>
          <w:sz w:val="24"/>
          <w:szCs w:val="24"/>
          <w:lang w:val="en-US"/>
        </w:rPr>
        <w:t>]</w:t>
      </w:r>
      <w:r w:rsidRPr="0016498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Pr="005C5056">
        <w:rPr>
          <w:rFonts w:ascii="Times New Roman" w:hAnsi="Times New Roman" w:cs="Times New Roman"/>
          <w:sz w:val="24"/>
          <w:szCs w:val="24"/>
        </w:rPr>
        <w:t xml:space="preserve">рийняття </w:t>
      </w:r>
      <w:r>
        <w:rPr>
          <w:rFonts w:ascii="Times New Roman" w:hAnsi="Times New Roman" w:cs="Times New Roman"/>
          <w:sz w:val="24"/>
          <w:szCs w:val="24"/>
        </w:rPr>
        <w:t>Постанови</w:t>
      </w:r>
      <w:r w:rsidRPr="005C5056">
        <w:rPr>
          <w:rFonts w:ascii="Times New Roman" w:hAnsi="Times New Roman" w:cs="Times New Roman"/>
          <w:sz w:val="24"/>
          <w:szCs w:val="24"/>
        </w:rPr>
        <w:t xml:space="preserve"> дасть </w:t>
      </w:r>
      <w:r>
        <w:rPr>
          <w:rFonts w:ascii="Times New Roman" w:hAnsi="Times New Roman" w:cs="Times New Roman"/>
          <w:sz w:val="24"/>
          <w:szCs w:val="24"/>
        </w:rPr>
        <w:t>імпульс щодо</w:t>
      </w:r>
      <w:r w:rsidRPr="005C5056">
        <w:rPr>
          <w:rFonts w:ascii="Times New Roman" w:hAnsi="Times New Roman" w:cs="Times New Roman"/>
          <w:sz w:val="24"/>
          <w:szCs w:val="24"/>
        </w:rPr>
        <w:t xml:space="preserve"> прискор</w:t>
      </w:r>
      <w:r>
        <w:rPr>
          <w:rFonts w:ascii="Times New Roman" w:hAnsi="Times New Roman" w:cs="Times New Roman"/>
          <w:sz w:val="24"/>
          <w:szCs w:val="24"/>
        </w:rPr>
        <w:t>ення</w:t>
      </w:r>
      <w:r w:rsidRPr="005C5056">
        <w:rPr>
          <w:rFonts w:ascii="Times New Roman" w:hAnsi="Times New Roman" w:cs="Times New Roman"/>
          <w:sz w:val="24"/>
          <w:szCs w:val="24"/>
        </w:rPr>
        <w:t xml:space="preserve"> </w:t>
      </w:r>
      <w:r>
        <w:rPr>
          <w:rFonts w:ascii="Times New Roman" w:hAnsi="Times New Roman" w:cs="Times New Roman"/>
          <w:sz w:val="24"/>
          <w:szCs w:val="24"/>
        </w:rPr>
        <w:t xml:space="preserve">регіонального </w:t>
      </w:r>
      <w:r w:rsidRPr="005C5056">
        <w:rPr>
          <w:rFonts w:ascii="Times New Roman" w:hAnsi="Times New Roman" w:cs="Times New Roman"/>
          <w:sz w:val="24"/>
          <w:szCs w:val="24"/>
        </w:rPr>
        <w:t>відновлення, зокрема, об'єкт</w:t>
      </w:r>
      <w:r w:rsidR="008B2304">
        <w:rPr>
          <w:rFonts w:ascii="Times New Roman" w:hAnsi="Times New Roman" w:cs="Times New Roman"/>
          <w:sz w:val="24"/>
          <w:szCs w:val="24"/>
        </w:rPr>
        <w:t>ів</w:t>
      </w:r>
      <w:r w:rsidRPr="005C5056">
        <w:rPr>
          <w:rFonts w:ascii="Times New Roman" w:hAnsi="Times New Roman" w:cs="Times New Roman"/>
          <w:sz w:val="24"/>
          <w:szCs w:val="24"/>
        </w:rPr>
        <w:t xml:space="preserve"> транспортної</w:t>
      </w:r>
      <w:r>
        <w:rPr>
          <w:rFonts w:ascii="Times New Roman" w:hAnsi="Times New Roman" w:cs="Times New Roman"/>
          <w:sz w:val="24"/>
          <w:szCs w:val="24"/>
        </w:rPr>
        <w:t xml:space="preserve"> та</w:t>
      </w:r>
      <w:r w:rsidRPr="005C5056">
        <w:rPr>
          <w:rFonts w:ascii="Times New Roman" w:hAnsi="Times New Roman" w:cs="Times New Roman"/>
          <w:sz w:val="24"/>
          <w:szCs w:val="24"/>
        </w:rPr>
        <w:t xml:space="preserve"> комунальної інфраструктури, </w:t>
      </w:r>
      <w:r>
        <w:rPr>
          <w:rFonts w:ascii="Times New Roman" w:hAnsi="Times New Roman" w:cs="Times New Roman"/>
          <w:sz w:val="24"/>
          <w:szCs w:val="24"/>
        </w:rPr>
        <w:t>які</w:t>
      </w:r>
      <w:r w:rsidRPr="005C5056">
        <w:rPr>
          <w:rFonts w:ascii="Times New Roman" w:hAnsi="Times New Roman" w:cs="Times New Roman"/>
          <w:sz w:val="24"/>
          <w:szCs w:val="24"/>
        </w:rPr>
        <w:t xml:space="preserve"> постраждали внаслідок збройної агресії</w:t>
      </w:r>
      <w:r>
        <w:rPr>
          <w:rFonts w:ascii="Times New Roman" w:hAnsi="Times New Roman" w:cs="Times New Roman"/>
          <w:sz w:val="24"/>
          <w:szCs w:val="24"/>
        </w:rPr>
        <w:t>.</w:t>
      </w:r>
    </w:p>
    <w:p w14:paraId="06F35641" w14:textId="2E64F837" w:rsidR="008B2304" w:rsidRDefault="008B2304" w:rsidP="008B2304">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відповідності до Постанови </w:t>
      </w:r>
      <w:r w:rsidRPr="005C5056">
        <w:rPr>
          <w:rFonts w:ascii="Times New Roman" w:hAnsi="Times New Roman" w:cs="Times New Roman"/>
          <w:sz w:val="24"/>
          <w:szCs w:val="24"/>
        </w:rPr>
        <w:t>місцев</w:t>
      </w:r>
      <w:r>
        <w:rPr>
          <w:rFonts w:ascii="Times New Roman" w:hAnsi="Times New Roman" w:cs="Times New Roman"/>
          <w:sz w:val="24"/>
          <w:szCs w:val="24"/>
        </w:rPr>
        <w:t>і органи</w:t>
      </w:r>
      <w:r w:rsidRPr="005C5056">
        <w:rPr>
          <w:rFonts w:ascii="Times New Roman" w:hAnsi="Times New Roman" w:cs="Times New Roman"/>
          <w:sz w:val="24"/>
          <w:szCs w:val="24"/>
        </w:rPr>
        <w:t xml:space="preserve"> самоврядування </w:t>
      </w:r>
      <w:r>
        <w:rPr>
          <w:rFonts w:ascii="Times New Roman" w:hAnsi="Times New Roman" w:cs="Times New Roman"/>
          <w:sz w:val="24"/>
          <w:szCs w:val="24"/>
        </w:rPr>
        <w:t xml:space="preserve">протягом </w:t>
      </w:r>
      <w:r w:rsidRPr="005C5056">
        <w:rPr>
          <w:rFonts w:ascii="Times New Roman" w:hAnsi="Times New Roman" w:cs="Times New Roman"/>
          <w:sz w:val="24"/>
          <w:szCs w:val="24"/>
        </w:rPr>
        <w:t>дво</w:t>
      </w:r>
      <w:r>
        <w:rPr>
          <w:rFonts w:ascii="Times New Roman" w:hAnsi="Times New Roman" w:cs="Times New Roman"/>
          <w:sz w:val="24"/>
          <w:szCs w:val="24"/>
        </w:rPr>
        <w:t xml:space="preserve">х </w:t>
      </w:r>
      <w:r w:rsidRPr="005C5056">
        <w:rPr>
          <w:rFonts w:ascii="Times New Roman" w:hAnsi="Times New Roman" w:cs="Times New Roman"/>
          <w:sz w:val="24"/>
          <w:szCs w:val="24"/>
        </w:rPr>
        <w:t>міся</w:t>
      </w:r>
      <w:r>
        <w:rPr>
          <w:rFonts w:ascii="Times New Roman" w:hAnsi="Times New Roman" w:cs="Times New Roman"/>
          <w:sz w:val="24"/>
          <w:szCs w:val="24"/>
        </w:rPr>
        <w:t>ців</w:t>
      </w:r>
      <w:r w:rsidRPr="005C5056">
        <w:rPr>
          <w:rFonts w:ascii="Times New Roman" w:hAnsi="Times New Roman" w:cs="Times New Roman"/>
          <w:sz w:val="24"/>
          <w:szCs w:val="24"/>
        </w:rPr>
        <w:t xml:space="preserve"> після оприлюднення інформації про розробку плану відновлення та розвитку регіонів подають на погодження проєкт плану відновлення та розвитку територіальної громади</w:t>
      </w:r>
      <w:r>
        <w:rPr>
          <w:rFonts w:ascii="Times New Roman" w:hAnsi="Times New Roman" w:cs="Times New Roman"/>
          <w:sz w:val="24"/>
          <w:szCs w:val="24"/>
        </w:rPr>
        <w:t xml:space="preserve">, що </w:t>
      </w:r>
      <w:r w:rsidRPr="005C5056">
        <w:rPr>
          <w:rFonts w:ascii="Times New Roman" w:hAnsi="Times New Roman" w:cs="Times New Roman"/>
          <w:sz w:val="24"/>
          <w:szCs w:val="24"/>
        </w:rPr>
        <w:t>включає:</w:t>
      </w:r>
      <w:r>
        <w:rPr>
          <w:rFonts w:ascii="Times New Roman" w:hAnsi="Times New Roman" w:cs="Times New Roman"/>
          <w:sz w:val="24"/>
          <w:szCs w:val="24"/>
        </w:rPr>
        <w:t xml:space="preserve"> </w:t>
      </w:r>
      <w:r w:rsidRPr="005C5056">
        <w:rPr>
          <w:rFonts w:ascii="Times New Roman" w:hAnsi="Times New Roman" w:cs="Times New Roman"/>
          <w:sz w:val="24"/>
          <w:szCs w:val="24"/>
        </w:rPr>
        <w:t>заходи з відновлення та розвитку;</w:t>
      </w:r>
      <w:r>
        <w:rPr>
          <w:rFonts w:ascii="Times New Roman" w:hAnsi="Times New Roman" w:cs="Times New Roman"/>
          <w:sz w:val="24"/>
          <w:szCs w:val="24"/>
        </w:rPr>
        <w:t xml:space="preserve"> </w:t>
      </w:r>
      <w:r w:rsidRPr="005C5056">
        <w:rPr>
          <w:rFonts w:ascii="Times New Roman" w:hAnsi="Times New Roman" w:cs="Times New Roman"/>
          <w:sz w:val="24"/>
          <w:szCs w:val="24"/>
        </w:rPr>
        <w:t>прогнозовану потребу та можливі джерела фінансування;</w:t>
      </w:r>
      <w:r>
        <w:rPr>
          <w:rFonts w:ascii="Times New Roman" w:hAnsi="Times New Roman" w:cs="Times New Roman"/>
          <w:sz w:val="24"/>
          <w:szCs w:val="24"/>
        </w:rPr>
        <w:t xml:space="preserve"> </w:t>
      </w:r>
      <w:r w:rsidRPr="005C5056">
        <w:rPr>
          <w:rFonts w:ascii="Times New Roman" w:hAnsi="Times New Roman" w:cs="Times New Roman"/>
          <w:sz w:val="24"/>
          <w:szCs w:val="24"/>
        </w:rPr>
        <w:t xml:space="preserve">індикатори </w:t>
      </w:r>
      <w:r>
        <w:rPr>
          <w:rFonts w:ascii="Times New Roman" w:hAnsi="Times New Roman" w:cs="Times New Roman"/>
          <w:sz w:val="24"/>
          <w:szCs w:val="24"/>
        </w:rPr>
        <w:t xml:space="preserve">та </w:t>
      </w:r>
      <w:r w:rsidRPr="005C5056">
        <w:rPr>
          <w:rFonts w:ascii="Times New Roman" w:hAnsi="Times New Roman" w:cs="Times New Roman"/>
          <w:sz w:val="24"/>
          <w:szCs w:val="24"/>
        </w:rPr>
        <w:t>прогнозні значення виконання завдань, здійснення заходів з відновлення та розвитку;</w:t>
      </w:r>
      <w:r>
        <w:rPr>
          <w:rFonts w:ascii="Times New Roman" w:hAnsi="Times New Roman" w:cs="Times New Roman"/>
          <w:sz w:val="24"/>
          <w:szCs w:val="24"/>
        </w:rPr>
        <w:t xml:space="preserve"> </w:t>
      </w:r>
      <w:r w:rsidRPr="005C5056">
        <w:rPr>
          <w:rFonts w:ascii="Times New Roman" w:hAnsi="Times New Roman" w:cs="Times New Roman"/>
          <w:sz w:val="24"/>
          <w:szCs w:val="24"/>
        </w:rPr>
        <w:t>перелік проєктів регіонального розвитку.</w:t>
      </w:r>
    </w:p>
    <w:p w14:paraId="74341906" w14:textId="0B2B2CF5" w:rsidR="002C5E39" w:rsidRDefault="002C5E39" w:rsidP="002C5E39">
      <w:pPr>
        <w:spacing w:after="0" w:line="276" w:lineRule="auto"/>
        <w:ind w:firstLine="709"/>
        <w:jc w:val="both"/>
        <w:rPr>
          <w:rFonts w:ascii="Times New Roman" w:hAnsi="Times New Roman" w:cs="Times New Roman"/>
          <w:sz w:val="24"/>
          <w:szCs w:val="24"/>
        </w:rPr>
      </w:pPr>
      <w:r w:rsidRPr="0016498A">
        <w:rPr>
          <w:rFonts w:ascii="Times New Roman" w:hAnsi="Times New Roman" w:cs="Times New Roman"/>
          <w:i/>
          <w:sz w:val="24"/>
          <w:szCs w:val="24"/>
        </w:rPr>
        <w:t>Висновки.</w:t>
      </w:r>
      <w:r w:rsidRPr="0016498A">
        <w:rPr>
          <w:sz w:val="24"/>
          <w:szCs w:val="24"/>
        </w:rPr>
        <w:t xml:space="preserve"> </w:t>
      </w:r>
    </w:p>
    <w:p w14:paraId="13F778F4" w14:textId="4937AB8C" w:rsidR="00316CE0" w:rsidRPr="00316CE0" w:rsidRDefault="00316CE0" w:rsidP="002C5E39">
      <w:pPr>
        <w:spacing w:after="0" w:line="276" w:lineRule="auto"/>
        <w:ind w:firstLine="709"/>
        <w:jc w:val="both"/>
        <w:rPr>
          <w:rFonts w:ascii="Times New Roman" w:hAnsi="Times New Roman" w:cs="Times New Roman"/>
          <w:sz w:val="24"/>
          <w:szCs w:val="24"/>
        </w:rPr>
      </w:pPr>
      <w:r w:rsidRPr="00316CE0">
        <w:rPr>
          <w:rFonts w:ascii="Times New Roman" w:hAnsi="Times New Roman" w:cs="Times New Roman"/>
          <w:sz w:val="24"/>
          <w:szCs w:val="24"/>
        </w:rPr>
        <w:t xml:space="preserve">На основі проведеного дослідження </w:t>
      </w:r>
      <w:r w:rsidRPr="002C5E39">
        <w:rPr>
          <w:rFonts w:ascii="Times New Roman" w:hAnsi="Times New Roman" w:cs="Times New Roman"/>
          <w:sz w:val="24"/>
          <w:szCs w:val="24"/>
        </w:rPr>
        <w:t>для підвищення стійкості еколог</w:t>
      </w:r>
      <w:r w:rsidR="00BE4C59">
        <w:rPr>
          <w:rFonts w:ascii="Times New Roman" w:hAnsi="Times New Roman" w:cs="Times New Roman"/>
          <w:sz w:val="24"/>
          <w:szCs w:val="24"/>
        </w:rPr>
        <w:t>о-економі</w:t>
      </w:r>
      <w:r w:rsidRPr="002C5E39">
        <w:rPr>
          <w:rFonts w:ascii="Times New Roman" w:hAnsi="Times New Roman" w:cs="Times New Roman"/>
          <w:sz w:val="24"/>
          <w:szCs w:val="24"/>
        </w:rPr>
        <w:t>чн</w:t>
      </w:r>
      <w:r w:rsidR="00BE4C59">
        <w:rPr>
          <w:rFonts w:ascii="Times New Roman" w:hAnsi="Times New Roman" w:cs="Times New Roman"/>
          <w:sz w:val="24"/>
          <w:szCs w:val="24"/>
        </w:rPr>
        <w:t>ої</w:t>
      </w:r>
      <w:r w:rsidRPr="002C5E39">
        <w:rPr>
          <w:rFonts w:ascii="Times New Roman" w:hAnsi="Times New Roman" w:cs="Times New Roman"/>
          <w:sz w:val="24"/>
          <w:szCs w:val="24"/>
        </w:rPr>
        <w:t xml:space="preserve"> систем</w:t>
      </w:r>
      <w:r w:rsidR="00BE4C59">
        <w:rPr>
          <w:rFonts w:ascii="Times New Roman" w:hAnsi="Times New Roman" w:cs="Times New Roman"/>
          <w:sz w:val="24"/>
          <w:szCs w:val="24"/>
        </w:rPr>
        <w:t>и</w:t>
      </w:r>
      <w:r w:rsidRPr="002C5E39">
        <w:rPr>
          <w:rFonts w:ascii="Times New Roman" w:hAnsi="Times New Roman" w:cs="Times New Roman"/>
          <w:sz w:val="24"/>
          <w:szCs w:val="24"/>
        </w:rPr>
        <w:t xml:space="preserve"> </w:t>
      </w:r>
      <w:r w:rsidR="00BE4C59">
        <w:rPr>
          <w:rFonts w:ascii="Times New Roman" w:hAnsi="Times New Roman" w:cs="Times New Roman"/>
          <w:sz w:val="24"/>
          <w:szCs w:val="24"/>
        </w:rPr>
        <w:t>Одеського</w:t>
      </w:r>
      <w:r w:rsidRPr="002C5E39">
        <w:rPr>
          <w:rFonts w:ascii="Times New Roman" w:hAnsi="Times New Roman" w:cs="Times New Roman"/>
          <w:sz w:val="24"/>
          <w:szCs w:val="24"/>
        </w:rPr>
        <w:t xml:space="preserve"> регіону </w:t>
      </w:r>
      <w:r w:rsidRPr="00316CE0">
        <w:rPr>
          <w:rFonts w:ascii="Times New Roman" w:hAnsi="Times New Roman" w:cs="Times New Roman"/>
          <w:sz w:val="24"/>
          <w:szCs w:val="24"/>
        </w:rPr>
        <w:t xml:space="preserve">в </w:t>
      </w:r>
      <w:r>
        <w:rPr>
          <w:rFonts w:ascii="Times New Roman" w:hAnsi="Times New Roman" w:cs="Times New Roman"/>
          <w:sz w:val="24"/>
          <w:szCs w:val="24"/>
        </w:rPr>
        <w:t xml:space="preserve">сучасних </w:t>
      </w:r>
      <w:r w:rsidRPr="00316CE0">
        <w:rPr>
          <w:rFonts w:ascii="Times New Roman" w:hAnsi="Times New Roman" w:cs="Times New Roman"/>
          <w:sz w:val="24"/>
          <w:szCs w:val="24"/>
        </w:rPr>
        <w:t xml:space="preserve">умовах </w:t>
      </w:r>
      <w:r w:rsidR="00BE4C59">
        <w:rPr>
          <w:rFonts w:ascii="Times New Roman" w:hAnsi="Times New Roman" w:cs="Times New Roman"/>
          <w:sz w:val="24"/>
          <w:szCs w:val="24"/>
        </w:rPr>
        <w:t>невизначеності</w:t>
      </w:r>
      <w:r w:rsidRPr="00316CE0">
        <w:rPr>
          <w:rFonts w:ascii="Times New Roman" w:hAnsi="Times New Roman" w:cs="Times New Roman"/>
          <w:sz w:val="24"/>
          <w:szCs w:val="24"/>
        </w:rPr>
        <w:t>, можна запропонувати декілька рекомендацій для урядових органів, дослідників та громадськості</w:t>
      </w:r>
      <w:r w:rsidR="00BE4C59">
        <w:rPr>
          <w:rFonts w:ascii="Times New Roman" w:hAnsi="Times New Roman" w:cs="Times New Roman"/>
          <w:sz w:val="24"/>
          <w:szCs w:val="24"/>
        </w:rPr>
        <w:t>:</w:t>
      </w:r>
    </w:p>
    <w:p w14:paraId="17E7F572" w14:textId="70B4C0A7" w:rsidR="00316CE0" w:rsidRPr="00316CE0" w:rsidRDefault="002C5E39" w:rsidP="002C5E3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316CE0" w:rsidRPr="00316CE0">
        <w:rPr>
          <w:rFonts w:ascii="Times New Roman" w:hAnsi="Times New Roman" w:cs="Times New Roman"/>
          <w:sz w:val="24"/>
          <w:szCs w:val="24"/>
        </w:rPr>
        <w:t xml:space="preserve">Розробити та впровадити стратегію зменшення впливу </w:t>
      </w:r>
      <w:r w:rsidR="00BE4C59">
        <w:rPr>
          <w:rFonts w:ascii="Times New Roman" w:hAnsi="Times New Roman" w:cs="Times New Roman"/>
          <w:sz w:val="24"/>
          <w:szCs w:val="24"/>
        </w:rPr>
        <w:t xml:space="preserve">політичної та </w:t>
      </w:r>
      <w:r w:rsidR="00316CE0" w:rsidRPr="00316CE0">
        <w:rPr>
          <w:rFonts w:ascii="Times New Roman" w:hAnsi="Times New Roman" w:cs="Times New Roman"/>
          <w:sz w:val="24"/>
          <w:szCs w:val="24"/>
        </w:rPr>
        <w:t xml:space="preserve">економічної нестабільності на </w:t>
      </w:r>
      <w:r w:rsidR="00BE4C59">
        <w:rPr>
          <w:rFonts w:ascii="Times New Roman" w:hAnsi="Times New Roman" w:cs="Times New Roman"/>
          <w:sz w:val="24"/>
          <w:szCs w:val="24"/>
        </w:rPr>
        <w:t>життєдіяльність</w:t>
      </w:r>
      <w:r w:rsidR="00316CE0" w:rsidRPr="00316CE0">
        <w:rPr>
          <w:rFonts w:ascii="Times New Roman" w:hAnsi="Times New Roman" w:cs="Times New Roman"/>
          <w:sz w:val="24"/>
          <w:szCs w:val="24"/>
        </w:rPr>
        <w:t xml:space="preserve"> регіону. Для цього необхідно розробити механізми контролю за діяльністю </w:t>
      </w:r>
      <w:r w:rsidR="00316CE0">
        <w:rPr>
          <w:rFonts w:ascii="Times New Roman" w:hAnsi="Times New Roman" w:cs="Times New Roman"/>
          <w:sz w:val="24"/>
          <w:szCs w:val="24"/>
        </w:rPr>
        <w:t>об</w:t>
      </w:r>
      <w:r w:rsidRPr="002C5E39">
        <w:rPr>
          <w:rFonts w:ascii="Times New Roman" w:hAnsi="Times New Roman" w:cs="Times New Roman"/>
          <w:sz w:val="24"/>
          <w:szCs w:val="24"/>
        </w:rPr>
        <w:t>’</w:t>
      </w:r>
      <w:r w:rsidR="00316CE0">
        <w:rPr>
          <w:rFonts w:ascii="Times New Roman" w:hAnsi="Times New Roman" w:cs="Times New Roman"/>
          <w:sz w:val="24"/>
          <w:szCs w:val="24"/>
        </w:rPr>
        <w:t>єктів</w:t>
      </w:r>
      <w:r w:rsidR="00316CE0" w:rsidRPr="00316CE0">
        <w:rPr>
          <w:rFonts w:ascii="Times New Roman" w:hAnsi="Times New Roman" w:cs="Times New Roman"/>
          <w:sz w:val="24"/>
          <w:szCs w:val="24"/>
        </w:rPr>
        <w:t>, що використовують небезпечні для довкілля технології, та встановити строгі екологічні стандарти.</w:t>
      </w:r>
    </w:p>
    <w:p w14:paraId="38BFD0DC" w14:textId="770FDDED" w:rsidR="00316CE0" w:rsidRDefault="002C5E39" w:rsidP="002C5E3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16CE0" w:rsidRPr="00316CE0">
        <w:rPr>
          <w:rFonts w:ascii="Times New Roman" w:hAnsi="Times New Roman" w:cs="Times New Roman"/>
          <w:sz w:val="24"/>
          <w:szCs w:val="24"/>
        </w:rPr>
        <w:t>Розвивати систему моніторингу екологічних ризиків в регіоні. Для цього необхідно створити спеціальну комісію, що відповідатиме за збір та аналіз інформації про забруднення довкілля, екологічні катастрофи та їх наслідки. Важливо впроваджувати систему екологічних показників, які допоможуть визначати ступінь ризику для екології регіону.</w:t>
      </w:r>
    </w:p>
    <w:p w14:paraId="421949BA" w14:textId="36FC65F6" w:rsidR="00E41871" w:rsidRPr="00E41871" w:rsidRDefault="00E41871" w:rsidP="00E4187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41871">
        <w:rPr>
          <w:rFonts w:ascii="Times New Roman" w:hAnsi="Times New Roman" w:cs="Times New Roman"/>
          <w:sz w:val="24"/>
          <w:szCs w:val="24"/>
        </w:rPr>
        <w:t>Розроб</w:t>
      </w:r>
      <w:r>
        <w:rPr>
          <w:rFonts w:ascii="Times New Roman" w:hAnsi="Times New Roman" w:cs="Times New Roman"/>
          <w:sz w:val="24"/>
          <w:szCs w:val="24"/>
        </w:rPr>
        <w:t>ити</w:t>
      </w:r>
      <w:r w:rsidRPr="00E41871">
        <w:rPr>
          <w:rFonts w:ascii="Times New Roman" w:hAnsi="Times New Roman" w:cs="Times New Roman"/>
          <w:sz w:val="24"/>
          <w:szCs w:val="24"/>
        </w:rPr>
        <w:t xml:space="preserve"> та впровадити механізми </w:t>
      </w:r>
      <w:r>
        <w:rPr>
          <w:rFonts w:ascii="Times New Roman" w:hAnsi="Times New Roman" w:cs="Times New Roman"/>
          <w:sz w:val="24"/>
          <w:szCs w:val="24"/>
        </w:rPr>
        <w:t xml:space="preserve">швидкого </w:t>
      </w:r>
      <w:r w:rsidRPr="00E41871">
        <w:rPr>
          <w:rFonts w:ascii="Times New Roman" w:hAnsi="Times New Roman" w:cs="Times New Roman"/>
          <w:sz w:val="24"/>
          <w:szCs w:val="24"/>
        </w:rPr>
        <w:t>реагування на екологічні кризи, зокрема на екологічні катастрофи</w:t>
      </w:r>
      <w:r w:rsidR="00BE4C59">
        <w:rPr>
          <w:rFonts w:ascii="Times New Roman" w:hAnsi="Times New Roman" w:cs="Times New Roman"/>
          <w:sz w:val="24"/>
          <w:szCs w:val="24"/>
        </w:rPr>
        <w:t>, що спричиняються воєнними діями</w:t>
      </w:r>
      <w:bookmarkStart w:id="2" w:name="_GoBack"/>
      <w:bookmarkEnd w:id="2"/>
      <w:r w:rsidRPr="00E41871">
        <w:rPr>
          <w:rFonts w:ascii="Times New Roman" w:hAnsi="Times New Roman" w:cs="Times New Roman"/>
          <w:sz w:val="24"/>
          <w:szCs w:val="24"/>
        </w:rPr>
        <w:t>. Необхідно підготувати плани евакуації населення та заходи щодо мінімізації шкідливого впливу на здоров'я людей та довкілля.</w:t>
      </w:r>
    </w:p>
    <w:p w14:paraId="31BC5579" w14:textId="1BF183ED" w:rsidR="00316CE0" w:rsidRPr="00316CE0" w:rsidRDefault="00E41871" w:rsidP="002C5E3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2C5E39">
        <w:rPr>
          <w:rFonts w:ascii="Times New Roman" w:hAnsi="Times New Roman" w:cs="Times New Roman"/>
          <w:sz w:val="24"/>
          <w:szCs w:val="24"/>
        </w:rPr>
        <w:t xml:space="preserve">. </w:t>
      </w:r>
      <w:r w:rsidR="00316CE0" w:rsidRPr="00316CE0">
        <w:rPr>
          <w:rFonts w:ascii="Times New Roman" w:hAnsi="Times New Roman" w:cs="Times New Roman"/>
          <w:sz w:val="24"/>
          <w:szCs w:val="24"/>
        </w:rPr>
        <w:t>Підвищити рівень свідомості громадськості щодо екологічних проблем регіону. Необхідно проводити інформаційно-освітню роботу серед населення, щоб збільшити інтерес до екології та формувати здорові екологічні звички. Крім того, важливо проводити консультації з екологічних питань та активно залучати громадськість до прийняття рішень, що стосуються екології.</w:t>
      </w:r>
    </w:p>
    <w:p w14:paraId="2127DCB9" w14:textId="3CB74BB3" w:rsidR="00316CE0" w:rsidRPr="002C5E39" w:rsidRDefault="00E41871" w:rsidP="002C5E3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C5E39">
        <w:rPr>
          <w:rFonts w:ascii="Times New Roman" w:hAnsi="Times New Roman" w:cs="Times New Roman"/>
          <w:sz w:val="24"/>
          <w:szCs w:val="24"/>
        </w:rPr>
        <w:t xml:space="preserve">. </w:t>
      </w:r>
      <w:r w:rsidR="00316CE0" w:rsidRPr="002C5E39">
        <w:rPr>
          <w:rFonts w:ascii="Times New Roman" w:hAnsi="Times New Roman" w:cs="Times New Roman"/>
          <w:sz w:val="24"/>
          <w:szCs w:val="24"/>
        </w:rPr>
        <w:t>Підтримувати міжнародне співробітництво та обмін досвідом з іншими Причорноморськими регіонами з питань підтримки сталого розвитку</w:t>
      </w:r>
      <w:r>
        <w:rPr>
          <w:rFonts w:ascii="Times New Roman" w:hAnsi="Times New Roman" w:cs="Times New Roman"/>
          <w:sz w:val="24"/>
          <w:szCs w:val="24"/>
        </w:rPr>
        <w:t>, що особливо актуально на шляху до євроінтеграції України.</w:t>
      </w:r>
    </w:p>
    <w:p w14:paraId="72933224" w14:textId="77777777" w:rsidR="00316CE0" w:rsidRPr="005C5056" w:rsidRDefault="00316CE0" w:rsidP="0016498A">
      <w:pPr>
        <w:spacing w:after="0" w:line="276" w:lineRule="auto"/>
        <w:ind w:firstLine="709"/>
        <w:jc w:val="both"/>
        <w:rPr>
          <w:rFonts w:ascii="Times New Roman" w:hAnsi="Times New Roman" w:cs="Times New Roman"/>
          <w:sz w:val="24"/>
          <w:szCs w:val="24"/>
        </w:rPr>
      </w:pPr>
    </w:p>
    <w:p w14:paraId="731D295C" w14:textId="77777777" w:rsidR="00BC4220" w:rsidRPr="00624F3E" w:rsidRDefault="00BC4220" w:rsidP="0016498A">
      <w:pPr>
        <w:spacing w:line="276" w:lineRule="auto"/>
        <w:ind w:firstLine="709"/>
        <w:jc w:val="center"/>
        <w:rPr>
          <w:rFonts w:asciiTheme="majorBidi" w:hAnsiTheme="majorBidi" w:cstheme="majorBidi"/>
          <w:b/>
          <w:i/>
          <w:sz w:val="24"/>
          <w:szCs w:val="24"/>
        </w:rPr>
      </w:pPr>
      <w:r w:rsidRPr="00624F3E">
        <w:rPr>
          <w:rFonts w:asciiTheme="majorBidi" w:hAnsiTheme="majorBidi" w:cstheme="majorBidi"/>
          <w:b/>
          <w:i/>
          <w:sz w:val="24"/>
          <w:szCs w:val="24"/>
        </w:rPr>
        <w:t>Список використаної літератури</w:t>
      </w:r>
    </w:p>
    <w:p w14:paraId="5484AB0B" w14:textId="08B0EC61" w:rsidR="002C5E39" w:rsidRPr="002C5E39" w:rsidRDefault="002C5E39" w:rsidP="0016498A">
      <w:pPr>
        <w:pStyle w:val="a4"/>
        <w:numPr>
          <w:ilvl w:val="0"/>
          <w:numId w:val="3"/>
        </w:numPr>
        <w:shd w:val="clear" w:color="auto" w:fill="FFFFFF"/>
        <w:spacing w:after="0" w:line="276" w:lineRule="auto"/>
        <w:ind w:left="357" w:hanging="357"/>
        <w:jc w:val="both"/>
        <w:textAlignment w:val="baseline"/>
        <w:rPr>
          <w:rFonts w:ascii="Times New Roman" w:eastAsia="Times New Roman" w:hAnsi="Times New Roman"/>
          <w:color w:val="1D1D1B"/>
          <w:sz w:val="24"/>
          <w:szCs w:val="24"/>
          <w:lang w:eastAsia="ru-UA"/>
        </w:rPr>
      </w:pPr>
      <w:r w:rsidRPr="002C5E39">
        <w:rPr>
          <w:rFonts w:ascii="Times New Roman" w:eastAsia="Times New Roman" w:hAnsi="Times New Roman"/>
          <w:color w:val="1D1D1B"/>
          <w:sz w:val="24"/>
          <w:szCs w:val="24"/>
          <w:lang w:eastAsia="ru-UA"/>
        </w:rPr>
        <w:t>Стратегія розвитку Одеського регіону на період 2021-2027 роки. Додаток до рішення обласної ради від 03.2020 р № 1228-</w:t>
      </w:r>
      <w:r w:rsidRPr="002C5E39">
        <w:rPr>
          <w:rFonts w:ascii="Times New Roman" w:eastAsia="Times New Roman" w:hAnsi="Times New Roman"/>
          <w:color w:val="1D1D1B"/>
          <w:sz w:val="24"/>
          <w:szCs w:val="24"/>
          <w:lang w:val="en-US" w:eastAsia="ru-UA"/>
        </w:rPr>
        <w:t>V</w:t>
      </w:r>
      <w:r w:rsidRPr="002C5E39">
        <w:rPr>
          <w:rFonts w:ascii="Times New Roman" w:eastAsia="Times New Roman" w:hAnsi="Times New Roman"/>
          <w:color w:val="1D1D1B"/>
          <w:sz w:val="24"/>
          <w:szCs w:val="24"/>
          <w:lang w:eastAsia="ru-UA"/>
        </w:rPr>
        <w:t xml:space="preserve">ІІ. </w:t>
      </w:r>
      <w:r w:rsidRPr="002C5E39">
        <w:rPr>
          <w:rFonts w:ascii="Times New Roman" w:eastAsia="Times New Roman" w:hAnsi="Times New Roman"/>
          <w:color w:val="1D1D1B"/>
          <w:sz w:val="24"/>
          <w:szCs w:val="24"/>
          <w:lang w:val="en-US" w:eastAsia="ru-UA"/>
        </w:rPr>
        <w:t>URL</w:t>
      </w:r>
      <w:r w:rsidRPr="002C5E39">
        <w:rPr>
          <w:rFonts w:ascii="Times New Roman" w:eastAsia="Times New Roman" w:hAnsi="Times New Roman"/>
          <w:color w:val="1D1D1B"/>
          <w:sz w:val="24"/>
          <w:szCs w:val="24"/>
          <w:lang w:eastAsia="ru-UA"/>
        </w:rPr>
        <w:t xml:space="preserve">: </w:t>
      </w:r>
      <w:hyperlink r:id="rId5" w:history="1">
        <w:r w:rsidRPr="002C5E39">
          <w:rPr>
            <w:rStyle w:val="a5"/>
            <w:rFonts w:ascii="Times New Roman" w:eastAsia="Times New Roman" w:hAnsi="Times New Roman"/>
            <w:sz w:val="24"/>
            <w:szCs w:val="24"/>
            <w:lang w:eastAsia="ru-UA"/>
          </w:rPr>
          <w:t>http://surl.li/cxlje</w:t>
        </w:r>
      </w:hyperlink>
      <w:r w:rsidRPr="002C5E39">
        <w:rPr>
          <w:rFonts w:ascii="Times New Roman" w:eastAsia="Times New Roman" w:hAnsi="Times New Roman"/>
          <w:color w:val="1D1D1B"/>
          <w:sz w:val="24"/>
          <w:szCs w:val="24"/>
          <w:lang w:eastAsia="ru-UA"/>
        </w:rPr>
        <w:t xml:space="preserve"> </w:t>
      </w:r>
    </w:p>
    <w:p w14:paraId="6A312C4A" w14:textId="55E0D583" w:rsidR="00BC4220" w:rsidRDefault="002C5E39" w:rsidP="0016498A">
      <w:pPr>
        <w:pStyle w:val="a3"/>
        <w:numPr>
          <w:ilvl w:val="0"/>
          <w:numId w:val="3"/>
        </w:numPr>
        <w:shd w:val="clear" w:color="auto" w:fill="FFFFFF"/>
        <w:spacing w:before="0" w:beforeAutospacing="0" w:after="0" w:afterAutospacing="0" w:line="276" w:lineRule="auto"/>
        <w:jc w:val="both"/>
        <w:rPr>
          <w:rFonts w:cstheme="minorBidi"/>
          <w:color w:val="1D1D1B"/>
          <w:lang w:eastAsia="ru-UA"/>
        </w:rPr>
      </w:pPr>
      <w:r w:rsidRPr="002C5E39">
        <w:rPr>
          <w:rFonts w:cstheme="minorBidi"/>
          <w:color w:val="1D1D1B"/>
          <w:lang w:eastAsia="ru-UA"/>
        </w:rPr>
        <w:t>Головне управління статистики в Одеській області. Оф</w:t>
      </w:r>
      <w:r w:rsidR="0016498A">
        <w:rPr>
          <w:rFonts w:cstheme="minorBidi"/>
          <w:color w:val="1D1D1B"/>
          <w:lang w:eastAsia="ru-UA"/>
        </w:rPr>
        <w:t>і</w:t>
      </w:r>
      <w:r w:rsidRPr="002C5E39">
        <w:rPr>
          <w:rFonts w:cstheme="minorBidi"/>
          <w:color w:val="1D1D1B"/>
          <w:lang w:eastAsia="ru-UA"/>
        </w:rPr>
        <w:t xml:space="preserve">ційний сайт. URL: </w:t>
      </w:r>
      <w:hyperlink r:id="rId6" w:history="1">
        <w:r w:rsidRPr="002C5E39">
          <w:rPr>
            <w:rFonts w:cstheme="minorBidi"/>
            <w:color w:val="1D1D1B"/>
            <w:lang w:eastAsia="ru-UA"/>
          </w:rPr>
          <w:t>http://www.od.ukrstat.gov.ua/</w:t>
        </w:r>
      </w:hyperlink>
    </w:p>
    <w:p w14:paraId="5E49B2BC" w14:textId="7B25D059" w:rsidR="002C5E39" w:rsidRPr="002C5E39" w:rsidRDefault="002C5E39" w:rsidP="0016498A">
      <w:pPr>
        <w:pStyle w:val="a3"/>
        <w:numPr>
          <w:ilvl w:val="0"/>
          <w:numId w:val="3"/>
        </w:numPr>
        <w:shd w:val="clear" w:color="auto" w:fill="FFFFFF"/>
        <w:spacing w:before="0" w:beforeAutospacing="0" w:after="0" w:afterAutospacing="0" w:line="276" w:lineRule="auto"/>
        <w:jc w:val="both"/>
        <w:rPr>
          <w:rFonts w:cstheme="minorBidi"/>
          <w:color w:val="1D1D1B"/>
          <w:lang w:eastAsia="ru-UA"/>
        </w:rPr>
      </w:pPr>
      <w:r w:rsidRPr="005C5056">
        <w:t>Постанов</w:t>
      </w:r>
      <w:r>
        <w:t>а</w:t>
      </w:r>
      <w:r w:rsidRPr="005C5056">
        <w:t xml:space="preserve"> </w:t>
      </w:r>
      <w:r>
        <w:t>КМУ «П</w:t>
      </w:r>
      <w:r w:rsidRPr="005C5056">
        <w:t xml:space="preserve">ро </w:t>
      </w:r>
      <w:r>
        <w:t xml:space="preserve">затвердження порядків з питань </w:t>
      </w:r>
      <w:r w:rsidRPr="005C5056">
        <w:t>відновлення та розвитк</w:t>
      </w:r>
      <w:r>
        <w:t>у</w:t>
      </w:r>
      <w:r w:rsidRPr="005C5056">
        <w:t xml:space="preserve"> регіонів і територіальних громад</w:t>
      </w:r>
      <w:r>
        <w:t>» № 7</w:t>
      </w:r>
      <w:r w:rsidR="0016498A">
        <w:t xml:space="preserve">31 від 18.07.2023 р. </w:t>
      </w:r>
      <w:r w:rsidR="0016498A" w:rsidRPr="002C5E39">
        <w:rPr>
          <w:rFonts w:cstheme="minorBidi"/>
          <w:color w:val="1D1D1B"/>
          <w:lang w:eastAsia="ru-UA"/>
        </w:rPr>
        <w:t>URL:</w:t>
      </w:r>
      <w:r w:rsidR="0016498A">
        <w:rPr>
          <w:rFonts w:cstheme="minorBidi"/>
          <w:color w:val="1D1D1B"/>
          <w:lang w:eastAsia="ru-UA"/>
        </w:rPr>
        <w:t xml:space="preserve"> </w:t>
      </w:r>
      <w:r w:rsidRPr="002C5E39">
        <w:rPr>
          <w:rFonts w:cstheme="minorBidi"/>
          <w:color w:val="1D1D1B"/>
          <w:lang w:eastAsia="ru-UA"/>
        </w:rPr>
        <w:t>https://zakon.rada.gov.ua/laws/show/731-2023-%D0%BF#Text</w:t>
      </w:r>
    </w:p>
    <w:p w14:paraId="70D09B6D" w14:textId="14C4A368" w:rsidR="00CE6612" w:rsidRDefault="00CE6612" w:rsidP="006B4423">
      <w:pPr>
        <w:spacing w:after="200" w:line="276" w:lineRule="auto"/>
        <w:rPr>
          <w:rFonts w:ascii="Times New Roman" w:hAnsi="Times New Roman" w:cs="Times New Roman"/>
          <w:sz w:val="24"/>
          <w:szCs w:val="24"/>
        </w:rPr>
      </w:pPr>
    </w:p>
    <w:sectPr w:rsidR="00CE6612" w:rsidSect="00624F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20F"/>
    <w:multiLevelType w:val="multilevel"/>
    <w:tmpl w:val="E23A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2FC3"/>
    <w:multiLevelType w:val="multilevel"/>
    <w:tmpl w:val="2A5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2ADE"/>
    <w:multiLevelType w:val="multilevel"/>
    <w:tmpl w:val="9944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270EE"/>
    <w:multiLevelType w:val="multilevel"/>
    <w:tmpl w:val="731E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F63EC"/>
    <w:multiLevelType w:val="hybridMultilevel"/>
    <w:tmpl w:val="D1DEBB6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C48A9"/>
    <w:multiLevelType w:val="multilevel"/>
    <w:tmpl w:val="72F0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E3E8B"/>
    <w:multiLevelType w:val="multilevel"/>
    <w:tmpl w:val="385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02CFE"/>
    <w:multiLevelType w:val="hybridMultilevel"/>
    <w:tmpl w:val="DDE2A348"/>
    <w:lvl w:ilvl="0" w:tplc="9F9E0D1C">
      <w:start w:val="1"/>
      <w:numFmt w:val="decimal"/>
      <w:lvlText w:val="%1."/>
      <w:lvlJc w:val="left"/>
      <w:pPr>
        <w:ind w:left="927" w:hanging="360"/>
      </w:pPr>
      <w:rPr>
        <w:rFonts w:cs="Times New Roman"/>
        <w:b w:val="0"/>
        <w:bCs/>
      </w:rPr>
    </w:lvl>
    <w:lvl w:ilvl="1" w:tplc="20000019" w:tentative="1">
      <w:start w:val="1"/>
      <w:numFmt w:val="lowerLetter"/>
      <w:lvlText w:val="%2."/>
      <w:lvlJc w:val="left"/>
      <w:pPr>
        <w:ind w:left="1156" w:hanging="360"/>
      </w:pPr>
      <w:rPr>
        <w:rFonts w:cs="Times New Roman"/>
      </w:rPr>
    </w:lvl>
    <w:lvl w:ilvl="2" w:tplc="2000001B" w:tentative="1">
      <w:start w:val="1"/>
      <w:numFmt w:val="lowerRoman"/>
      <w:lvlText w:val="%3."/>
      <w:lvlJc w:val="right"/>
      <w:pPr>
        <w:ind w:left="1876" w:hanging="180"/>
      </w:pPr>
      <w:rPr>
        <w:rFonts w:cs="Times New Roman"/>
      </w:rPr>
    </w:lvl>
    <w:lvl w:ilvl="3" w:tplc="2000000F" w:tentative="1">
      <w:start w:val="1"/>
      <w:numFmt w:val="decimal"/>
      <w:lvlText w:val="%4."/>
      <w:lvlJc w:val="left"/>
      <w:pPr>
        <w:ind w:left="2596" w:hanging="360"/>
      </w:pPr>
      <w:rPr>
        <w:rFonts w:cs="Times New Roman"/>
      </w:rPr>
    </w:lvl>
    <w:lvl w:ilvl="4" w:tplc="20000019" w:tentative="1">
      <w:start w:val="1"/>
      <w:numFmt w:val="lowerLetter"/>
      <w:lvlText w:val="%5."/>
      <w:lvlJc w:val="left"/>
      <w:pPr>
        <w:ind w:left="3316" w:hanging="360"/>
      </w:pPr>
      <w:rPr>
        <w:rFonts w:cs="Times New Roman"/>
      </w:rPr>
    </w:lvl>
    <w:lvl w:ilvl="5" w:tplc="2000001B" w:tentative="1">
      <w:start w:val="1"/>
      <w:numFmt w:val="lowerRoman"/>
      <w:lvlText w:val="%6."/>
      <w:lvlJc w:val="right"/>
      <w:pPr>
        <w:ind w:left="4036" w:hanging="180"/>
      </w:pPr>
      <w:rPr>
        <w:rFonts w:cs="Times New Roman"/>
      </w:rPr>
    </w:lvl>
    <w:lvl w:ilvl="6" w:tplc="2000000F" w:tentative="1">
      <w:start w:val="1"/>
      <w:numFmt w:val="decimal"/>
      <w:lvlText w:val="%7."/>
      <w:lvlJc w:val="left"/>
      <w:pPr>
        <w:ind w:left="4756" w:hanging="360"/>
      </w:pPr>
      <w:rPr>
        <w:rFonts w:cs="Times New Roman"/>
      </w:rPr>
    </w:lvl>
    <w:lvl w:ilvl="7" w:tplc="20000019" w:tentative="1">
      <w:start w:val="1"/>
      <w:numFmt w:val="lowerLetter"/>
      <w:lvlText w:val="%8."/>
      <w:lvlJc w:val="left"/>
      <w:pPr>
        <w:ind w:left="5476" w:hanging="360"/>
      </w:pPr>
      <w:rPr>
        <w:rFonts w:cs="Times New Roman"/>
      </w:rPr>
    </w:lvl>
    <w:lvl w:ilvl="8" w:tplc="2000001B" w:tentative="1">
      <w:start w:val="1"/>
      <w:numFmt w:val="lowerRoman"/>
      <w:lvlText w:val="%9."/>
      <w:lvlJc w:val="right"/>
      <w:pPr>
        <w:ind w:left="6196" w:hanging="180"/>
      </w:pPr>
      <w:rPr>
        <w:rFonts w:cs="Times New Roman"/>
      </w:rPr>
    </w:lvl>
  </w:abstractNum>
  <w:abstractNum w:abstractNumId="8" w15:restartNumberingAfterBreak="0">
    <w:nsid w:val="19CC6C05"/>
    <w:multiLevelType w:val="hybridMultilevel"/>
    <w:tmpl w:val="8A0EBF7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FDD2737"/>
    <w:multiLevelType w:val="multilevel"/>
    <w:tmpl w:val="6652E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43E47"/>
    <w:multiLevelType w:val="multilevel"/>
    <w:tmpl w:val="E77C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B0E17"/>
    <w:multiLevelType w:val="hybridMultilevel"/>
    <w:tmpl w:val="8AC4ED3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EBA4A7F"/>
    <w:multiLevelType w:val="hybridMultilevel"/>
    <w:tmpl w:val="949ED42A"/>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401C76"/>
    <w:multiLevelType w:val="multilevel"/>
    <w:tmpl w:val="393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30E0C"/>
    <w:multiLevelType w:val="multilevel"/>
    <w:tmpl w:val="0D98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B3B3F"/>
    <w:multiLevelType w:val="hybridMultilevel"/>
    <w:tmpl w:val="2EDE5486"/>
    <w:lvl w:ilvl="0" w:tplc="75FCC80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76480327"/>
    <w:multiLevelType w:val="multilevel"/>
    <w:tmpl w:val="3932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D31F19"/>
    <w:multiLevelType w:val="multilevel"/>
    <w:tmpl w:val="5AD2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044A01"/>
    <w:multiLevelType w:val="multilevel"/>
    <w:tmpl w:val="772C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55369"/>
    <w:multiLevelType w:val="multilevel"/>
    <w:tmpl w:val="772C4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1A6DB2"/>
    <w:multiLevelType w:val="multilevel"/>
    <w:tmpl w:val="0EBA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8"/>
  </w:num>
  <w:num w:numId="4">
    <w:abstractNumId w:val="4"/>
  </w:num>
  <w:num w:numId="5">
    <w:abstractNumId w:val="19"/>
  </w:num>
  <w:num w:numId="6">
    <w:abstractNumId w:val="14"/>
  </w:num>
  <w:num w:numId="7">
    <w:abstractNumId w:val="15"/>
  </w:num>
  <w:num w:numId="8">
    <w:abstractNumId w:val="2"/>
  </w:num>
  <w:num w:numId="9">
    <w:abstractNumId w:val="20"/>
  </w:num>
  <w:num w:numId="10">
    <w:abstractNumId w:val="0"/>
  </w:num>
  <w:num w:numId="11">
    <w:abstractNumId w:val="1"/>
  </w:num>
  <w:num w:numId="12">
    <w:abstractNumId w:val="10"/>
  </w:num>
  <w:num w:numId="13">
    <w:abstractNumId w:val="17"/>
  </w:num>
  <w:num w:numId="14">
    <w:abstractNumId w:val="13"/>
  </w:num>
  <w:num w:numId="15">
    <w:abstractNumId w:val="6"/>
  </w:num>
  <w:num w:numId="16">
    <w:abstractNumId w:val="3"/>
  </w:num>
  <w:num w:numId="17">
    <w:abstractNumId w:val="18"/>
  </w:num>
  <w:num w:numId="18">
    <w:abstractNumId w:val="5"/>
  </w:num>
  <w:num w:numId="19">
    <w:abstractNumId w:val="12"/>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B72"/>
    <w:rsid w:val="000053A4"/>
    <w:rsid w:val="000B2BC6"/>
    <w:rsid w:val="000C007B"/>
    <w:rsid w:val="000D22C5"/>
    <w:rsid w:val="001178AC"/>
    <w:rsid w:val="0016498A"/>
    <w:rsid w:val="0023244F"/>
    <w:rsid w:val="002C5E39"/>
    <w:rsid w:val="002E679C"/>
    <w:rsid w:val="00316CE0"/>
    <w:rsid w:val="003814F5"/>
    <w:rsid w:val="003A0CAB"/>
    <w:rsid w:val="004049EC"/>
    <w:rsid w:val="00423F91"/>
    <w:rsid w:val="00427E2C"/>
    <w:rsid w:val="004607D2"/>
    <w:rsid w:val="00475AE7"/>
    <w:rsid w:val="0048321A"/>
    <w:rsid w:val="0050305B"/>
    <w:rsid w:val="00532A7A"/>
    <w:rsid w:val="005C5056"/>
    <w:rsid w:val="005C5792"/>
    <w:rsid w:val="00624F3E"/>
    <w:rsid w:val="00625443"/>
    <w:rsid w:val="00657F46"/>
    <w:rsid w:val="00687102"/>
    <w:rsid w:val="006B0E64"/>
    <w:rsid w:val="006B4423"/>
    <w:rsid w:val="00767D8A"/>
    <w:rsid w:val="007C1105"/>
    <w:rsid w:val="007D1BCB"/>
    <w:rsid w:val="007E6F3A"/>
    <w:rsid w:val="00827348"/>
    <w:rsid w:val="00837FC3"/>
    <w:rsid w:val="008820C6"/>
    <w:rsid w:val="00896A02"/>
    <w:rsid w:val="008A4B61"/>
    <w:rsid w:val="008B2304"/>
    <w:rsid w:val="008B27CC"/>
    <w:rsid w:val="00917682"/>
    <w:rsid w:val="009C0C21"/>
    <w:rsid w:val="009C4A90"/>
    <w:rsid w:val="00A03144"/>
    <w:rsid w:val="00A877CC"/>
    <w:rsid w:val="00B1635C"/>
    <w:rsid w:val="00B54D72"/>
    <w:rsid w:val="00B60331"/>
    <w:rsid w:val="00BB5AF6"/>
    <w:rsid w:val="00BC4220"/>
    <w:rsid w:val="00BE4C59"/>
    <w:rsid w:val="00C9693D"/>
    <w:rsid w:val="00CE6612"/>
    <w:rsid w:val="00D118FB"/>
    <w:rsid w:val="00D540A5"/>
    <w:rsid w:val="00D55198"/>
    <w:rsid w:val="00D9650E"/>
    <w:rsid w:val="00DA34F9"/>
    <w:rsid w:val="00DC76DC"/>
    <w:rsid w:val="00DE758B"/>
    <w:rsid w:val="00DF12E2"/>
    <w:rsid w:val="00E032BE"/>
    <w:rsid w:val="00E11EF0"/>
    <w:rsid w:val="00E41871"/>
    <w:rsid w:val="00E41B72"/>
    <w:rsid w:val="00E454EF"/>
    <w:rsid w:val="00EB630E"/>
    <w:rsid w:val="00ED10E2"/>
    <w:rsid w:val="00EE3442"/>
    <w:rsid w:val="00F51AD4"/>
    <w:rsid w:val="00F73A04"/>
    <w:rsid w:val="00F93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6898"/>
  <w15:docId w15:val="{0A11B41D-07CE-4784-A4B2-AEDD2803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B7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1B7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99"/>
    <w:qFormat/>
    <w:rsid w:val="00D55198"/>
    <w:pPr>
      <w:ind w:left="720"/>
      <w:contextualSpacing/>
    </w:pPr>
  </w:style>
  <w:style w:type="character" w:styleId="a5">
    <w:name w:val="Hyperlink"/>
    <w:basedOn w:val="a0"/>
    <w:uiPriority w:val="99"/>
    <w:unhideWhenUsed/>
    <w:rsid w:val="00D55198"/>
    <w:rPr>
      <w:color w:val="0000FF" w:themeColor="hyperlink"/>
      <w:u w:val="single"/>
    </w:rPr>
  </w:style>
  <w:style w:type="character" w:styleId="a6">
    <w:name w:val="Unresolved Mention"/>
    <w:basedOn w:val="a0"/>
    <w:uiPriority w:val="99"/>
    <w:semiHidden/>
    <w:unhideWhenUsed/>
    <w:rsid w:val="004049EC"/>
    <w:rPr>
      <w:color w:val="605E5C"/>
      <w:shd w:val="clear" w:color="auto" w:fill="E1DFDD"/>
    </w:rPr>
  </w:style>
  <w:style w:type="character" w:customStyle="1" w:styleId="jlqj4b">
    <w:name w:val="jlqj4b"/>
    <w:basedOn w:val="a0"/>
    <w:rsid w:val="00625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3980">
      <w:bodyDiv w:val="1"/>
      <w:marLeft w:val="0"/>
      <w:marRight w:val="0"/>
      <w:marTop w:val="0"/>
      <w:marBottom w:val="0"/>
      <w:divBdr>
        <w:top w:val="none" w:sz="0" w:space="0" w:color="auto"/>
        <w:left w:val="none" w:sz="0" w:space="0" w:color="auto"/>
        <w:bottom w:val="none" w:sz="0" w:space="0" w:color="auto"/>
        <w:right w:val="none" w:sz="0" w:space="0" w:color="auto"/>
      </w:divBdr>
    </w:div>
    <w:div w:id="781991957">
      <w:bodyDiv w:val="1"/>
      <w:marLeft w:val="0"/>
      <w:marRight w:val="0"/>
      <w:marTop w:val="0"/>
      <w:marBottom w:val="0"/>
      <w:divBdr>
        <w:top w:val="none" w:sz="0" w:space="0" w:color="auto"/>
        <w:left w:val="none" w:sz="0" w:space="0" w:color="auto"/>
        <w:bottom w:val="none" w:sz="0" w:space="0" w:color="auto"/>
        <w:right w:val="none" w:sz="0" w:space="0" w:color="auto"/>
      </w:divBdr>
    </w:div>
    <w:div w:id="791827534">
      <w:bodyDiv w:val="1"/>
      <w:marLeft w:val="0"/>
      <w:marRight w:val="0"/>
      <w:marTop w:val="0"/>
      <w:marBottom w:val="0"/>
      <w:divBdr>
        <w:top w:val="none" w:sz="0" w:space="0" w:color="auto"/>
        <w:left w:val="none" w:sz="0" w:space="0" w:color="auto"/>
        <w:bottom w:val="none" w:sz="0" w:space="0" w:color="auto"/>
        <w:right w:val="none" w:sz="0" w:space="0" w:color="auto"/>
      </w:divBdr>
    </w:div>
    <w:div w:id="1297368936">
      <w:bodyDiv w:val="1"/>
      <w:marLeft w:val="0"/>
      <w:marRight w:val="0"/>
      <w:marTop w:val="0"/>
      <w:marBottom w:val="0"/>
      <w:divBdr>
        <w:top w:val="none" w:sz="0" w:space="0" w:color="auto"/>
        <w:left w:val="none" w:sz="0" w:space="0" w:color="auto"/>
        <w:bottom w:val="none" w:sz="0" w:space="0" w:color="auto"/>
        <w:right w:val="none" w:sz="0" w:space="0" w:color="auto"/>
      </w:divBdr>
    </w:div>
    <w:div w:id="1415782199">
      <w:bodyDiv w:val="1"/>
      <w:marLeft w:val="0"/>
      <w:marRight w:val="0"/>
      <w:marTop w:val="0"/>
      <w:marBottom w:val="0"/>
      <w:divBdr>
        <w:top w:val="none" w:sz="0" w:space="0" w:color="auto"/>
        <w:left w:val="none" w:sz="0" w:space="0" w:color="auto"/>
        <w:bottom w:val="none" w:sz="0" w:space="0" w:color="auto"/>
        <w:right w:val="none" w:sz="0" w:space="0" w:color="auto"/>
      </w:divBdr>
    </w:div>
    <w:div w:id="1477726399">
      <w:bodyDiv w:val="1"/>
      <w:marLeft w:val="0"/>
      <w:marRight w:val="0"/>
      <w:marTop w:val="0"/>
      <w:marBottom w:val="0"/>
      <w:divBdr>
        <w:top w:val="none" w:sz="0" w:space="0" w:color="auto"/>
        <w:left w:val="none" w:sz="0" w:space="0" w:color="auto"/>
        <w:bottom w:val="none" w:sz="0" w:space="0" w:color="auto"/>
        <w:right w:val="none" w:sz="0" w:space="0" w:color="auto"/>
      </w:divBdr>
    </w:div>
    <w:div w:id="1532916841">
      <w:bodyDiv w:val="1"/>
      <w:marLeft w:val="0"/>
      <w:marRight w:val="0"/>
      <w:marTop w:val="0"/>
      <w:marBottom w:val="0"/>
      <w:divBdr>
        <w:top w:val="none" w:sz="0" w:space="0" w:color="auto"/>
        <w:left w:val="none" w:sz="0" w:space="0" w:color="auto"/>
        <w:bottom w:val="none" w:sz="0" w:space="0" w:color="auto"/>
        <w:right w:val="none" w:sz="0" w:space="0" w:color="auto"/>
      </w:divBdr>
      <w:divsChild>
        <w:div w:id="728963536">
          <w:marLeft w:val="0"/>
          <w:marRight w:val="0"/>
          <w:marTop w:val="0"/>
          <w:marBottom w:val="0"/>
          <w:divBdr>
            <w:top w:val="none" w:sz="0" w:space="0" w:color="auto"/>
            <w:left w:val="none" w:sz="0" w:space="0" w:color="auto"/>
            <w:bottom w:val="none" w:sz="0" w:space="0" w:color="auto"/>
            <w:right w:val="none" w:sz="0" w:space="0" w:color="auto"/>
          </w:divBdr>
        </w:div>
        <w:div w:id="2057579191">
          <w:marLeft w:val="0"/>
          <w:marRight w:val="0"/>
          <w:marTop w:val="0"/>
          <w:marBottom w:val="0"/>
          <w:divBdr>
            <w:top w:val="none" w:sz="0" w:space="0" w:color="auto"/>
            <w:left w:val="none" w:sz="0" w:space="0" w:color="auto"/>
            <w:bottom w:val="none" w:sz="0" w:space="0" w:color="auto"/>
            <w:right w:val="none" w:sz="0" w:space="0" w:color="auto"/>
          </w:divBdr>
          <w:divsChild>
            <w:div w:id="1097361318">
              <w:marLeft w:val="0"/>
              <w:marRight w:val="75"/>
              <w:marTop w:val="0"/>
              <w:marBottom w:val="0"/>
              <w:divBdr>
                <w:top w:val="none" w:sz="0" w:space="0" w:color="auto"/>
                <w:left w:val="none" w:sz="0" w:space="0" w:color="auto"/>
                <w:bottom w:val="none" w:sz="0" w:space="0" w:color="auto"/>
                <w:right w:val="none" w:sz="0" w:space="0" w:color="auto"/>
              </w:divBdr>
            </w:div>
          </w:divsChild>
        </w:div>
        <w:div w:id="1073166400">
          <w:marLeft w:val="0"/>
          <w:marRight w:val="0"/>
          <w:marTop w:val="0"/>
          <w:marBottom w:val="0"/>
          <w:divBdr>
            <w:top w:val="none" w:sz="0" w:space="0" w:color="auto"/>
            <w:left w:val="none" w:sz="0" w:space="0" w:color="auto"/>
            <w:bottom w:val="none" w:sz="0" w:space="0" w:color="auto"/>
            <w:right w:val="none" w:sz="0" w:space="0" w:color="auto"/>
          </w:divBdr>
        </w:div>
        <w:div w:id="470902360">
          <w:marLeft w:val="0"/>
          <w:marRight w:val="0"/>
          <w:marTop w:val="0"/>
          <w:marBottom w:val="0"/>
          <w:divBdr>
            <w:top w:val="none" w:sz="0" w:space="0" w:color="auto"/>
            <w:left w:val="none" w:sz="0" w:space="0" w:color="auto"/>
            <w:bottom w:val="none" w:sz="0" w:space="0" w:color="auto"/>
            <w:right w:val="none" w:sz="0" w:space="0" w:color="auto"/>
          </w:divBdr>
          <w:divsChild>
            <w:div w:id="922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d.ukrstat.gov.ua/" TargetMode="External"/><Relationship Id="rId5" Type="http://schemas.openxmlformats.org/officeDocument/2006/relationships/hyperlink" Target="http://surl.li/cxlj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3</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User</cp:lastModifiedBy>
  <cp:revision>26</cp:revision>
  <dcterms:created xsi:type="dcterms:W3CDTF">2023-05-20T16:48:00Z</dcterms:created>
  <dcterms:modified xsi:type="dcterms:W3CDTF">2023-10-15T10:03:00Z</dcterms:modified>
</cp:coreProperties>
</file>