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9C98" w14:textId="77777777" w:rsidR="0033474F" w:rsidRPr="00F9122E" w:rsidRDefault="0033474F" w:rsidP="00F9122E">
      <w:pPr>
        <w:spacing w:after="0" w:line="360" w:lineRule="auto"/>
        <w:jc w:val="center"/>
        <w:rPr>
          <w:rFonts w:ascii="Times New Roman" w:hAnsi="Times New Roman"/>
          <w:b/>
          <w:bCs/>
          <w:sz w:val="28"/>
          <w:szCs w:val="28"/>
        </w:rPr>
      </w:pPr>
      <w:r w:rsidRPr="00F9122E">
        <w:rPr>
          <w:rFonts w:ascii="Times New Roman" w:hAnsi="Times New Roman"/>
          <w:b/>
          <w:bCs/>
          <w:sz w:val="28"/>
          <w:szCs w:val="28"/>
        </w:rPr>
        <w:t>Макаренко Олександр Юрійович</w:t>
      </w:r>
    </w:p>
    <w:p w14:paraId="166637B5"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Професор кафедри правоохоронної діяльності та поліцеїстики</w:t>
      </w:r>
    </w:p>
    <w:p w14:paraId="6A73CEFA"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Донецького державного університету внутрішніх справ,</w:t>
      </w:r>
    </w:p>
    <w:p w14:paraId="77D83DCF"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 xml:space="preserve">адвокат, партнер Адвокатського об’єднання «Альфа </w:t>
      </w:r>
      <w:proofErr w:type="spellStart"/>
      <w:r w:rsidRPr="00F9122E">
        <w:rPr>
          <w:rFonts w:ascii="Times New Roman" w:hAnsi="Times New Roman"/>
          <w:i/>
          <w:iCs/>
          <w:sz w:val="28"/>
          <w:szCs w:val="28"/>
        </w:rPr>
        <w:t>лекс</w:t>
      </w:r>
      <w:proofErr w:type="spellEnd"/>
      <w:r w:rsidRPr="00F9122E">
        <w:rPr>
          <w:rFonts w:ascii="Times New Roman" w:hAnsi="Times New Roman"/>
          <w:i/>
          <w:iCs/>
          <w:sz w:val="28"/>
          <w:szCs w:val="28"/>
        </w:rPr>
        <w:t>».</w:t>
      </w:r>
    </w:p>
    <w:p w14:paraId="3DC82B1B"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доктор юридичних наук, професор.</w:t>
      </w:r>
    </w:p>
    <w:p w14:paraId="432A7CDB" w14:textId="77777777" w:rsidR="0033474F" w:rsidRPr="00F9122E" w:rsidRDefault="0033474F" w:rsidP="00F9122E">
      <w:pPr>
        <w:spacing w:after="0" w:line="360" w:lineRule="auto"/>
        <w:jc w:val="center"/>
        <w:rPr>
          <w:rFonts w:ascii="Times New Roman" w:hAnsi="Times New Roman"/>
          <w:i/>
          <w:iCs/>
          <w:sz w:val="28"/>
          <w:szCs w:val="28"/>
        </w:rPr>
      </w:pPr>
    </w:p>
    <w:p w14:paraId="5004B36D" w14:textId="77777777" w:rsidR="0033474F" w:rsidRPr="00F9122E" w:rsidRDefault="0033474F" w:rsidP="00F9122E">
      <w:pPr>
        <w:spacing w:after="0" w:line="360" w:lineRule="auto"/>
        <w:jc w:val="center"/>
        <w:rPr>
          <w:rFonts w:ascii="Times New Roman" w:hAnsi="Times New Roman"/>
          <w:b/>
          <w:bCs/>
          <w:sz w:val="28"/>
          <w:szCs w:val="28"/>
        </w:rPr>
      </w:pPr>
      <w:r w:rsidRPr="00F9122E">
        <w:rPr>
          <w:rFonts w:ascii="Times New Roman" w:hAnsi="Times New Roman"/>
          <w:b/>
          <w:bCs/>
          <w:sz w:val="28"/>
          <w:szCs w:val="28"/>
        </w:rPr>
        <w:t>Макаренко Наталія Анатоліївна</w:t>
      </w:r>
    </w:p>
    <w:p w14:paraId="5F643C94"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Доцент кафедри цивільного та господарського права</w:t>
      </w:r>
    </w:p>
    <w:p w14:paraId="2374EDC2"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Донецького державного університету внутрішніх справ,</w:t>
      </w:r>
    </w:p>
    <w:p w14:paraId="57D1E5D8" w14:textId="77777777" w:rsidR="0033474F"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 xml:space="preserve">адвокат, керуючий партнер Адвокатського об’єднання «Альфа </w:t>
      </w:r>
      <w:proofErr w:type="spellStart"/>
      <w:r w:rsidRPr="00F9122E">
        <w:rPr>
          <w:rFonts w:ascii="Times New Roman" w:hAnsi="Times New Roman"/>
          <w:i/>
          <w:iCs/>
          <w:sz w:val="28"/>
          <w:szCs w:val="28"/>
        </w:rPr>
        <w:t>лекс</w:t>
      </w:r>
      <w:proofErr w:type="spellEnd"/>
      <w:r w:rsidRPr="00F9122E">
        <w:rPr>
          <w:rFonts w:ascii="Times New Roman" w:hAnsi="Times New Roman"/>
          <w:i/>
          <w:iCs/>
          <w:sz w:val="28"/>
          <w:szCs w:val="28"/>
        </w:rPr>
        <w:t>»,</w:t>
      </w:r>
    </w:p>
    <w:p w14:paraId="767815D3" w14:textId="6FA1B1C9" w:rsidR="00EB3CF4" w:rsidRPr="00F9122E" w:rsidRDefault="0033474F" w:rsidP="00F9122E">
      <w:pPr>
        <w:spacing w:after="0" w:line="360" w:lineRule="auto"/>
        <w:jc w:val="center"/>
        <w:rPr>
          <w:rFonts w:ascii="Times New Roman" w:hAnsi="Times New Roman"/>
          <w:i/>
          <w:iCs/>
          <w:sz w:val="28"/>
          <w:szCs w:val="28"/>
        </w:rPr>
      </w:pPr>
      <w:r w:rsidRPr="00F9122E">
        <w:rPr>
          <w:rFonts w:ascii="Times New Roman" w:hAnsi="Times New Roman"/>
          <w:i/>
          <w:iCs/>
          <w:sz w:val="28"/>
          <w:szCs w:val="28"/>
        </w:rPr>
        <w:t>кандидат юридичних наук, доцент.</w:t>
      </w:r>
    </w:p>
    <w:p w14:paraId="29076F24" w14:textId="77777777" w:rsidR="00B64373" w:rsidRPr="00F9122E" w:rsidRDefault="00B64373" w:rsidP="00F9122E">
      <w:pPr>
        <w:spacing w:after="0" w:line="360" w:lineRule="auto"/>
        <w:jc w:val="center"/>
        <w:rPr>
          <w:rFonts w:ascii="Times New Roman" w:hAnsi="Times New Roman"/>
          <w:i/>
          <w:iCs/>
          <w:sz w:val="28"/>
          <w:szCs w:val="28"/>
        </w:rPr>
      </w:pPr>
    </w:p>
    <w:p w14:paraId="65BAE123" w14:textId="72A609C5" w:rsidR="00856DF5" w:rsidRDefault="00F9122E" w:rsidP="00F9122E">
      <w:pPr>
        <w:spacing w:line="360" w:lineRule="auto"/>
        <w:jc w:val="center"/>
        <w:rPr>
          <w:rFonts w:ascii="Times New Roman" w:hAnsi="Times New Roman"/>
          <w:b/>
          <w:bCs/>
          <w:sz w:val="28"/>
          <w:szCs w:val="28"/>
        </w:rPr>
      </w:pPr>
      <w:r>
        <w:rPr>
          <w:rFonts w:ascii="Times New Roman" w:hAnsi="Times New Roman"/>
          <w:b/>
          <w:bCs/>
          <w:sz w:val="28"/>
          <w:szCs w:val="28"/>
        </w:rPr>
        <w:t>УГОДА ПРО ВИЗНАННЯ ВИНУВАТОСТІ В СПРАВАХ ПРО ПОРУШЕННЯ ПРАВИЛ БЕЗПЕКИ ДОРОЖНЬОГО РУХУ АБО ЕКСПЛУАТАЦІЇ ТРАНСПОРТУ</w:t>
      </w:r>
    </w:p>
    <w:p w14:paraId="00A4F32A" w14:textId="77777777" w:rsidR="00F9122E" w:rsidRDefault="00F9122E" w:rsidP="00F9122E">
      <w:pPr>
        <w:spacing w:line="360" w:lineRule="auto"/>
        <w:jc w:val="center"/>
        <w:rPr>
          <w:rFonts w:ascii="Times New Roman" w:hAnsi="Times New Roman"/>
          <w:b/>
          <w:bCs/>
          <w:sz w:val="28"/>
          <w:szCs w:val="28"/>
        </w:rPr>
      </w:pPr>
    </w:p>
    <w:p w14:paraId="5700C23D" w14:textId="33BD39F5" w:rsidR="00F9122E" w:rsidRPr="00F9122E" w:rsidRDefault="00F9122E" w:rsidP="00F9122E">
      <w:pPr>
        <w:spacing w:line="360" w:lineRule="auto"/>
        <w:jc w:val="both"/>
        <w:rPr>
          <w:rFonts w:ascii="Times New Roman" w:hAnsi="Times New Roman"/>
          <w:sz w:val="28"/>
          <w:szCs w:val="28"/>
        </w:rPr>
      </w:pPr>
      <w:r>
        <w:rPr>
          <w:rFonts w:ascii="Times New Roman" w:hAnsi="Times New Roman"/>
          <w:sz w:val="28"/>
          <w:szCs w:val="28"/>
        </w:rPr>
        <w:tab/>
        <w:t>На сьогоднішній день, кількість дорожньо-транспортних пригод в окремих регіонах України та Кривому Розі безпосередньо, не зменшується.</w:t>
      </w:r>
    </w:p>
    <w:p w14:paraId="096AE743" w14:textId="612F0716" w:rsidR="00602E25"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Більше того, нажаль зростає кількість дорожньо-транспортних пригод за участю як авто так і </w:t>
      </w:r>
      <w:proofErr w:type="spellStart"/>
      <w:r>
        <w:rPr>
          <w:rFonts w:ascii="Times New Roman" w:hAnsi="Times New Roman"/>
          <w:sz w:val="28"/>
          <w:szCs w:val="28"/>
        </w:rPr>
        <w:t>мототранспорту</w:t>
      </w:r>
      <w:proofErr w:type="spellEnd"/>
      <w:r>
        <w:rPr>
          <w:rFonts w:ascii="Times New Roman" w:hAnsi="Times New Roman"/>
          <w:sz w:val="28"/>
          <w:szCs w:val="28"/>
        </w:rPr>
        <w:t>, призводить або до загибелі учасників дорожнього руху, або до їх суттєвого травмування. Про кількість відповідних пригод тільки за останній рік, ми можемо судити за інформацією із відкритих джерел, в тому числі мережі інтернет.</w:t>
      </w:r>
    </w:p>
    <w:p w14:paraId="19B8B257" w14:textId="3EDBD31D"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Звісно, кваліфікація яку доцільно опрацьовувати в межах наукового дослідження, буде пов’язана із діями, передбаченими статтею 286 Кримінального кодексу України. Так санкція відповідної статті, передбачає покарання у вигляді </w:t>
      </w:r>
      <w:r w:rsidRPr="00F9122E">
        <w:rPr>
          <w:rFonts w:ascii="Times New Roman" w:hAnsi="Times New Roman"/>
          <w:sz w:val="28"/>
          <w:szCs w:val="28"/>
        </w:rPr>
        <w:t>штраф</w:t>
      </w:r>
      <w:r w:rsidRPr="00F9122E">
        <w:rPr>
          <w:rFonts w:ascii="Times New Roman" w:hAnsi="Times New Roman"/>
          <w:sz w:val="28"/>
          <w:szCs w:val="28"/>
        </w:rPr>
        <w:t>у</w:t>
      </w:r>
      <w:r w:rsidRPr="00F9122E">
        <w:rPr>
          <w:rFonts w:ascii="Times New Roman" w:hAnsi="Times New Roman"/>
          <w:sz w:val="28"/>
          <w:szCs w:val="28"/>
        </w:rPr>
        <w:t xml:space="preserve"> від трьох тисяч до п’яти тисяч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w:t>
      </w:r>
      <w:r w:rsidRPr="00F9122E">
        <w:rPr>
          <w:rFonts w:ascii="Times New Roman" w:hAnsi="Times New Roman"/>
          <w:sz w:val="28"/>
          <w:szCs w:val="28"/>
        </w:rPr>
        <w:lastRenderedPageBreak/>
        <w:t>років, з позбавленням права керувати транспортними засобами на строк до трьох років</w:t>
      </w:r>
      <w:r w:rsidRPr="00F9122E">
        <w:rPr>
          <w:rFonts w:ascii="Times New Roman" w:hAnsi="Times New Roman"/>
          <w:sz w:val="28"/>
          <w:szCs w:val="28"/>
        </w:rPr>
        <w:t>, за п</w:t>
      </w:r>
      <w:r w:rsidRPr="00F9122E">
        <w:rPr>
          <w:rFonts w:ascii="Times New Roman" w:hAnsi="Times New Roman"/>
          <w:sz w:val="28"/>
          <w:szCs w:val="28"/>
        </w:rPr>
        <w:t>орушення правил безпеки дорожнього руху або експлуатації транспорту особою, яка керує транспортним засобом, що спричинило потерпілому середньої тяжкості тілесне ушкодження</w:t>
      </w:r>
      <w:r w:rsidRPr="00F9122E">
        <w:rPr>
          <w:rFonts w:ascii="Times New Roman" w:hAnsi="Times New Roman"/>
          <w:sz w:val="28"/>
          <w:szCs w:val="28"/>
        </w:rPr>
        <w:t>. Але вже у випадку тих же</w:t>
      </w:r>
      <w:r w:rsidRPr="00F9122E">
        <w:rPr>
          <w:rFonts w:ascii="Times New Roman" w:hAnsi="Times New Roman"/>
          <w:sz w:val="28"/>
          <w:szCs w:val="28"/>
        </w:rPr>
        <w:t xml:space="preserve">  діян</w:t>
      </w:r>
      <w:r w:rsidRPr="00F9122E">
        <w:rPr>
          <w:rFonts w:ascii="Times New Roman" w:hAnsi="Times New Roman"/>
          <w:sz w:val="28"/>
          <w:szCs w:val="28"/>
        </w:rPr>
        <w:t>ь</w:t>
      </w:r>
      <w:r w:rsidRPr="00F9122E">
        <w:rPr>
          <w:rFonts w:ascii="Times New Roman" w:hAnsi="Times New Roman"/>
          <w:sz w:val="28"/>
          <w:szCs w:val="28"/>
        </w:rPr>
        <w:t>, якщо вони спричинили смерть потерпілого або заподіяли тяжке тілесне ушкодження</w:t>
      </w:r>
      <w:r w:rsidRPr="00F9122E">
        <w:rPr>
          <w:rFonts w:ascii="Times New Roman" w:hAnsi="Times New Roman"/>
          <w:sz w:val="28"/>
          <w:szCs w:val="28"/>
        </w:rPr>
        <w:t xml:space="preserve">, будуть каратись </w:t>
      </w:r>
      <w:r w:rsidRPr="00F9122E">
        <w:rPr>
          <w:rFonts w:ascii="Times New Roman" w:hAnsi="Times New Roman"/>
          <w:sz w:val="28"/>
          <w:szCs w:val="28"/>
        </w:rPr>
        <w:t>позбавленням волі на строк від трьох до восьми років з позбавленням права керувати транспортними засобами на строк до трьох років або без такого</w:t>
      </w:r>
      <w:r w:rsidRPr="00F9122E">
        <w:rPr>
          <w:rFonts w:ascii="Times New Roman" w:hAnsi="Times New Roman"/>
          <w:sz w:val="28"/>
          <w:szCs w:val="28"/>
        </w:rPr>
        <w:t xml:space="preserve">. Максимально суворе покарання, у вигляді </w:t>
      </w:r>
      <w:r w:rsidRPr="00F9122E">
        <w:rPr>
          <w:rFonts w:ascii="Times New Roman" w:hAnsi="Times New Roman"/>
          <w:sz w:val="28"/>
          <w:szCs w:val="28"/>
        </w:rPr>
        <w:t>позбавлення волі на строк від п'яти до десяти років з позбавленням права керувати транспортними засобами на строк до трьох років</w:t>
      </w:r>
      <w:r w:rsidRPr="00F9122E">
        <w:rPr>
          <w:rFonts w:ascii="Times New Roman" w:hAnsi="Times New Roman"/>
          <w:sz w:val="28"/>
          <w:szCs w:val="28"/>
        </w:rPr>
        <w:t xml:space="preserve">, може застосовуватись до водія у випадку вчинення діянь, описаних ч.1, 2 ст. 286 КК України, якщо такі спричинили загибель кількох осіб </w:t>
      </w:r>
      <w:r w:rsidRPr="00F9122E">
        <w:rPr>
          <w:rFonts w:ascii="Times New Roman" w:hAnsi="Times New Roman"/>
          <w:sz w:val="28"/>
          <w:szCs w:val="28"/>
        </w:rPr>
        <w:sym w:font="Symbol" w:char="F05B"/>
      </w:r>
      <w:r w:rsidRPr="00F9122E">
        <w:rPr>
          <w:rFonts w:ascii="Times New Roman" w:hAnsi="Times New Roman"/>
          <w:sz w:val="28"/>
          <w:szCs w:val="28"/>
        </w:rPr>
        <w:t>1</w:t>
      </w:r>
      <w:r w:rsidRPr="00F9122E">
        <w:rPr>
          <w:rFonts w:ascii="Times New Roman" w:hAnsi="Times New Roman"/>
          <w:sz w:val="28"/>
          <w:szCs w:val="28"/>
        </w:rPr>
        <w:sym w:font="Symbol" w:char="F05D"/>
      </w:r>
      <w:r>
        <w:rPr>
          <w:rFonts w:ascii="Times New Roman" w:hAnsi="Times New Roman"/>
          <w:sz w:val="28"/>
          <w:szCs w:val="28"/>
        </w:rPr>
        <w:t>.</w:t>
      </w:r>
    </w:p>
    <w:p w14:paraId="10D84188" w14:textId="26CFAAA9"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Але як практикуючі адвокати, ми маємо зазначити, що розслідування будь якої кримінальної справи, зібрання доказів, проведення експертиз, слідчих експериментів, допит свідків, може зайняти достатньо багато часу. Більше того, доведення вини чи невинуватості особи в суді, може тягнутись якщо не роками то місяцями. </w:t>
      </w:r>
    </w:p>
    <w:p w14:paraId="3DEC539D" w14:textId="42EB4715"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Додатково до цього, ми не можемо вже зараз не відчувати гостру нестачу суддів, особливо в судах загальної юрисдикції, причому як першої, так і другої інстанції.</w:t>
      </w:r>
    </w:p>
    <w:p w14:paraId="04E8C68C" w14:textId="39AF0976"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Конкурс на заповнення вакантних посад суддів судів другої, апеляційної інстанції орієнтовно планують проводити на протязі трьох років. </w:t>
      </w:r>
    </w:p>
    <w:p w14:paraId="34B9B602" w14:textId="13ED6B16"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Затягнення ж розгляду справ в судах, призводить до неможливості швидкого стягнення спричиненої шкоди потерпілими, витрати бюджетних коштів на забезпечення здійснення правосуддя, а також неможливості отримати швидке та справедливе рішення (вирок по кримінальній справі).</w:t>
      </w:r>
    </w:p>
    <w:p w14:paraId="7B76711B" w14:textId="77777777"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Держава вимушено шукала можливі способи збільшення ефективності роботи судової системи та мінімізації корупційних ризиків.</w:t>
      </w:r>
    </w:p>
    <w:p w14:paraId="01D38C85" w14:textId="77777777"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Таким достатньо вдалим способом стало внесення змін до Кримінального процесуального кодексу України, відповідно до яких з’явилась можливість </w:t>
      </w:r>
      <w:r>
        <w:rPr>
          <w:rFonts w:ascii="Times New Roman" w:hAnsi="Times New Roman"/>
          <w:sz w:val="28"/>
          <w:szCs w:val="28"/>
        </w:rPr>
        <w:lastRenderedPageBreak/>
        <w:t>укладати два види угод, а саме угоду про примирення та угоду про визнання винуватості. Ми вважаємо що як в теоретичному, науковому аспекті так і практичному, більш цікавою є саме угода про визнання винуватості. Укладання зазначеної угоди, вирішує майже всі проблеми кримінального процес, пов’язані із конкретною справою. Потерпілий, відразу отримує відшкодування матеріальної і моральної шкоди, прокурор, який підтримує державне обвинувачення, не ризикує тим, що справа «почне розсипатись», суд не витрачає зайвий чай, і навіть обвинувачений має гарантії відносно покарання яке отримає.</w:t>
      </w:r>
    </w:p>
    <w:p w14:paraId="3D62D5AA" w14:textId="77777777" w:rsid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Ми також маємо зазначити, що застосування угоди про визнання винуватості, суттєво впливає і на рівень корупційної складової, адже дає учасникам справи можливість абсолютно законно досягти поставленої мети та вирішити особисті чи професійні проблеми. </w:t>
      </w:r>
    </w:p>
    <w:p w14:paraId="119AF9FE" w14:textId="53E1C0A2" w:rsidR="00F9122E" w:rsidRPr="00F9122E" w:rsidRDefault="00F9122E" w:rsidP="00F9122E">
      <w:pPr>
        <w:spacing w:after="0" w:line="360" w:lineRule="auto"/>
        <w:ind w:firstLine="425"/>
        <w:jc w:val="both"/>
        <w:rPr>
          <w:rFonts w:ascii="Times New Roman" w:hAnsi="Times New Roman"/>
          <w:sz w:val="28"/>
          <w:szCs w:val="28"/>
        </w:rPr>
      </w:pPr>
      <w:r>
        <w:rPr>
          <w:rFonts w:ascii="Times New Roman" w:hAnsi="Times New Roman"/>
          <w:sz w:val="28"/>
          <w:szCs w:val="28"/>
        </w:rPr>
        <w:t xml:space="preserve">На наш погляд застосування сучасних та прогресивних правових конструкцій, дозволяє покращувати наше законодавство та вирішувати як поточні так і стратегічні проблеми побудови України як незалежної, правової та демократичної країни. </w:t>
      </w:r>
    </w:p>
    <w:p w14:paraId="73DC3753" w14:textId="4FAD36E7" w:rsidR="00F9122E" w:rsidRPr="00F9122E" w:rsidRDefault="00F9122E" w:rsidP="00F9122E">
      <w:pPr>
        <w:spacing w:after="0" w:line="360" w:lineRule="auto"/>
        <w:ind w:firstLine="425"/>
        <w:jc w:val="center"/>
        <w:rPr>
          <w:rFonts w:ascii="Times New Roman" w:hAnsi="Times New Roman"/>
          <w:b/>
          <w:bCs/>
          <w:sz w:val="28"/>
          <w:szCs w:val="28"/>
        </w:rPr>
      </w:pPr>
      <w:r w:rsidRPr="00F9122E">
        <w:rPr>
          <w:rFonts w:ascii="Times New Roman" w:hAnsi="Times New Roman"/>
          <w:b/>
          <w:bCs/>
          <w:sz w:val="28"/>
          <w:szCs w:val="28"/>
        </w:rPr>
        <w:t>Список використаних джерел:</w:t>
      </w:r>
    </w:p>
    <w:p w14:paraId="50A82627" w14:textId="52FB7225" w:rsidR="00F9122E" w:rsidRPr="00F9122E" w:rsidRDefault="00F9122E" w:rsidP="00F9122E">
      <w:pPr>
        <w:pStyle w:val="a9"/>
        <w:numPr>
          <w:ilvl w:val="0"/>
          <w:numId w:val="5"/>
        </w:numPr>
        <w:spacing w:line="360" w:lineRule="auto"/>
        <w:jc w:val="both"/>
        <w:rPr>
          <w:sz w:val="28"/>
          <w:szCs w:val="28"/>
        </w:rPr>
      </w:pPr>
      <w:r w:rsidRPr="00F9122E">
        <w:rPr>
          <w:color w:val="000000"/>
          <w:sz w:val="28"/>
          <w:szCs w:val="28"/>
          <w:shd w:val="clear" w:color="auto" w:fill="FFFFFF"/>
        </w:rPr>
        <w:t xml:space="preserve">Кримінальний кодекс України [Електронний ресурс]. – 2001. – Режим доступу до ресурсу: </w:t>
      </w:r>
      <w:hyperlink r:id="rId5" w:history="1">
        <w:r w:rsidRPr="009412A9">
          <w:rPr>
            <w:rStyle w:val="ac"/>
            <w:sz w:val="28"/>
            <w:szCs w:val="28"/>
            <w:shd w:val="clear" w:color="auto" w:fill="FFFFFF"/>
          </w:rPr>
          <w:t>https://zakon.rada.gov.ua/laws/show/2341-14#n10</w:t>
        </w:r>
      </w:hyperlink>
      <w:r w:rsidRPr="00F9122E">
        <w:rPr>
          <w:color w:val="000000"/>
          <w:sz w:val="28"/>
          <w:szCs w:val="28"/>
          <w:shd w:val="clear" w:color="auto" w:fill="FFFFFF"/>
        </w:rPr>
        <w:t>.</w:t>
      </w:r>
    </w:p>
    <w:p w14:paraId="1C397CE2" w14:textId="757B64EF" w:rsidR="00F9122E" w:rsidRPr="00F9122E" w:rsidRDefault="00F9122E" w:rsidP="00F9122E">
      <w:pPr>
        <w:pStyle w:val="a9"/>
        <w:numPr>
          <w:ilvl w:val="0"/>
          <w:numId w:val="5"/>
        </w:numPr>
        <w:spacing w:line="360" w:lineRule="auto"/>
        <w:jc w:val="both"/>
        <w:rPr>
          <w:rFonts w:eastAsia="Calibri"/>
          <w:sz w:val="28"/>
          <w:szCs w:val="28"/>
        </w:rPr>
      </w:pPr>
      <w:r w:rsidRPr="00F9122E">
        <w:rPr>
          <w:rFonts w:eastAsia="Calibri"/>
          <w:sz w:val="28"/>
          <w:szCs w:val="28"/>
        </w:rPr>
        <w:t>Кримінальний процесуальний кодекс України [Електронний ресурс]. – 2013. – Режим доступу до ресурсу: https://zakon.rada.gov.ua/laws/show/4651-17#n3790.</w:t>
      </w:r>
    </w:p>
    <w:p w14:paraId="1FA1077D" w14:textId="77777777" w:rsidR="00F9122E" w:rsidRPr="00F9122E" w:rsidRDefault="00F9122E" w:rsidP="00F9122E">
      <w:pPr>
        <w:pStyle w:val="a9"/>
        <w:spacing w:line="360" w:lineRule="auto"/>
        <w:ind w:left="785"/>
        <w:jc w:val="both"/>
        <w:rPr>
          <w:sz w:val="28"/>
          <w:szCs w:val="28"/>
        </w:rPr>
      </w:pPr>
    </w:p>
    <w:sectPr w:rsidR="00F9122E" w:rsidRPr="00F9122E" w:rsidSect="003347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F7C37"/>
    <w:multiLevelType w:val="multilevel"/>
    <w:tmpl w:val="1D0CA1F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112ED5"/>
    <w:multiLevelType w:val="hybridMultilevel"/>
    <w:tmpl w:val="767E338E"/>
    <w:lvl w:ilvl="0" w:tplc="5F304ECC">
      <w:start w:val="1"/>
      <w:numFmt w:val="decimal"/>
      <w:lvlText w:val="%1."/>
      <w:lvlJc w:val="left"/>
      <w:pPr>
        <w:ind w:left="785" w:hanging="360"/>
      </w:pPr>
      <w:rPr>
        <w:rFonts w:ascii="Calibri" w:hAnsi="Calibri" w:hint="default"/>
        <w:color w:val="000000"/>
        <w:sz w:val="21"/>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737946EB"/>
    <w:multiLevelType w:val="multilevel"/>
    <w:tmpl w:val="473EAD16"/>
    <w:lvl w:ilvl="0">
      <w:start w:val="1"/>
      <w:numFmt w:val="decimal"/>
      <w:lvlText w:val="%1 "/>
      <w:lvlJc w:val="left"/>
      <w:pPr>
        <w:ind w:left="0" w:firstLine="567"/>
      </w:pPr>
      <w:rPr>
        <w:rFonts w:hint="default"/>
        <w:sz w:val="18"/>
        <w:szCs w:val="18"/>
      </w:rPr>
    </w:lvl>
    <w:lvl w:ilvl="1">
      <w:start w:val="1"/>
      <w:numFmt w:val="decimal"/>
      <w:lvlText w:val="%1.%2 "/>
      <w:lvlJc w:val="left"/>
      <w:pPr>
        <w:ind w:left="0" w:firstLine="567"/>
      </w:pPr>
      <w:rPr>
        <w:rFonts w:hint="default"/>
      </w:rPr>
    </w:lvl>
    <w:lvl w:ilvl="2">
      <w:start w:val="1"/>
      <w:numFmt w:val="decimal"/>
      <w:lvlText w:val="%1.%2.%3."/>
      <w:lvlJc w:val="left"/>
      <w:pPr>
        <w:tabs>
          <w:tab w:val="num" w:pos="-567"/>
        </w:tabs>
        <w:ind w:left="-1134" w:firstLine="567"/>
      </w:pPr>
      <w:rPr>
        <w:rFonts w:hint="default"/>
      </w:rPr>
    </w:lvl>
    <w:lvl w:ilvl="3">
      <w:start w:val="1"/>
      <w:numFmt w:val="decimal"/>
      <w:lvlText w:val="%1.%2.%3.%4."/>
      <w:lvlJc w:val="left"/>
      <w:pPr>
        <w:tabs>
          <w:tab w:val="num" w:pos="-1134"/>
        </w:tabs>
        <w:ind w:left="-1701" w:firstLine="567"/>
      </w:pPr>
      <w:rPr>
        <w:rFonts w:hint="default"/>
      </w:rPr>
    </w:lvl>
    <w:lvl w:ilvl="4">
      <w:start w:val="1"/>
      <w:numFmt w:val="decimal"/>
      <w:lvlText w:val="%1.%2.%3.%4.%5."/>
      <w:lvlJc w:val="left"/>
      <w:pPr>
        <w:tabs>
          <w:tab w:val="num" w:pos="-1701"/>
        </w:tabs>
        <w:ind w:left="-2268" w:firstLine="567"/>
      </w:pPr>
      <w:rPr>
        <w:rFonts w:hint="default"/>
      </w:rPr>
    </w:lvl>
    <w:lvl w:ilvl="5">
      <w:start w:val="1"/>
      <w:numFmt w:val="decimal"/>
      <w:lvlText w:val="%1.%2.%3.%4.%5.%6."/>
      <w:lvlJc w:val="left"/>
      <w:pPr>
        <w:tabs>
          <w:tab w:val="num" w:pos="-2268"/>
        </w:tabs>
        <w:ind w:left="-2835" w:firstLine="567"/>
      </w:pPr>
      <w:rPr>
        <w:rFonts w:hint="default"/>
      </w:rPr>
    </w:lvl>
    <w:lvl w:ilvl="6">
      <w:start w:val="1"/>
      <w:numFmt w:val="decimal"/>
      <w:lvlText w:val="%1.%2.%3.%4.%5.%6.%7."/>
      <w:lvlJc w:val="left"/>
      <w:pPr>
        <w:tabs>
          <w:tab w:val="num" w:pos="-2835"/>
        </w:tabs>
        <w:ind w:left="-3402" w:firstLine="567"/>
      </w:pPr>
      <w:rPr>
        <w:rFonts w:hint="default"/>
      </w:rPr>
    </w:lvl>
    <w:lvl w:ilvl="7">
      <w:start w:val="1"/>
      <w:numFmt w:val="decimal"/>
      <w:lvlText w:val="%1.%2.%3.%4.%5.%6.%7.%8."/>
      <w:lvlJc w:val="left"/>
      <w:pPr>
        <w:tabs>
          <w:tab w:val="num" w:pos="-3402"/>
        </w:tabs>
        <w:ind w:left="-3969" w:firstLine="567"/>
      </w:pPr>
      <w:rPr>
        <w:rFonts w:hint="default"/>
      </w:rPr>
    </w:lvl>
    <w:lvl w:ilvl="8">
      <w:start w:val="1"/>
      <w:numFmt w:val="decimal"/>
      <w:lvlText w:val="%1.%2.%3.%4.%5.%6.%7.%8.%9."/>
      <w:lvlJc w:val="left"/>
      <w:pPr>
        <w:tabs>
          <w:tab w:val="num" w:pos="-3969"/>
        </w:tabs>
        <w:ind w:left="-4536" w:firstLine="567"/>
      </w:pPr>
      <w:rPr>
        <w:rFonts w:hint="default"/>
      </w:rPr>
    </w:lvl>
  </w:abstractNum>
  <w:abstractNum w:abstractNumId="3" w15:restartNumberingAfterBreak="0">
    <w:nsid w:val="7AF67B1C"/>
    <w:multiLevelType w:val="hybridMultilevel"/>
    <w:tmpl w:val="4398AAD0"/>
    <w:lvl w:ilvl="0" w:tplc="F96EAA50">
      <w:start w:val="24"/>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16cid:durableId="921446369">
    <w:abstractNumId w:val="2"/>
  </w:num>
  <w:num w:numId="2" w16cid:durableId="1152529664">
    <w:abstractNumId w:val="2"/>
  </w:num>
  <w:num w:numId="3" w16cid:durableId="1344283470">
    <w:abstractNumId w:val="0"/>
  </w:num>
  <w:num w:numId="4" w16cid:durableId="739451720">
    <w:abstractNumId w:val="3"/>
  </w:num>
  <w:num w:numId="5" w16cid:durableId="92091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FA"/>
    <w:rsid w:val="00056E49"/>
    <w:rsid w:val="00083AA7"/>
    <w:rsid w:val="001F2984"/>
    <w:rsid w:val="0033474F"/>
    <w:rsid w:val="003B66FB"/>
    <w:rsid w:val="003F6973"/>
    <w:rsid w:val="00410E43"/>
    <w:rsid w:val="00436CFA"/>
    <w:rsid w:val="005D2061"/>
    <w:rsid w:val="00602E25"/>
    <w:rsid w:val="008030B5"/>
    <w:rsid w:val="00856DF5"/>
    <w:rsid w:val="00876E1D"/>
    <w:rsid w:val="00983EA5"/>
    <w:rsid w:val="00990AF2"/>
    <w:rsid w:val="00AD063B"/>
    <w:rsid w:val="00B042D3"/>
    <w:rsid w:val="00B64373"/>
    <w:rsid w:val="00B705FE"/>
    <w:rsid w:val="00C87015"/>
    <w:rsid w:val="00D4776B"/>
    <w:rsid w:val="00E04487"/>
    <w:rsid w:val="00E15FD5"/>
    <w:rsid w:val="00E7115F"/>
    <w:rsid w:val="00EB3CF4"/>
    <w:rsid w:val="00F91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2FCA"/>
  <w15:chartTrackingRefBased/>
  <w15:docId w15:val="{666E951A-0746-4E60-A869-192C1E9E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0AF2"/>
    <w:pPr>
      <w:spacing w:after="200" w:line="276" w:lineRule="auto"/>
    </w:pPr>
    <w:rPr>
      <w:sz w:val="22"/>
      <w:szCs w:val="22"/>
      <w:lang w:val="uk-UA"/>
    </w:rPr>
  </w:style>
  <w:style w:type="paragraph" w:styleId="1">
    <w:name w:val="heading 1"/>
    <w:basedOn w:val="a0"/>
    <w:next w:val="a0"/>
    <w:link w:val="10"/>
    <w:uiPriority w:val="99"/>
    <w:qFormat/>
    <w:rsid w:val="00990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990AF2"/>
    <w:pPr>
      <w:keepNext/>
      <w:spacing w:before="240" w:after="60" w:line="240" w:lineRule="auto"/>
      <w:outlineLvl w:val="1"/>
    </w:pPr>
    <w:rPr>
      <w:rFonts w:ascii="Arial" w:hAnsi="Arial"/>
      <w:b/>
      <w:i/>
      <w:sz w:val="28"/>
      <w:szCs w:val="20"/>
    </w:rPr>
  </w:style>
  <w:style w:type="paragraph" w:styleId="3">
    <w:name w:val="heading 3"/>
    <w:basedOn w:val="a0"/>
    <w:next w:val="a0"/>
    <w:link w:val="30"/>
    <w:unhideWhenUsed/>
    <w:qFormat/>
    <w:rsid w:val="00990A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990AF2"/>
    <w:pPr>
      <w:keepNext/>
      <w:spacing w:after="0" w:line="240" w:lineRule="auto"/>
      <w:jc w:val="both"/>
      <w:outlineLvl w:val="3"/>
    </w:pPr>
    <w:rPr>
      <w:rFonts w:ascii="Times New Roman" w:eastAsia="SimSun" w:hAnsi="Times New Roman"/>
      <w:b/>
      <w:bCs/>
      <w:sz w:val="24"/>
      <w:szCs w:val="24"/>
    </w:rPr>
  </w:style>
  <w:style w:type="paragraph" w:styleId="5">
    <w:name w:val="heading 5"/>
    <w:basedOn w:val="a0"/>
    <w:next w:val="a0"/>
    <w:link w:val="50"/>
    <w:unhideWhenUsed/>
    <w:qFormat/>
    <w:rsid w:val="00990AF2"/>
    <w:pPr>
      <w:keepNext/>
      <w:spacing w:after="0" w:line="240" w:lineRule="auto"/>
      <w:outlineLvl w:val="4"/>
    </w:pPr>
    <w:rPr>
      <w:rFonts w:ascii="Times New Roman" w:eastAsia="SimSun" w:hAnsi="Times New Roman"/>
      <w:b/>
      <w:sz w:val="32"/>
      <w:szCs w:val="20"/>
    </w:rPr>
  </w:style>
  <w:style w:type="paragraph" w:styleId="6">
    <w:name w:val="heading 6"/>
    <w:basedOn w:val="a0"/>
    <w:next w:val="a0"/>
    <w:link w:val="60"/>
    <w:unhideWhenUsed/>
    <w:qFormat/>
    <w:rsid w:val="00990AF2"/>
    <w:pPr>
      <w:keepNext/>
      <w:spacing w:after="0" w:line="240" w:lineRule="auto"/>
      <w:ind w:left="72"/>
      <w:jc w:val="both"/>
      <w:outlineLvl w:val="5"/>
    </w:pPr>
    <w:rPr>
      <w:rFonts w:ascii="Times New Roman" w:eastAsia="SimSun" w:hAnsi="Times New Roman"/>
      <w:szCs w:val="24"/>
      <w:u w:val="single"/>
    </w:rPr>
  </w:style>
  <w:style w:type="paragraph" w:styleId="7">
    <w:name w:val="heading 7"/>
    <w:basedOn w:val="a0"/>
    <w:next w:val="a0"/>
    <w:link w:val="70"/>
    <w:qFormat/>
    <w:rsid w:val="00990AF2"/>
    <w:pPr>
      <w:tabs>
        <w:tab w:val="num" w:pos="1296"/>
      </w:tabs>
      <w:spacing w:before="240" w:after="60" w:line="240" w:lineRule="auto"/>
      <w:ind w:left="1296" w:hanging="1296"/>
      <w:jc w:val="both"/>
      <w:outlineLvl w:val="6"/>
    </w:pPr>
    <w:rPr>
      <w:rFonts w:ascii="Arial" w:eastAsia="Times New Roman" w:hAnsi="Arial"/>
      <w:sz w:val="24"/>
      <w:szCs w:val="24"/>
    </w:rPr>
  </w:style>
  <w:style w:type="paragraph" w:styleId="8">
    <w:name w:val="heading 8"/>
    <w:basedOn w:val="a0"/>
    <w:next w:val="a0"/>
    <w:link w:val="80"/>
    <w:qFormat/>
    <w:rsid w:val="00990AF2"/>
    <w:pPr>
      <w:tabs>
        <w:tab w:val="num" w:pos="1440"/>
      </w:tabs>
      <w:spacing w:before="240" w:after="60" w:line="240" w:lineRule="auto"/>
      <w:ind w:left="1440" w:hanging="1440"/>
      <w:jc w:val="both"/>
      <w:outlineLvl w:val="7"/>
    </w:pPr>
    <w:rPr>
      <w:rFonts w:ascii="Arial" w:eastAsia="Times New Roman" w:hAnsi="Arial"/>
      <w:i/>
      <w:iCs/>
      <w:sz w:val="24"/>
      <w:szCs w:val="24"/>
    </w:rPr>
  </w:style>
  <w:style w:type="paragraph" w:styleId="9">
    <w:name w:val="heading 9"/>
    <w:basedOn w:val="a0"/>
    <w:next w:val="a0"/>
    <w:link w:val="90"/>
    <w:qFormat/>
    <w:rsid w:val="00990AF2"/>
    <w:pPr>
      <w:tabs>
        <w:tab w:val="num" w:pos="1584"/>
      </w:tabs>
      <w:spacing w:before="240" w:after="60" w:line="240" w:lineRule="auto"/>
      <w:ind w:left="1584" w:hanging="1584"/>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Стиль1"/>
    <w:basedOn w:val="a0"/>
    <w:link w:val="12"/>
    <w:qFormat/>
    <w:rsid w:val="00990AF2"/>
    <w:pPr>
      <w:jc w:val="both"/>
    </w:pPr>
    <w:rPr>
      <w:rFonts w:ascii="Times New Roman" w:hAnsi="Times New Roman"/>
      <w:sz w:val="20"/>
      <w:szCs w:val="20"/>
    </w:rPr>
  </w:style>
  <w:style w:type="character" w:customStyle="1" w:styleId="12">
    <w:name w:val="Стиль1 Знак"/>
    <w:basedOn w:val="a1"/>
    <w:link w:val="11"/>
    <w:rsid w:val="00990AF2"/>
    <w:rPr>
      <w:rFonts w:ascii="Times New Roman" w:hAnsi="Times New Roman"/>
      <w:lang w:val="uk-UA"/>
    </w:rPr>
  </w:style>
  <w:style w:type="paragraph" w:customStyle="1" w:styleId="a">
    <w:name w:val="Заголовок мой"/>
    <w:basedOn w:val="1"/>
    <w:link w:val="a4"/>
    <w:qFormat/>
    <w:rsid w:val="00990AF2"/>
    <w:pPr>
      <w:numPr>
        <w:numId w:val="3"/>
      </w:numPr>
      <w:spacing w:before="480"/>
      <w:ind w:firstLine="567"/>
      <w:jc w:val="both"/>
    </w:pPr>
    <w:rPr>
      <w:rFonts w:ascii="Arial" w:hAnsi="Arial" w:cs="Arial"/>
      <w:b/>
      <w:bCs/>
      <w:sz w:val="24"/>
      <w:szCs w:val="24"/>
      <w:lang w:eastAsia="fr-FR"/>
    </w:rPr>
  </w:style>
  <w:style w:type="character" w:customStyle="1" w:styleId="a4">
    <w:name w:val="Заголовок мой Знак"/>
    <w:basedOn w:val="10"/>
    <w:link w:val="a"/>
    <w:rsid w:val="00990AF2"/>
    <w:rPr>
      <w:rFonts w:ascii="Arial" w:eastAsiaTheme="majorEastAsia" w:hAnsi="Arial" w:cs="Arial"/>
      <w:b/>
      <w:bCs/>
      <w:color w:val="2E74B5" w:themeColor="accent1" w:themeShade="BF"/>
      <w:sz w:val="24"/>
      <w:szCs w:val="24"/>
      <w:lang w:eastAsia="fr-FR"/>
    </w:rPr>
  </w:style>
  <w:style w:type="character" w:customStyle="1" w:styleId="10">
    <w:name w:val="Заголовок 1 Знак"/>
    <w:basedOn w:val="a1"/>
    <w:link w:val="1"/>
    <w:uiPriority w:val="99"/>
    <w:rsid w:val="00990AF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link w:val="2"/>
    <w:rsid w:val="00990AF2"/>
    <w:rPr>
      <w:rFonts w:ascii="Arial" w:hAnsi="Arial"/>
      <w:b/>
      <w:i/>
      <w:sz w:val="28"/>
    </w:rPr>
  </w:style>
  <w:style w:type="character" w:customStyle="1" w:styleId="30">
    <w:name w:val="Заголовок 3 Знак"/>
    <w:basedOn w:val="a1"/>
    <w:link w:val="3"/>
    <w:rsid w:val="00990AF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rsid w:val="00990AF2"/>
    <w:rPr>
      <w:rFonts w:ascii="Times New Roman" w:eastAsia="SimSun" w:hAnsi="Times New Roman"/>
      <w:b/>
      <w:bCs/>
      <w:sz w:val="24"/>
      <w:szCs w:val="24"/>
      <w:lang w:val="uk-UA"/>
    </w:rPr>
  </w:style>
  <w:style w:type="character" w:customStyle="1" w:styleId="50">
    <w:name w:val="Заголовок 5 Знак"/>
    <w:basedOn w:val="a1"/>
    <w:link w:val="5"/>
    <w:rsid w:val="00990AF2"/>
    <w:rPr>
      <w:rFonts w:ascii="Times New Roman" w:eastAsia="SimSun" w:hAnsi="Times New Roman"/>
      <w:b/>
      <w:sz w:val="32"/>
    </w:rPr>
  </w:style>
  <w:style w:type="character" w:customStyle="1" w:styleId="60">
    <w:name w:val="Заголовок 6 Знак"/>
    <w:basedOn w:val="a1"/>
    <w:link w:val="6"/>
    <w:rsid w:val="00990AF2"/>
    <w:rPr>
      <w:rFonts w:ascii="Times New Roman" w:eastAsia="SimSun" w:hAnsi="Times New Roman"/>
      <w:sz w:val="22"/>
      <w:szCs w:val="24"/>
      <w:u w:val="single"/>
    </w:rPr>
  </w:style>
  <w:style w:type="character" w:customStyle="1" w:styleId="70">
    <w:name w:val="Заголовок 7 Знак"/>
    <w:basedOn w:val="a1"/>
    <w:link w:val="7"/>
    <w:rsid w:val="00990AF2"/>
    <w:rPr>
      <w:rFonts w:ascii="Arial" w:eastAsia="Times New Roman" w:hAnsi="Arial"/>
      <w:sz w:val="24"/>
      <w:szCs w:val="24"/>
    </w:rPr>
  </w:style>
  <w:style w:type="character" w:customStyle="1" w:styleId="80">
    <w:name w:val="Заголовок 8 Знак"/>
    <w:basedOn w:val="a1"/>
    <w:link w:val="8"/>
    <w:rsid w:val="00990AF2"/>
    <w:rPr>
      <w:rFonts w:ascii="Arial" w:eastAsia="Times New Roman" w:hAnsi="Arial"/>
      <w:i/>
      <w:iCs/>
      <w:sz w:val="24"/>
      <w:szCs w:val="24"/>
    </w:rPr>
  </w:style>
  <w:style w:type="character" w:customStyle="1" w:styleId="90">
    <w:name w:val="Заголовок 9 Знак"/>
    <w:basedOn w:val="a1"/>
    <w:link w:val="9"/>
    <w:rsid w:val="00990AF2"/>
    <w:rPr>
      <w:rFonts w:ascii="Arial" w:eastAsia="Times New Roman" w:hAnsi="Arial" w:cs="Arial"/>
      <w:sz w:val="22"/>
      <w:szCs w:val="22"/>
    </w:rPr>
  </w:style>
  <w:style w:type="paragraph" w:styleId="a5">
    <w:name w:val="Title"/>
    <w:basedOn w:val="a0"/>
    <w:link w:val="a6"/>
    <w:qFormat/>
    <w:rsid w:val="00990AF2"/>
    <w:pPr>
      <w:spacing w:after="0" w:line="240" w:lineRule="auto"/>
      <w:jc w:val="center"/>
    </w:pPr>
    <w:rPr>
      <w:rFonts w:ascii="Times New Roman" w:hAnsi="Times New Roman"/>
      <w:b/>
      <w:sz w:val="24"/>
      <w:szCs w:val="20"/>
    </w:rPr>
  </w:style>
  <w:style w:type="character" w:customStyle="1" w:styleId="a7">
    <w:name w:val="Название Знак"/>
    <w:basedOn w:val="a1"/>
    <w:uiPriority w:val="10"/>
    <w:rsid w:val="00990AF2"/>
    <w:rPr>
      <w:rFonts w:asciiTheme="majorHAnsi" w:eastAsiaTheme="majorEastAsia" w:hAnsiTheme="majorHAnsi" w:cstheme="majorBidi"/>
      <w:spacing w:val="-10"/>
      <w:kern w:val="28"/>
      <w:sz w:val="56"/>
      <w:szCs w:val="56"/>
    </w:rPr>
  </w:style>
  <w:style w:type="character" w:customStyle="1" w:styleId="a6">
    <w:name w:val="Заголовок Знак"/>
    <w:link w:val="a5"/>
    <w:locked/>
    <w:rsid w:val="00990AF2"/>
    <w:rPr>
      <w:rFonts w:ascii="Times New Roman" w:hAnsi="Times New Roman"/>
      <w:b/>
      <w:sz w:val="24"/>
    </w:rPr>
  </w:style>
  <w:style w:type="character" w:styleId="a8">
    <w:name w:val="Emphasis"/>
    <w:basedOn w:val="a1"/>
    <w:uiPriority w:val="20"/>
    <w:qFormat/>
    <w:rsid w:val="00990AF2"/>
    <w:rPr>
      <w:i/>
      <w:iCs/>
    </w:rPr>
  </w:style>
  <w:style w:type="paragraph" w:styleId="a9">
    <w:name w:val="List Paragraph"/>
    <w:basedOn w:val="a0"/>
    <w:link w:val="aa"/>
    <w:uiPriority w:val="34"/>
    <w:qFormat/>
    <w:rsid w:val="00990AF2"/>
    <w:pPr>
      <w:spacing w:after="0" w:line="240" w:lineRule="auto"/>
      <w:ind w:left="720"/>
      <w:contextualSpacing/>
    </w:pPr>
    <w:rPr>
      <w:rFonts w:ascii="Times New Roman" w:eastAsia="Times New Roman" w:hAnsi="Times New Roman"/>
      <w:sz w:val="24"/>
      <w:szCs w:val="24"/>
    </w:rPr>
  </w:style>
  <w:style w:type="character" w:customStyle="1" w:styleId="aa">
    <w:name w:val="Абзац списка Знак"/>
    <w:link w:val="a9"/>
    <w:uiPriority w:val="34"/>
    <w:locked/>
    <w:rsid w:val="00990AF2"/>
    <w:rPr>
      <w:rFonts w:ascii="Times New Roman" w:eastAsia="Times New Roman" w:hAnsi="Times New Roman"/>
      <w:sz w:val="24"/>
      <w:szCs w:val="24"/>
    </w:rPr>
  </w:style>
  <w:style w:type="paragraph" w:styleId="ab">
    <w:name w:val="TOC Heading"/>
    <w:basedOn w:val="1"/>
    <w:next w:val="a0"/>
    <w:uiPriority w:val="39"/>
    <w:unhideWhenUsed/>
    <w:qFormat/>
    <w:rsid w:val="00990AF2"/>
    <w:pPr>
      <w:spacing w:line="259" w:lineRule="auto"/>
      <w:outlineLvl w:val="9"/>
    </w:pPr>
    <w:rPr>
      <w:lang w:eastAsia="ru-RU"/>
    </w:rPr>
  </w:style>
  <w:style w:type="character" w:styleId="ac">
    <w:name w:val="Hyperlink"/>
    <w:basedOn w:val="a1"/>
    <w:uiPriority w:val="99"/>
    <w:unhideWhenUsed/>
    <w:rsid w:val="00436CFA"/>
    <w:rPr>
      <w:color w:val="0563C1" w:themeColor="hyperlink"/>
      <w:u w:val="single"/>
    </w:rPr>
  </w:style>
  <w:style w:type="paragraph" w:styleId="ad">
    <w:name w:val="Normal (Web)"/>
    <w:basedOn w:val="a0"/>
    <w:uiPriority w:val="99"/>
    <w:semiHidden/>
    <w:unhideWhenUsed/>
    <w:rsid w:val="00436CF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52">
    <w:name w:val="rvts52"/>
    <w:basedOn w:val="a1"/>
    <w:rsid w:val="00983EA5"/>
  </w:style>
  <w:style w:type="paragraph" w:customStyle="1" w:styleId="rvps17">
    <w:name w:val="rvps17"/>
    <w:basedOn w:val="a0"/>
    <w:rsid w:val="00983EA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66">
    <w:name w:val="rvts66"/>
    <w:basedOn w:val="a1"/>
    <w:rsid w:val="00983EA5"/>
  </w:style>
  <w:style w:type="paragraph" w:customStyle="1" w:styleId="rvps6">
    <w:name w:val="rvps6"/>
    <w:basedOn w:val="a0"/>
    <w:rsid w:val="00983EA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basedOn w:val="a1"/>
    <w:rsid w:val="00983EA5"/>
  </w:style>
  <w:style w:type="character" w:customStyle="1" w:styleId="rvts44">
    <w:name w:val="rvts44"/>
    <w:basedOn w:val="a1"/>
    <w:rsid w:val="00983EA5"/>
  </w:style>
  <w:style w:type="paragraph" w:customStyle="1" w:styleId="rvps2">
    <w:name w:val="rvps2"/>
    <w:basedOn w:val="a0"/>
    <w:rsid w:val="00B705F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1"/>
    <w:rsid w:val="00876E1D"/>
  </w:style>
  <w:style w:type="character" w:customStyle="1" w:styleId="rvts46">
    <w:name w:val="rvts46"/>
    <w:basedOn w:val="a1"/>
    <w:rsid w:val="00876E1D"/>
  </w:style>
  <w:style w:type="character" w:styleId="ae">
    <w:name w:val="Unresolved Mention"/>
    <w:basedOn w:val="a1"/>
    <w:uiPriority w:val="99"/>
    <w:semiHidden/>
    <w:unhideWhenUsed/>
    <w:rsid w:val="00F91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982">
      <w:bodyDiv w:val="1"/>
      <w:marLeft w:val="0"/>
      <w:marRight w:val="0"/>
      <w:marTop w:val="0"/>
      <w:marBottom w:val="0"/>
      <w:divBdr>
        <w:top w:val="none" w:sz="0" w:space="0" w:color="auto"/>
        <w:left w:val="none" w:sz="0" w:space="0" w:color="auto"/>
        <w:bottom w:val="none" w:sz="0" w:space="0" w:color="auto"/>
        <w:right w:val="none" w:sz="0" w:space="0" w:color="auto"/>
      </w:divBdr>
    </w:div>
    <w:div w:id="717437450">
      <w:bodyDiv w:val="1"/>
      <w:marLeft w:val="0"/>
      <w:marRight w:val="0"/>
      <w:marTop w:val="0"/>
      <w:marBottom w:val="0"/>
      <w:divBdr>
        <w:top w:val="none" w:sz="0" w:space="0" w:color="auto"/>
        <w:left w:val="none" w:sz="0" w:space="0" w:color="auto"/>
        <w:bottom w:val="none" w:sz="0" w:space="0" w:color="auto"/>
        <w:right w:val="none" w:sz="0" w:space="0" w:color="auto"/>
      </w:divBdr>
    </w:div>
    <w:div w:id="1300259827">
      <w:bodyDiv w:val="1"/>
      <w:marLeft w:val="0"/>
      <w:marRight w:val="0"/>
      <w:marTop w:val="0"/>
      <w:marBottom w:val="0"/>
      <w:divBdr>
        <w:top w:val="none" w:sz="0" w:space="0" w:color="auto"/>
        <w:left w:val="none" w:sz="0" w:space="0" w:color="auto"/>
        <w:bottom w:val="none" w:sz="0" w:space="0" w:color="auto"/>
        <w:right w:val="none" w:sz="0" w:space="0" w:color="auto"/>
      </w:divBdr>
    </w:div>
    <w:div w:id="1580678590">
      <w:bodyDiv w:val="1"/>
      <w:marLeft w:val="0"/>
      <w:marRight w:val="0"/>
      <w:marTop w:val="0"/>
      <w:marBottom w:val="0"/>
      <w:divBdr>
        <w:top w:val="none" w:sz="0" w:space="0" w:color="auto"/>
        <w:left w:val="none" w:sz="0" w:space="0" w:color="auto"/>
        <w:bottom w:val="none" w:sz="0" w:space="0" w:color="auto"/>
        <w:right w:val="none" w:sz="0" w:space="0" w:color="auto"/>
      </w:divBdr>
    </w:div>
    <w:div w:id="1757557705">
      <w:bodyDiv w:val="1"/>
      <w:marLeft w:val="0"/>
      <w:marRight w:val="0"/>
      <w:marTop w:val="0"/>
      <w:marBottom w:val="0"/>
      <w:divBdr>
        <w:top w:val="none" w:sz="0" w:space="0" w:color="auto"/>
        <w:left w:val="none" w:sz="0" w:space="0" w:color="auto"/>
        <w:bottom w:val="none" w:sz="0" w:space="0" w:color="auto"/>
        <w:right w:val="none" w:sz="0" w:space="0" w:color="auto"/>
      </w:divBdr>
    </w:div>
    <w:div w:id="2119567484">
      <w:bodyDiv w:val="1"/>
      <w:marLeft w:val="0"/>
      <w:marRight w:val="0"/>
      <w:marTop w:val="0"/>
      <w:marBottom w:val="0"/>
      <w:divBdr>
        <w:top w:val="none" w:sz="0" w:space="0" w:color="auto"/>
        <w:left w:val="none" w:sz="0" w:space="0" w:color="auto"/>
        <w:bottom w:val="none" w:sz="0" w:space="0" w:color="auto"/>
        <w:right w:val="none" w:sz="0" w:space="0" w:color="auto"/>
      </w:divBdr>
      <w:divsChild>
        <w:div w:id="7785712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341-14#n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Oleksandr Makarenko</cp:lastModifiedBy>
  <cp:revision>2</cp:revision>
  <dcterms:created xsi:type="dcterms:W3CDTF">2023-10-05T13:00:00Z</dcterms:created>
  <dcterms:modified xsi:type="dcterms:W3CDTF">2023-10-05T13:00:00Z</dcterms:modified>
</cp:coreProperties>
</file>