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28" w:rsidRPr="00A51113" w:rsidRDefault="00915D57" w:rsidP="00CF602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>УДК 336.02:330.3</w:t>
      </w:r>
    </w:p>
    <w:p w:rsidR="00CF6028" w:rsidRPr="00A51113" w:rsidRDefault="00CF6028" w:rsidP="00CF6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1113">
        <w:rPr>
          <w:rFonts w:ascii="Times New Roman" w:hAnsi="Times New Roman" w:cs="Times New Roman"/>
          <w:b/>
          <w:sz w:val="24"/>
          <w:szCs w:val="24"/>
        </w:rPr>
        <w:t>Рубан Дмитро Олександрович</w:t>
      </w:r>
    </w:p>
    <w:p w:rsidR="00CF6028" w:rsidRPr="00A51113" w:rsidRDefault="00CF6028" w:rsidP="00CF6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113">
        <w:rPr>
          <w:rFonts w:ascii="Times New Roman" w:hAnsi="Times New Roman" w:cs="Times New Roman"/>
          <w:sz w:val="24"/>
          <w:szCs w:val="24"/>
        </w:rPr>
        <w:t xml:space="preserve">аспірант </w:t>
      </w:r>
      <w:r w:rsidRPr="00A51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кафедри парламентаризму </w:t>
      </w:r>
    </w:p>
    <w:p w:rsidR="00CF6028" w:rsidRPr="00A51113" w:rsidRDefault="00CF6028" w:rsidP="00CF6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Навчально-науков</w:t>
      </w:r>
      <w:r w:rsidR="00915D57" w:rsidRPr="00A51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Pr="00A51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інститут публічного управління та державної служби </w:t>
      </w:r>
    </w:p>
    <w:p w:rsidR="00CF6028" w:rsidRPr="00A51113" w:rsidRDefault="00CF6028" w:rsidP="00CF6028">
      <w:pPr>
        <w:pStyle w:val="a5"/>
        <w:spacing w:before="0" w:beforeAutospacing="0" w:after="0" w:afterAutospacing="0" w:line="276" w:lineRule="auto"/>
        <w:jc w:val="right"/>
        <w:rPr>
          <w:lang w:val="uk-UA"/>
        </w:rPr>
      </w:pPr>
      <w:r w:rsidRPr="00A51113">
        <w:rPr>
          <w:lang w:val="uk-UA"/>
        </w:rPr>
        <w:t>Київський національний ун</w:t>
      </w:r>
      <w:r w:rsidR="00915D57" w:rsidRPr="00A51113">
        <w:rPr>
          <w:lang w:val="uk-UA"/>
        </w:rPr>
        <w:t>іверситет імені Тараса Шевченка</w:t>
      </w:r>
    </w:p>
    <w:p w:rsidR="00CF6028" w:rsidRPr="00A51113" w:rsidRDefault="00CF6028" w:rsidP="00CF6028">
      <w:pPr>
        <w:pStyle w:val="a5"/>
        <w:spacing w:before="0" w:beforeAutospacing="0" w:after="0" w:afterAutospacing="0" w:line="276" w:lineRule="auto"/>
        <w:jc w:val="right"/>
        <w:rPr>
          <w:lang w:val="uk-UA"/>
        </w:rPr>
      </w:pPr>
    </w:p>
    <w:p w:rsidR="00A534E3" w:rsidRPr="00A51113" w:rsidRDefault="00A06B7E" w:rsidP="00F24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13">
        <w:rPr>
          <w:rFonts w:ascii="Times New Roman" w:hAnsi="Times New Roman" w:cs="Times New Roman"/>
          <w:b/>
          <w:sz w:val="24"/>
          <w:szCs w:val="24"/>
        </w:rPr>
        <w:t>Фінансовий ресурс місцевої демократі</w:t>
      </w:r>
      <w:r w:rsidR="00341EA1">
        <w:rPr>
          <w:rFonts w:ascii="Times New Roman" w:hAnsi="Times New Roman" w:cs="Times New Roman"/>
          <w:b/>
          <w:sz w:val="24"/>
          <w:szCs w:val="24"/>
        </w:rPr>
        <w:t>ї у воєнний та повоєнний періоди</w:t>
      </w:r>
    </w:p>
    <w:p w:rsidR="00CF6028" w:rsidRPr="00A51113" w:rsidRDefault="00CF6028" w:rsidP="00CF602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C2D" w:rsidRPr="00A51113" w:rsidRDefault="00A659D3" w:rsidP="00CF6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>Війська агресія російської фе</w:t>
      </w:r>
      <w:bookmarkStart w:id="0" w:name="_GoBack"/>
      <w:bookmarkEnd w:id="0"/>
      <w:r w:rsidRPr="00A51113">
        <w:rPr>
          <w:rFonts w:ascii="Times New Roman" w:hAnsi="Times New Roman" w:cs="Times New Roman"/>
          <w:sz w:val="24"/>
          <w:szCs w:val="24"/>
        </w:rPr>
        <w:t xml:space="preserve">дерації призвела до зменшення економічного потенціалу та ділової активності в Україні. </w:t>
      </w:r>
      <w:r w:rsidR="00837C2D" w:rsidRPr="00A51113">
        <w:rPr>
          <w:rFonts w:ascii="Times New Roman" w:hAnsi="Times New Roman" w:cs="Times New Roman"/>
          <w:sz w:val="24"/>
          <w:szCs w:val="24"/>
        </w:rPr>
        <w:t xml:space="preserve">Це проявилось на всіх рівнях фінансових відносин: і на рівні держави, і на рівні окремих регіонів та територіальних громад. </w:t>
      </w:r>
    </w:p>
    <w:p w:rsidR="00837C2D" w:rsidRPr="00CF6028" w:rsidRDefault="00837C2D" w:rsidP="00CF6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 xml:space="preserve">Важливою умовою розвитку місцевої демократії в Україні </w:t>
      </w:r>
      <w:r w:rsidR="00941CF8" w:rsidRPr="00A51113">
        <w:rPr>
          <w:rFonts w:ascii="Times New Roman" w:hAnsi="Times New Roman" w:cs="Times New Roman"/>
          <w:sz w:val="24"/>
          <w:szCs w:val="24"/>
        </w:rPr>
        <w:t>до війни була</w:t>
      </w:r>
      <w:r w:rsidRPr="00A51113">
        <w:rPr>
          <w:rFonts w:ascii="Times New Roman" w:hAnsi="Times New Roman" w:cs="Times New Roman"/>
          <w:sz w:val="24"/>
          <w:szCs w:val="24"/>
        </w:rPr>
        <w:t xml:space="preserve"> реформа з децентралізації, яка передбачала перерозподіл повноважень та ресурсів. Після проведення децентралізації розвиток місцевої демократії все більше </w:t>
      </w:r>
      <w:r w:rsidR="00941CF8" w:rsidRPr="00A51113">
        <w:rPr>
          <w:rFonts w:ascii="Times New Roman" w:hAnsi="Times New Roman" w:cs="Times New Roman"/>
          <w:sz w:val="24"/>
          <w:szCs w:val="24"/>
        </w:rPr>
        <w:t>опиравс</w:t>
      </w:r>
      <w:r w:rsidRPr="00A51113">
        <w:rPr>
          <w:rFonts w:ascii="Times New Roman" w:hAnsi="Times New Roman" w:cs="Times New Roman"/>
          <w:sz w:val="24"/>
          <w:szCs w:val="24"/>
        </w:rPr>
        <w:t xml:space="preserve">я на ресурсну базу відповідних регіонів. Реформа забезпечила </w:t>
      </w:r>
      <w:r w:rsidR="00941CF8" w:rsidRPr="00A51113">
        <w:rPr>
          <w:rFonts w:ascii="Times New Roman" w:hAnsi="Times New Roman" w:cs="Times New Roman"/>
          <w:sz w:val="24"/>
          <w:szCs w:val="24"/>
        </w:rPr>
        <w:t>громадам</w:t>
      </w:r>
      <w:r w:rsidRPr="00A51113">
        <w:rPr>
          <w:rFonts w:ascii="Times New Roman" w:hAnsi="Times New Roman" w:cs="Times New Roman"/>
          <w:sz w:val="24"/>
          <w:szCs w:val="24"/>
        </w:rPr>
        <w:t xml:space="preserve"> збільшення фінансових ресурсів,</w:t>
      </w:r>
      <w:r w:rsidRPr="00CF6028">
        <w:rPr>
          <w:rFonts w:ascii="Times New Roman" w:hAnsi="Times New Roman" w:cs="Times New Roman"/>
          <w:sz w:val="24"/>
          <w:szCs w:val="24"/>
        </w:rPr>
        <w:t xml:space="preserve"> зростання автономії, </w:t>
      </w:r>
      <w:r w:rsidR="00941CF8" w:rsidRPr="00CF6028">
        <w:rPr>
          <w:rFonts w:ascii="Times New Roman" w:hAnsi="Times New Roman" w:cs="Times New Roman"/>
          <w:sz w:val="24"/>
          <w:szCs w:val="24"/>
        </w:rPr>
        <w:t>та</w:t>
      </w:r>
      <w:r w:rsidRPr="00CF6028">
        <w:rPr>
          <w:rFonts w:ascii="Times New Roman" w:hAnsi="Times New Roman" w:cs="Times New Roman"/>
          <w:sz w:val="24"/>
          <w:szCs w:val="24"/>
        </w:rPr>
        <w:t xml:space="preserve"> вимага</w:t>
      </w:r>
      <w:r w:rsidR="00941CF8" w:rsidRPr="00CF6028">
        <w:rPr>
          <w:rFonts w:ascii="Times New Roman" w:hAnsi="Times New Roman" w:cs="Times New Roman"/>
          <w:sz w:val="24"/>
          <w:szCs w:val="24"/>
        </w:rPr>
        <w:t>ла</w:t>
      </w:r>
      <w:r w:rsidRPr="00CF6028">
        <w:rPr>
          <w:rFonts w:ascii="Times New Roman" w:hAnsi="Times New Roman" w:cs="Times New Roman"/>
          <w:sz w:val="24"/>
          <w:szCs w:val="24"/>
        </w:rPr>
        <w:t xml:space="preserve"> одночасно і підв</w:t>
      </w:r>
      <w:r w:rsidR="007F6D55" w:rsidRPr="00CF6028">
        <w:rPr>
          <w:rFonts w:ascii="Times New Roman" w:hAnsi="Times New Roman" w:cs="Times New Roman"/>
          <w:sz w:val="24"/>
          <w:szCs w:val="24"/>
        </w:rPr>
        <w:t>ищення рівня відповідальності та участі всіх зацікавлених сторін. Однак і до війни органи місцевого самоврядування та</w:t>
      </w:r>
      <w:r w:rsidRPr="00CF6028">
        <w:rPr>
          <w:rFonts w:ascii="Times New Roman" w:hAnsi="Times New Roman" w:cs="Times New Roman"/>
          <w:sz w:val="24"/>
          <w:szCs w:val="24"/>
        </w:rPr>
        <w:t xml:space="preserve"> грома</w:t>
      </w:r>
      <w:r w:rsidR="00941CF8" w:rsidRPr="00CF6028">
        <w:rPr>
          <w:rFonts w:ascii="Times New Roman" w:hAnsi="Times New Roman" w:cs="Times New Roman"/>
          <w:sz w:val="24"/>
          <w:szCs w:val="24"/>
        </w:rPr>
        <w:t>дянське суспільство ще не набули</w:t>
      </w:r>
      <w:r w:rsidRPr="00CF6028">
        <w:rPr>
          <w:rFonts w:ascii="Times New Roman" w:hAnsi="Times New Roman" w:cs="Times New Roman"/>
          <w:sz w:val="24"/>
          <w:szCs w:val="24"/>
        </w:rPr>
        <w:t xml:space="preserve"> досвіду ефективної співпраці в процесі управління ресурсами, які є </w:t>
      </w:r>
      <w:r w:rsidR="00941CF8" w:rsidRPr="00CF6028">
        <w:rPr>
          <w:rFonts w:ascii="Times New Roman" w:hAnsi="Times New Roman" w:cs="Times New Roman"/>
          <w:sz w:val="24"/>
          <w:szCs w:val="24"/>
        </w:rPr>
        <w:t xml:space="preserve">в їх розпорядженні. Війна, за висновками аналітиків </w:t>
      </w:r>
      <w:r w:rsidR="00941CF8" w:rsidRPr="00CF6028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A51113">
        <w:rPr>
          <w:rFonts w:ascii="Times New Roman" w:hAnsi="Times New Roman" w:cs="Times New Roman"/>
          <w:sz w:val="24"/>
          <w:szCs w:val="24"/>
        </w:rPr>
        <w:t>6</w:t>
      </w:r>
      <w:r w:rsidR="00941CF8" w:rsidRPr="00CF602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CF6028">
        <w:rPr>
          <w:rFonts w:ascii="Times New Roman" w:hAnsi="Times New Roman" w:cs="Times New Roman"/>
          <w:sz w:val="24"/>
          <w:szCs w:val="24"/>
        </w:rPr>
        <w:t xml:space="preserve"> </w:t>
      </w:r>
      <w:r w:rsidR="00941CF8" w:rsidRPr="00CF6028">
        <w:rPr>
          <w:rFonts w:ascii="Times New Roman" w:hAnsi="Times New Roman" w:cs="Times New Roman"/>
          <w:sz w:val="24"/>
          <w:szCs w:val="24"/>
        </w:rPr>
        <w:t xml:space="preserve">призвела до обмеження певних демократичних прав, </w:t>
      </w:r>
      <w:r w:rsidRPr="00CF6028">
        <w:rPr>
          <w:rFonts w:ascii="Times New Roman" w:hAnsi="Times New Roman" w:cs="Times New Roman"/>
          <w:sz w:val="24"/>
          <w:szCs w:val="24"/>
        </w:rPr>
        <w:t xml:space="preserve">що </w:t>
      </w:r>
      <w:r w:rsidR="007F6D55" w:rsidRPr="00CF6028">
        <w:rPr>
          <w:rFonts w:ascii="Times New Roman" w:hAnsi="Times New Roman" w:cs="Times New Roman"/>
          <w:sz w:val="24"/>
          <w:szCs w:val="24"/>
        </w:rPr>
        <w:t>лише підтверджує</w:t>
      </w:r>
      <w:r w:rsidRPr="00CF6028">
        <w:rPr>
          <w:rFonts w:ascii="Times New Roman" w:hAnsi="Times New Roman" w:cs="Times New Roman"/>
          <w:sz w:val="24"/>
          <w:szCs w:val="24"/>
        </w:rPr>
        <w:t xml:space="preserve"> важливість </w:t>
      </w:r>
      <w:r w:rsidR="00941CF8" w:rsidRPr="00CF6028">
        <w:rPr>
          <w:rFonts w:ascii="Times New Roman" w:hAnsi="Times New Roman" w:cs="Times New Roman"/>
          <w:sz w:val="24"/>
          <w:szCs w:val="24"/>
        </w:rPr>
        <w:t>дослідження питань ресурсного забезпечення</w:t>
      </w:r>
      <w:r w:rsidRPr="00CF6028">
        <w:rPr>
          <w:rFonts w:ascii="Times New Roman" w:hAnsi="Times New Roman" w:cs="Times New Roman"/>
          <w:sz w:val="24"/>
          <w:szCs w:val="24"/>
        </w:rPr>
        <w:t xml:space="preserve"> демократ</w:t>
      </w:r>
      <w:r w:rsidR="00941CF8" w:rsidRPr="00CF6028">
        <w:rPr>
          <w:rFonts w:ascii="Times New Roman" w:hAnsi="Times New Roman" w:cs="Times New Roman"/>
          <w:sz w:val="24"/>
          <w:szCs w:val="24"/>
        </w:rPr>
        <w:t xml:space="preserve">изації на всіх рівнях. </w:t>
      </w:r>
    </w:p>
    <w:p w:rsidR="007F6D55" w:rsidRPr="00026A9A" w:rsidRDefault="00941CF8" w:rsidP="00CF6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6028">
        <w:rPr>
          <w:rFonts w:ascii="Times New Roman" w:hAnsi="Times New Roman" w:cs="Times New Roman"/>
          <w:sz w:val="24"/>
          <w:szCs w:val="24"/>
        </w:rPr>
        <w:t xml:space="preserve">В результаті </w:t>
      </w:r>
      <w:r w:rsidRPr="00026A9A">
        <w:rPr>
          <w:rFonts w:ascii="Times New Roman" w:hAnsi="Times New Roman" w:cs="Times New Roman"/>
          <w:sz w:val="24"/>
          <w:szCs w:val="24"/>
        </w:rPr>
        <w:t>війни д</w:t>
      </w:r>
      <w:r w:rsidR="007F6D55" w:rsidRPr="00026A9A">
        <w:rPr>
          <w:rFonts w:ascii="Times New Roman" w:hAnsi="Times New Roman" w:cs="Times New Roman"/>
          <w:sz w:val="24"/>
          <w:szCs w:val="24"/>
        </w:rPr>
        <w:t>ефіцит державного бюджету складає</w:t>
      </w:r>
      <w:r w:rsidRPr="00026A9A">
        <w:rPr>
          <w:rFonts w:ascii="Times New Roman" w:hAnsi="Times New Roman" w:cs="Times New Roman"/>
          <w:sz w:val="24"/>
          <w:szCs w:val="24"/>
        </w:rPr>
        <w:t xml:space="preserve"> і Україні</w:t>
      </w:r>
      <w:r w:rsidR="007F6D55" w:rsidRPr="00026A9A">
        <w:rPr>
          <w:rFonts w:ascii="Times New Roman" w:hAnsi="Times New Roman" w:cs="Times New Roman"/>
          <w:sz w:val="24"/>
          <w:szCs w:val="24"/>
        </w:rPr>
        <w:t xml:space="preserve"> 3,5 млрд. </w:t>
      </w:r>
      <w:proofErr w:type="spellStart"/>
      <w:r w:rsidR="007F6D55" w:rsidRPr="00026A9A">
        <w:rPr>
          <w:rFonts w:ascii="Times New Roman" w:hAnsi="Times New Roman" w:cs="Times New Roman"/>
          <w:sz w:val="24"/>
          <w:szCs w:val="24"/>
        </w:rPr>
        <w:t>дол</w:t>
      </w:r>
      <w:proofErr w:type="spellEnd"/>
      <w:r w:rsidR="007F6D55" w:rsidRPr="00026A9A">
        <w:rPr>
          <w:rFonts w:ascii="Times New Roman" w:hAnsi="Times New Roman" w:cs="Times New Roman"/>
          <w:sz w:val="24"/>
          <w:szCs w:val="24"/>
        </w:rPr>
        <w:t>. на місяць</w:t>
      </w:r>
      <w:r w:rsidR="00A51113" w:rsidRPr="00026A9A">
        <w:rPr>
          <w:rFonts w:ascii="Times New Roman" w:hAnsi="Times New Roman" w:cs="Times New Roman"/>
          <w:sz w:val="24"/>
          <w:szCs w:val="24"/>
          <w:lang w:val="en-US"/>
        </w:rPr>
        <w:t xml:space="preserve"> [3]</w:t>
      </w:r>
      <w:r w:rsidR="007F6D55" w:rsidRPr="00026A9A">
        <w:rPr>
          <w:rFonts w:ascii="Times New Roman" w:hAnsi="Times New Roman" w:cs="Times New Roman"/>
          <w:sz w:val="24"/>
          <w:szCs w:val="24"/>
        </w:rPr>
        <w:t xml:space="preserve">. Крім того, відбувається переорієнтація видатків на оборонні цілі, що не дозволяє уряду забезпечувати фінансування місцевих потреб на рівні попередніх років. </w:t>
      </w:r>
      <w:proofErr w:type="gramStart"/>
      <w:r w:rsidR="00026A9A" w:rsidRPr="00026A9A">
        <w:rPr>
          <w:rFonts w:ascii="Times New Roman" w:hAnsi="Times New Roman" w:cs="Times New Roman"/>
          <w:sz w:val="24"/>
          <w:szCs w:val="24"/>
          <w:lang w:val="en-US"/>
        </w:rPr>
        <w:t xml:space="preserve">51% </w:t>
      </w:r>
      <w:r w:rsidR="00026A9A" w:rsidRPr="00026A9A">
        <w:rPr>
          <w:rFonts w:ascii="Times New Roman" w:hAnsi="Times New Roman" w:cs="Times New Roman"/>
          <w:sz w:val="24"/>
          <w:szCs w:val="24"/>
        </w:rPr>
        <w:t>громад з</w:t>
      </w:r>
      <w:r w:rsidR="00026A9A" w:rsidRPr="00026A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вернулися та отримали гуманітарну допомогу від міжнародних фондів </w:t>
      </w:r>
      <w:r w:rsidR="00026A9A" w:rsidRPr="00026A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[5].</w:t>
      </w:r>
      <w:proofErr w:type="gramEnd"/>
    </w:p>
    <w:p w:rsidR="00837C2D" w:rsidRPr="00026A9A" w:rsidRDefault="00941CF8" w:rsidP="00CF6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9A">
        <w:rPr>
          <w:rFonts w:ascii="Times New Roman" w:hAnsi="Times New Roman" w:cs="Times New Roman"/>
          <w:sz w:val="24"/>
          <w:szCs w:val="24"/>
        </w:rPr>
        <w:t>О</w:t>
      </w:r>
      <w:r w:rsidR="00837C2D" w:rsidRPr="00026A9A">
        <w:rPr>
          <w:rFonts w:ascii="Times New Roman" w:hAnsi="Times New Roman" w:cs="Times New Roman"/>
          <w:sz w:val="24"/>
          <w:szCs w:val="24"/>
        </w:rPr>
        <w:t xml:space="preserve">кремою проблемою і до війни було те, що кошти місцевого бюджету не забезпечували реалізацію у повному обсязі ти повноважень, які отримала місцева влада. </w:t>
      </w:r>
    </w:p>
    <w:p w:rsidR="00F31EFF" w:rsidRPr="00CF6028" w:rsidRDefault="00354205" w:rsidP="00CF6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9A">
        <w:rPr>
          <w:rFonts w:ascii="Times New Roman" w:hAnsi="Times New Roman" w:cs="Times New Roman"/>
          <w:sz w:val="24"/>
          <w:szCs w:val="24"/>
        </w:rPr>
        <w:t xml:space="preserve">Війна </w:t>
      </w:r>
      <w:r w:rsidR="00A534E3" w:rsidRPr="00026A9A">
        <w:rPr>
          <w:rFonts w:ascii="Times New Roman" w:hAnsi="Times New Roman" w:cs="Times New Roman"/>
          <w:sz w:val="24"/>
          <w:szCs w:val="24"/>
        </w:rPr>
        <w:t xml:space="preserve">російської федерації проти України </w:t>
      </w:r>
      <w:r w:rsidR="003E53C4" w:rsidRPr="00026A9A">
        <w:rPr>
          <w:rFonts w:ascii="Times New Roman" w:hAnsi="Times New Roman" w:cs="Times New Roman"/>
          <w:sz w:val="24"/>
          <w:szCs w:val="24"/>
        </w:rPr>
        <w:t xml:space="preserve">поставила </w:t>
      </w:r>
      <w:r w:rsidR="008D404C" w:rsidRPr="00026A9A">
        <w:rPr>
          <w:rFonts w:ascii="Times New Roman" w:hAnsi="Times New Roman" w:cs="Times New Roman"/>
          <w:sz w:val="24"/>
          <w:szCs w:val="24"/>
        </w:rPr>
        <w:t>громади в принципово нові</w:t>
      </w:r>
      <w:r w:rsidR="008D404C" w:rsidRPr="00CF6028">
        <w:rPr>
          <w:rFonts w:ascii="Times New Roman" w:hAnsi="Times New Roman" w:cs="Times New Roman"/>
          <w:sz w:val="24"/>
          <w:szCs w:val="24"/>
        </w:rPr>
        <w:t xml:space="preserve"> умови.</w:t>
      </w:r>
      <w:r w:rsidR="003E53C4" w:rsidRPr="00CF6028">
        <w:rPr>
          <w:rFonts w:ascii="Times New Roman" w:hAnsi="Times New Roman" w:cs="Times New Roman"/>
          <w:sz w:val="24"/>
          <w:szCs w:val="24"/>
        </w:rPr>
        <w:t xml:space="preserve"> </w:t>
      </w:r>
      <w:r w:rsidR="009153E4" w:rsidRPr="00CF6028">
        <w:rPr>
          <w:rFonts w:ascii="Times New Roman" w:hAnsi="Times New Roman" w:cs="Times New Roman"/>
          <w:sz w:val="24"/>
          <w:szCs w:val="24"/>
        </w:rPr>
        <w:t xml:space="preserve">У переважній більшості випадків місцеве самоврядування в перші місяці війни продемонструвало стійкість та забезпечило контрольованість ситуації. </w:t>
      </w:r>
      <w:r w:rsidR="00941CF8" w:rsidRPr="00CF6028">
        <w:rPr>
          <w:rFonts w:ascii="Times New Roman" w:hAnsi="Times New Roman" w:cs="Times New Roman"/>
          <w:sz w:val="24"/>
          <w:szCs w:val="24"/>
        </w:rPr>
        <w:t>З</w:t>
      </w:r>
      <w:r w:rsidR="00E84756" w:rsidRPr="00CF6028">
        <w:rPr>
          <w:rFonts w:ascii="Times New Roman" w:hAnsi="Times New Roman" w:cs="Times New Roman"/>
          <w:sz w:val="24"/>
          <w:szCs w:val="24"/>
        </w:rPr>
        <w:t xml:space="preserve">нищення </w:t>
      </w:r>
      <w:r w:rsidR="00546A74" w:rsidRPr="00CF6028">
        <w:rPr>
          <w:rFonts w:ascii="Times New Roman" w:hAnsi="Times New Roman" w:cs="Times New Roman"/>
          <w:sz w:val="24"/>
          <w:szCs w:val="24"/>
        </w:rPr>
        <w:t xml:space="preserve">критичної </w:t>
      </w:r>
      <w:r w:rsidR="00E84756" w:rsidRPr="00CF6028">
        <w:rPr>
          <w:rFonts w:ascii="Times New Roman" w:hAnsi="Times New Roman" w:cs="Times New Roman"/>
          <w:sz w:val="24"/>
          <w:szCs w:val="24"/>
        </w:rPr>
        <w:t xml:space="preserve">інфраструктури, масштабна міграція, </w:t>
      </w:r>
      <w:proofErr w:type="spellStart"/>
      <w:r w:rsidR="00E84756" w:rsidRPr="00CF6028">
        <w:rPr>
          <w:rFonts w:ascii="Times New Roman" w:hAnsi="Times New Roman" w:cs="Times New Roman"/>
          <w:sz w:val="24"/>
          <w:szCs w:val="24"/>
        </w:rPr>
        <w:t>релокація</w:t>
      </w:r>
      <w:proofErr w:type="spellEnd"/>
      <w:r w:rsidR="00E84756" w:rsidRPr="00CF6028">
        <w:rPr>
          <w:rFonts w:ascii="Times New Roman" w:hAnsi="Times New Roman" w:cs="Times New Roman"/>
          <w:sz w:val="24"/>
          <w:szCs w:val="24"/>
        </w:rPr>
        <w:t xml:space="preserve"> підприємств – все це вимагало </w:t>
      </w:r>
      <w:r w:rsidR="00A77A12" w:rsidRPr="00CF6028">
        <w:rPr>
          <w:rFonts w:ascii="Times New Roman" w:hAnsi="Times New Roman" w:cs="Times New Roman"/>
          <w:sz w:val="24"/>
          <w:szCs w:val="24"/>
        </w:rPr>
        <w:t>швидких</w:t>
      </w:r>
      <w:r w:rsidR="00E84756" w:rsidRPr="00CF6028">
        <w:rPr>
          <w:rFonts w:ascii="Times New Roman" w:hAnsi="Times New Roman" w:cs="Times New Roman"/>
          <w:sz w:val="24"/>
          <w:szCs w:val="24"/>
        </w:rPr>
        <w:t xml:space="preserve"> організаційних </w:t>
      </w:r>
      <w:r w:rsidR="00A77A12" w:rsidRPr="00CF6028">
        <w:rPr>
          <w:rFonts w:ascii="Times New Roman" w:hAnsi="Times New Roman" w:cs="Times New Roman"/>
          <w:sz w:val="24"/>
          <w:szCs w:val="24"/>
        </w:rPr>
        <w:t xml:space="preserve">заходів і місцева влада ефективно вирішувала ці завдання. Не менш важливим для стійкості регіонів під час війни є </w:t>
      </w:r>
      <w:r w:rsidR="008D404C" w:rsidRPr="00CF6028">
        <w:rPr>
          <w:rFonts w:ascii="Times New Roman" w:hAnsi="Times New Roman" w:cs="Times New Roman"/>
          <w:sz w:val="24"/>
          <w:szCs w:val="24"/>
        </w:rPr>
        <w:t xml:space="preserve">ефективне </w:t>
      </w:r>
      <w:r w:rsidR="00A77A12" w:rsidRPr="00CF6028">
        <w:rPr>
          <w:rFonts w:ascii="Times New Roman" w:hAnsi="Times New Roman" w:cs="Times New Roman"/>
          <w:sz w:val="24"/>
          <w:szCs w:val="24"/>
        </w:rPr>
        <w:t>управління фінансовими ресурсами, адже по</w:t>
      </w:r>
      <w:r w:rsidR="008D404C" w:rsidRPr="00CF6028">
        <w:rPr>
          <w:rFonts w:ascii="Times New Roman" w:hAnsi="Times New Roman" w:cs="Times New Roman"/>
          <w:sz w:val="24"/>
          <w:szCs w:val="24"/>
        </w:rPr>
        <w:t xml:space="preserve">стали принципово нові виклики: зменшення доходів, зміни у структурі </w:t>
      </w:r>
      <w:r w:rsidR="00941CF8" w:rsidRPr="00CF6028">
        <w:rPr>
          <w:rFonts w:ascii="Times New Roman" w:hAnsi="Times New Roman" w:cs="Times New Roman"/>
          <w:sz w:val="24"/>
          <w:szCs w:val="24"/>
        </w:rPr>
        <w:t>видатків</w:t>
      </w:r>
      <w:r w:rsidR="008D404C" w:rsidRPr="00CF6028">
        <w:rPr>
          <w:rFonts w:ascii="Times New Roman" w:hAnsi="Times New Roman" w:cs="Times New Roman"/>
          <w:sz w:val="24"/>
          <w:szCs w:val="24"/>
        </w:rPr>
        <w:t xml:space="preserve">. Основними напрямами видатків місцевих бюджетів стали: оперативне долання наслідків війни, вирішення соціальних проблем громад та внутрішньо-переміщених осіб, матеріально-технічна допомога ЗСУ. </w:t>
      </w:r>
    </w:p>
    <w:p w:rsidR="00941CF8" w:rsidRPr="00CF6028" w:rsidRDefault="00941CF8" w:rsidP="00CF6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028">
        <w:rPr>
          <w:rFonts w:ascii="Times New Roman" w:hAnsi="Times New Roman" w:cs="Times New Roman"/>
          <w:sz w:val="24"/>
          <w:szCs w:val="24"/>
        </w:rPr>
        <w:t>Місцевим органам влади в 2022 році в цілому вдалось забезпечити виконання доходів загального фонду місцевих бюджетів, які становили 3981,1 млрд. грн., що на 13,1% більше порівняно з 2021 роком. Безумовно виконання бюджетів залежало від стану ведення бойових дій у регіонах. Так, невиконання планових показників мало місце по Донецькій, Луганській, Запорізькій, Харківській та Херсонській областях. Рух внутрішньо-переміщених осіб та бізнесу в західні області забезпечив приріст доходів, який становив навіть більше 30% по Львівській, Житомирській, Закарпатській, Волинській, Хмельницькій, Чернівецькій та Івано-Франківській областях</w:t>
      </w:r>
      <w:r w:rsidR="00A51113">
        <w:rPr>
          <w:rFonts w:ascii="Times New Roman" w:hAnsi="Times New Roman" w:cs="Times New Roman"/>
          <w:sz w:val="24"/>
          <w:szCs w:val="24"/>
        </w:rPr>
        <w:t xml:space="preserve"> </w:t>
      </w:r>
      <w:r w:rsidR="00A51113"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Pr="00CF60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04C" w:rsidRPr="00CF6028" w:rsidRDefault="00941CF8" w:rsidP="00CF6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028">
        <w:rPr>
          <w:rFonts w:ascii="Times New Roman" w:hAnsi="Times New Roman" w:cs="Times New Roman"/>
          <w:sz w:val="24"/>
          <w:szCs w:val="24"/>
        </w:rPr>
        <w:lastRenderedPageBreak/>
        <w:t xml:space="preserve">За даними Міністерства фінансів України за січень-серпень 2023 році ситуація за доходами складається аналогічно до 2022 року. Слід однак зауважити, що в рамках здійснюваних трансфертів у 2023 році держава забезпечує додаткову дотацію на здійснення повноважень органів місцевого самоврядування на </w:t>
      </w:r>
      <w:proofErr w:type="spellStart"/>
      <w:r w:rsidRPr="00CF6028">
        <w:rPr>
          <w:rFonts w:ascii="Times New Roman" w:hAnsi="Times New Roman" w:cs="Times New Roman"/>
          <w:sz w:val="24"/>
          <w:szCs w:val="24"/>
        </w:rPr>
        <w:t>деокупованих</w:t>
      </w:r>
      <w:proofErr w:type="spellEnd"/>
      <w:r w:rsidRPr="00CF6028">
        <w:rPr>
          <w:rFonts w:ascii="Times New Roman" w:hAnsi="Times New Roman" w:cs="Times New Roman"/>
          <w:sz w:val="24"/>
          <w:szCs w:val="24"/>
        </w:rPr>
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федерації. Це новий вид дотацій, який також потребує джерел покриття</w:t>
      </w:r>
      <w:r w:rsidR="00A51113">
        <w:rPr>
          <w:rFonts w:ascii="Times New Roman" w:hAnsi="Times New Roman" w:cs="Times New Roman"/>
          <w:sz w:val="24"/>
          <w:szCs w:val="24"/>
          <w:lang w:val="en-US"/>
        </w:rPr>
        <w:t xml:space="preserve"> [2]</w:t>
      </w:r>
      <w:r w:rsidRPr="00CF60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32D" w:rsidRPr="00CF6028" w:rsidRDefault="00FC332D" w:rsidP="00CF6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028">
        <w:rPr>
          <w:rFonts w:ascii="Times New Roman" w:hAnsi="Times New Roman" w:cs="Times New Roman"/>
          <w:sz w:val="24"/>
          <w:szCs w:val="24"/>
        </w:rPr>
        <w:t>Незважаючи на війну</w:t>
      </w:r>
      <w:r w:rsidR="00941CF8" w:rsidRPr="00CF6028">
        <w:rPr>
          <w:rFonts w:ascii="Times New Roman" w:hAnsi="Times New Roman" w:cs="Times New Roman"/>
          <w:sz w:val="24"/>
          <w:szCs w:val="24"/>
        </w:rPr>
        <w:t>, на такі серйозні фінансові проблеми,</w:t>
      </w:r>
      <w:r w:rsidRPr="00CF6028">
        <w:rPr>
          <w:rFonts w:ascii="Times New Roman" w:hAnsi="Times New Roman" w:cs="Times New Roman"/>
          <w:sz w:val="24"/>
          <w:szCs w:val="24"/>
        </w:rPr>
        <w:t xml:space="preserve"> серед представників влади знаходяться несумлінні </w:t>
      </w:r>
      <w:r w:rsidR="00941CF8" w:rsidRPr="00CF6028">
        <w:rPr>
          <w:rFonts w:ascii="Times New Roman" w:hAnsi="Times New Roman" w:cs="Times New Roman"/>
          <w:sz w:val="24"/>
          <w:szCs w:val="24"/>
        </w:rPr>
        <w:t>особи</w:t>
      </w:r>
      <w:r w:rsidR="001F3F7E" w:rsidRPr="00CF6028">
        <w:rPr>
          <w:rFonts w:ascii="Times New Roman" w:hAnsi="Times New Roman" w:cs="Times New Roman"/>
          <w:sz w:val="24"/>
          <w:szCs w:val="24"/>
        </w:rPr>
        <w:t xml:space="preserve">, які приймають непрозорі рішення, приховують під приводом війни певну інформацію. </w:t>
      </w:r>
      <w:r w:rsidR="00941CF8" w:rsidRPr="00CF6028">
        <w:rPr>
          <w:rFonts w:ascii="Times New Roman" w:hAnsi="Times New Roman" w:cs="Times New Roman"/>
          <w:sz w:val="24"/>
          <w:szCs w:val="24"/>
        </w:rPr>
        <w:t>Низка корупційних скандалів та відсутність належного громадського чи міжнародного контролю викликає</w:t>
      </w:r>
      <w:r w:rsidR="006209D7" w:rsidRPr="00CF6028">
        <w:rPr>
          <w:rFonts w:ascii="Times New Roman" w:hAnsi="Times New Roman" w:cs="Times New Roman"/>
          <w:sz w:val="24"/>
          <w:szCs w:val="24"/>
        </w:rPr>
        <w:t xml:space="preserve"> занепокоєння, що за час війни Україна </w:t>
      </w:r>
      <w:r w:rsidR="00941CF8" w:rsidRPr="00CF6028">
        <w:rPr>
          <w:rFonts w:ascii="Times New Roman" w:hAnsi="Times New Roman" w:cs="Times New Roman"/>
          <w:sz w:val="24"/>
          <w:szCs w:val="24"/>
        </w:rPr>
        <w:t>відкочується</w:t>
      </w:r>
      <w:r w:rsidR="006209D7" w:rsidRPr="00CF6028">
        <w:rPr>
          <w:rFonts w:ascii="Times New Roman" w:hAnsi="Times New Roman" w:cs="Times New Roman"/>
          <w:sz w:val="24"/>
          <w:szCs w:val="24"/>
        </w:rPr>
        <w:t xml:space="preserve"> у розвитку місцевої демократії. </w:t>
      </w:r>
    </w:p>
    <w:p w:rsidR="00941CF8" w:rsidRPr="00CF6028" w:rsidRDefault="001F71CD" w:rsidP="00CF6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до вимог військового часу в Україні було змінено правила формування місцевих бюджетів. Згідно до Постанови КМУ від 11 березня 2022 р. №252 «Деякі питання формування та виконання місцевих бюджетів у період воєнного стану», а також змінами Постанови КМУ від 04.11.2022 р. №1238 було визначено умови забезпечення оперативного та безперервного виконання місцевих бюджетів, визначено повноваження військових адміністрацій в частині місцевих бюджетів. </w:t>
      </w:r>
      <w:r w:rsidR="002C66B7">
        <w:rPr>
          <w:rFonts w:ascii="Times New Roman" w:hAnsi="Times New Roman" w:cs="Times New Roman"/>
          <w:sz w:val="24"/>
          <w:szCs w:val="24"/>
        </w:rPr>
        <w:t xml:space="preserve">Слід вказати про те, що через війну було припинено фінансування </w:t>
      </w:r>
      <w:proofErr w:type="spellStart"/>
      <w:r w:rsidR="002C66B7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="002C66B7">
        <w:rPr>
          <w:rFonts w:ascii="Times New Roman" w:hAnsi="Times New Roman" w:cs="Times New Roman"/>
          <w:sz w:val="24"/>
          <w:szCs w:val="24"/>
        </w:rPr>
        <w:t xml:space="preserve"> «Громадського бюджету».</w:t>
      </w:r>
    </w:p>
    <w:p w:rsidR="007A2063" w:rsidRDefault="00625A3F" w:rsidP="007A20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Загалом слід вказати певний відхід від базисних підходів до бюджетного</w:t>
      </w:r>
      <w:r w:rsidR="007A201A">
        <w:rPr>
          <w:rFonts w:ascii="Times New Roman" w:hAnsi="Times New Roman" w:cs="Times New Roman"/>
          <w:sz w:val="24"/>
          <w:szCs w:val="24"/>
        </w:rPr>
        <w:t xml:space="preserve"> планування громад.</w:t>
      </w:r>
      <w:r w:rsidR="007A2063">
        <w:rPr>
          <w:rFonts w:ascii="Times New Roman" w:hAnsi="Times New Roman" w:cs="Times New Roman"/>
          <w:sz w:val="24"/>
          <w:szCs w:val="24"/>
        </w:rPr>
        <w:t xml:space="preserve"> </w:t>
      </w:r>
      <w:r w:rsidR="007A201A">
        <w:rPr>
          <w:rFonts w:ascii="Times New Roman" w:hAnsi="Times New Roman" w:cs="Times New Roman"/>
          <w:sz w:val="24"/>
          <w:szCs w:val="24"/>
        </w:rPr>
        <w:t>Ряд положень Національної</w:t>
      </w:r>
      <w:r w:rsidRPr="00625A3F">
        <w:rPr>
          <w:rFonts w:ascii="Times New Roman" w:hAnsi="Times New Roman" w:cs="Times New Roman"/>
          <w:sz w:val="24"/>
          <w:szCs w:val="24"/>
        </w:rPr>
        <w:t xml:space="preserve"> економічн</w:t>
      </w:r>
      <w:r w:rsidR="007A201A">
        <w:rPr>
          <w:rFonts w:ascii="Times New Roman" w:hAnsi="Times New Roman" w:cs="Times New Roman"/>
          <w:sz w:val="24"/>
          <w:szCs w:val="24"/>
        </w:rPr>
        <w:t>ої</w:t>
      </w:r>
      <w:r w:rsidRPr="00625A3F">
        <w:rPr>
          <w:rFonts w:ascii="Times New Roman" w:hAnsi="Times New Roman" w:cs="Times New Roman"/>
          <w:sz w:val="24"/>
          <w:szCs w:val="24"/>
        </w:rPr>
        <w:t xml:space="preserve"> стратегі</w:t>
      </w:r>
      <w:r w:rsidR="007A201A">
        <w:rPr>
          <w:rFonts w:ascii="Times New Roman" w:hAnsi="Times New Roman" w:cs="Times New Roman"/>
          <w:sz w:val="24"/>
          <w:szCs w:val="24"/>
        </w:rPr>
        <w:t>ї</w:t>
      </w:r>
      <w:r w:rsidRPr="00625A3F">
        <w:rPr>
          <w:rFonts w:ascii="Times New Roman" w:hAnsi="Times New Roman" w:cs="Times New Roman"/>
          <w:sz w:val="24"/>
          <w:szCs w:val="24"/>
        </w:rPr>
        <w:t xml:space="preserve"> на період до 2030 року, затверджен</w:t>
      </w:r>
      <w:r w:rsidR="007A201A">
        <w:rPr>
          <w:rFonts w:ascii="Times New Roman" w:hAnsi="Times New Roman" w:cs="Times New Roman"/>
          <w:sz w:val="24"/>
          <w:szCs w:val="24"/>
        </w:rPr>
        <w:t>ої</w:t>
      </w:r>
      <w:r w:rsidRPr="00625A3F">
        <w:rPr>
          <w:rFonts w:ascii="Times New Roman" w:hAnsi="Times New Roman" w:cs="Times New Roman"/>
          <w:sz w:val="24"/>
          <w:szCs w:val="24"/>
        </w:rPr>
        <w:t xml:space="preserve"> постановою Кабінету Міністрів України від 03.03.2021 № 179</w:t>
      </w:r>
      <w:r w:rsidR="007A201A">
        <w:rPr>
          <w:rFonts w:ascii="Times New Roman" w:hAnsi="Times New Roman" w:cs="Times New Roman"/>
          <w:sz w:val="24"/>
          <w:szCs w:val="24"/>
        </w:rPr>
        <w:t xml:space="preserve"> втратили свою актуальність</w:t>
      </w:r>
      <w:r w:rsidR="00A51113">
        <w:rPr>
          <w:rFonts w:ascii="Times New Roman" w:hAnsi="Times New Roman" w:cs="Times New Roman"/>
          <w:sz w:val="24"/>
          <w:szCs w:val="24"/>
          <w:lang w:val="en-US"/>
        </w:rPr>
        <w:t xml:space="preserve"> [4]</w:t>
      </w:r>
      <w:r w:rsidR="007A201A">
        <w:rPr>
          <w:rFonts w:ascii="Times New Roman" w:hAnsi="Times New Roman" w:cs="Times New Roman"/>
          <w:sz w:val="24"/>
          <w:szCs w:val="24"/>
        </w:rPr>
        <w:t xml:space="preserve">. Ключовими принципами мають стати: </w:t>
      </w:r>
      <w:r w:rsidR="007A2063">
        <w:rPr>
          <w:rFonts w:ascii="Times New Roman" w:hAnsi="Times New Roman" w:cs="Times New Roman"/>
          <w:sz w:val="24"/>
          <w:szCs w:val="24"/>
        </w:rPr>
        <w:t xml:space="preserve">визначення першочергових потреб громади, цільове використання бюджетних коштів, </w:t>
      </w:r>
      <w:r w:rsidR="007A201A">
        <w:rPr>
          <w:rFonts w:ascii="Times New Roman" w:hAnsi="Times New Roman" w:cs="Times New Roman"/>
          <w:sz w:val="24"/>
          <w:szCs w:val="24"/>
        </w:rPr>
        <w:t>забезпечення ефективності та прозорості використання державних коштів</w:t>
      </w:r>
      <w:r w:rsidR="007A2063">
        <w:rPr>
          <w:rFonts w:ascii="Times New Roman" w:hAnsi="Times New Roman" w:cs="Times New Roman"/>
          <w:sz w:val="24"/>
          <w:szCs w:val="24"/>
        </w:rPr>
        <w:t xml:space="preserve">. </w:t>
      </w:r>
      <w:r w:rsidR="007A201A">
        <w:rPr>
          <w:rFonts w:ascii="Times New Roman" w:hAnsi="Times New Roman" w:cs="Times New Roman"/>
          <w:sz w:val="24"/>
          <w:szCs w:val="24"/>
        </w:rPr>
        <w:t xml:space="preserve">МВФ рекомендує враховувати </w:t>
      </w:r>
      <w:r w:rsidR="007A2063">
        <w:rPr>
          <w:rFonts w:ascii="Times New Roman" w:hAnsi="Times New Roman" w:cs="Times New Roman"/>
          <w:sz w:val="24"/>
          <w:szCs w:val="24"/>
        </w:rPr>
        <w:t>необхідність</w:t>
      </w:r>
      <w:r w:rsidR="007A201A">
        <w:rPr>
          <w:rFonts w:ascii="Times New Roman" w:hAnsi="Times New Roman" w:cs="Times New Roman"/>
          <w:sz w:val="24"/>
          <w:szCs w:val="24"/>
        </w:rPr>
        <w:t>:</w:t>
      </w:r>
      <w:r w:rsidR="007A2063">
        <w:rPr>
          <w:rFonts w:ascii="Times New Roman" w:hAnsi="Times New Roman" w:cs="Times New Roman"/>
          <w:sz w:val="24"/>
          <w:szCs w:val="24"/>
        </w:rPr>
        <w:t xml:space="preserve"> </w:t>
      </w:r>
      <w:r w:rsidR="007A201A">
        <w:rPr>
          <w:rFonts w:ascii="Times New Roman" w:hAnsi="Times New Roman" w:cs="Times New Roman"/>
          <w:sz w:val="24"/>
          <w:szCs w:val="24"/>
        </w:rPr>
        <w:t>урахування реалій воєнного часу та</w:t>
      </w:r>
      <w:r w:rsidR="007A2063" w:rsidRPr="007A2063">
        <w:rPr>
          <w:rFonts w:ascii="Times New Roman" w:hAnsi="Times New Roman" w:cs="Times New Roman"/>
          <w:sz w:val="24"/>
          <w:szCs w:val="24"/>
        </w:rPr>
        <w:t xml:space="preserve"> </w:t>
      </w:r>
      <w:r w:rsidR="007A2063">
        <w:rPr>
          <w:rFonts w:ascii="Times New Roman" w:hAnsi="Times New Roman" w:cs="Times New Roman"/>
          <w:sz w:val="24"/>
          <w:szCs w:val="24"/>
        </w:rPr>
        <w:t>стратегічних цілей</w:t>
      </w:r>
      <w:r w:rsidR="007A201A">
        <w:rPr>
          <w:rFonts w:ascii="Times New Roman" w:hAnsi="Times New Roman" w:cs="Times New Roman"/>
          <w:sz w:val="24"/>
          <w:szCs w:val="24"/>
        </w:rPr>
        <w:t xml:space="preserve"> післявоєнного відновлення</w:t>
      </w:r>
      <w:r w:rsidR="007A2063">
        <w:rPr>
          <w:rFonts w:ascii="Times New Roman" w:hAnsi="Times New Roman" w:cs="Times New Roman"/>
          <w:sz w:val="24"/>
          <w:szCs w:val="24"/>
        </w:rPr>
        <w:t>. Ключовим завданням, на нашу думку, стане створення умов для повернення українців та формування економічного базису відновлення та сталого розвитку у повоєнний період.</w:t>
      </w:r>
    </w:p>
    <w:p w:rsidR="007A2063" w:rsidRDefault="007A2063" w:rsidP="00CF6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CF8" w:rsidRPr="00625A3F" w:rsidRDefault="00CF6028" w:rsidP="00CF6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A3F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A51113" w:rsidRPr="00A51113" w:rsidRDefault="00A51113" w:rsidP="00A51113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 xml:space="preserve">Довідка щодо виконання доходів загального фонду місцевих бюджетів за 2022 рік. </w:t>
      </w:r>
      <w:r w:rsidRPr="00A51113">
        <w:rPr>
          <w:rFonts w:ascii="Times New Roman" w:hAnsi="Times New Roman" w:cs="Times New Roman"/>
          <w:sz w:val="24"/>
          <w:szCs w:val="24"/>
          <w:lang w:val="en-US"/>
        </w:rPr>
        <w:t xml:space="preserve">URL.: </w:t>
      </w:r>
      <w:r w:rsidRPr="00A51113">
        <w:rPr>
          <w:rFonts w:ascii="Times New Roman" w:hAnsi="Times New Roman" w:cs="Times New Roman"/>
          <w:sz w:val="24"/>
          <w:szCs w:val="24"/>
        </w:rPr>
        <w:t>https://mof.gov.ua/uk/vykonannia-dokhodiv-mistsevykh-biudzhetiv</w:t>
      </w:r>
    </w:p>
    <w:p w:rsidR="00A51113" w:rsidRPr="00A51113" w:rsidRDefault="00A51113" w:rsidP="00A51113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>Довідка щодо виконання доходів загального фонду місцевих бюджетів за січень - серпень 2023 року без урахування непідконтрольних Україні територій до 24.02.2022 (оперативні дані)</w:t>
      </w:r>
      <w:r w:rsidRPr="00A51113">
        <w:rPr>
          <w:rFonts w:ascii="Times New Roman" w:hAnsi="Times New Roman" w:cs="Times New Roman"/>
          <w:sz w:val="24"/>
          <w:szCs w:val="24"/>
          <w:lang w:val="en-US"/>
        </w:rPr>
        <w:t xml:space="preserve"> URL.: </w:t>
      </w:r>
      <w:hyperlink r:id="rId7" w:history="1">
        <w:r w:rsidRPr="00A51113">
          <w:rPr>
            <w:rStyle w:val="a4"/>
            <w:rFonts w:ascii="Times New Roman" w:hAnsi="Times New Roman" w:cs="Times New Roman"/>
            <w:sz w:val="24"/>
            <w:szCs w:val="24"/>
          </w:rPr>
          <w:t>https://mof.gov.ua/uk/vykonannia-dokhodiv-mistsevykh-biudzhetiv</w:t>
        </w:r>
      </w:hyperlink>
    </w:p>
    <w:p w:rsidR="00A51113" w:rsidRPr="00A51113" w:rsidRDefault="00A51113" w:rsidP="00A51113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51113">
        <w:rPr>
          <w:rFonts w:ascii="Times New Roman" w:hAnsi="Times New Roman" w:cs="Times New Roman"/>
          <w:bCs/>
          <w:color w:val="333333"/>
          <w:sz w:val="24"/>
          <w:szCs w:val="24"/>
        </w:rPr>
        <w:t>Місцеві бюджети 2023: пріоритети громад та механізми підтримки від держави - тези обговорення.</w:t>
      </w:r>
      <w:r w:rsidRPr="00A51113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 xml:space="preserve"> </w:t>
      </w:r>
      <w:r w:rsidRPr="00A51113">
        <w:rPr>
          <w:rFonts w:ascii="Times New Roman" w:hAnsi="Times New Roman" w:cs="Times New Roman"/>
          <w:sz w:val="24"/>
          <w:szCs w:val="24"/>
          <w:lang w:val="en-US"/>
        </w:rPr>
        <w:t xml:space="preserve">URL.: </w:t>
      </w:r>
      <w:hyperlink r:id="rId8" w:history="1">
        <w:r w:rsidRPr="00A51113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https://decentralization.gov.ua/news/16106</w:t>
        </w:r>
      </w:hyperlink>
    </w:p>
    <w:p w:rsidR="00A51113" w:rsidRPr="00A51113" w:rsidRDefault="00A51113" w:rsidP="00A51113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 xml:space="preserve">Особливості складання 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 xml:space="preserve"> місцевих бюджетів на 2024 рік. 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 xml:space="preserve"> USAID «Підвищення ефективності роботи і підзвітності органів місцевого самоврядування» («ГОВЕРЛА») hoverla.org.ua. 2023. 21 с. </w:t>
      </w:r>
    </w:p>
    <w:p w:rsidR="00A51113" w:rsidRPr="00A51113" w:rsidRDefault="00A51113" w:rsidP="00A51113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 xml:space="preserve">Піддубний І. </w:t>
      </w:r>
      <w:r w:rsidRPr="00A51113">
        <w:rPr>
          <w:rFonts w:ascii="Times New Roman" w:hAnsi="Times New Roman" w:cs="Times New Roman"/>
          <w:color w:val="000000"/>
          <w:sz w:val="24"/>
          <w:szCs w:val="24"/>
        </w:rPr>
        <w:t>Як змінилися бюджети громад під час війни. Економічна правда, листопад 2022.</w:t>
      </w:r>
      <w:r w:rsidRPr="00A511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51113">
        <w:rPr>
          <w:rFonts w:ascii="Times New Roman" w:hAnsi="Times New Roman" w:cs="Times New Roman"/>
          <w:sz w:val="24"/>
          <w:szCs w:val="24"/>
          <w:lang w:val="en-US"/>
        </w:rPr>
        <w:t xml:space="preserve">URL.: </w:t>
      </w:r>
      <w:r w:rsidRPr="00A51113">
        <w:rPr>
          <w:rFonts w:ascii="Times New Roman" w:hAnsi="Times New Roman" w:cs="Times New Roman"/>
          <w:color w:val="000000"/>
          <w:sz w:val="24"/>
          <w:szCs w:val="24"/>
        </w:rPr>
        <w:t>https://www.epravda.com.ua/columns/2022/11/7/693539/</w:t>
      </w:r>
    </w:p>
    <w:p w:rsidR="00A51113" w:rsidRPr="00A51113" w:rsidRDefault="00A51113" w:rsidP="00A51113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113">
        <w:rPr>
          <w:rFonts w:ascii="Times New Roman" w:hAnsi="Times New Roman" w:cs="Times New Roman"/>
          <w:sz w:val="24"/>
          <w:szCs w:val="24"/>
        </w:rPr>
        <w:t>Хвостова</w:t>
      </w:r>
      <w:r w:rsidRPr="00A51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1113">
        <w:rPr>
          <w:rFonts w:ascii="Times New Roman" w:hAnsi="Times New Roman" w:cs="Times New Roman"/>
          <w:sz w:val="24"/>
          <w:szCs w:val="24"/>
        </w:rPr>
        <w:t xml:space="preserve">М., Кириченко Ю., 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Майєр-Резенде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 xml:space="preserve"> М. Огляд демократичних інститутів України під час війни</w:t>
      </w:r>
      <w:r w:rsidRPr="00A5111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 xml:space="preserve">, Коаліцією Реанімаційний Пакет Реформ та Центром політико-правових реформ. 2023. 18 с. </w:t>
      </w:r>
    </w:p>
    <w:p w:rsidR="00CF6028" w:rsidRPr="00625A3F" w:rsidRDefault="00CF6028" w:rsidP="00A511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F6028" w:rsidRPr="00625A3F" w:rsidSect="00CF60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222A7"/>
    <w:multiLevelType w:val="hybridMultilevel"/>
    <w:tmpl w:val="48DA3EFA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2A"/>
    <w:rsid w:val="00026A9A"/>
    <w:rsid w:val="000C4E2A"/>
    <w:rsid w:val="000F34F6"/>
    <w:rsid w:val="000F6B83"/>
    <w:rsid w:val="00161296"/>
    <w:rsid w:val="001F3F7E"/>
    <w:rsid w:val="001F71CD"/>
    <w:rsid w:val="002C66B7"/>
    <w:rsid w:val="00341EA1"/>
    <w:rsid w:val="00354205"/>
    <w:rsid w:val="003E53C4"/>
    <w:rsid w:val="004D5731"/>
    <w:rsid w:val="005019D6"/>
    <w:rsid w:val="005417EC"/>
    <w:rsid w:val="00546A74"/>
    <w:rsid w:val="005E3693"/>
    <w:rsid w:val="006209D7"/>
    <w:rsid w:val="006247BC"/>
    <w:rsid w:val="00625A3F"/>
    <w:rsid w:val="006E4DFE"/>
    <w:rsid w:val="007A201A"/>
    <w:rsid w:val="007A2063"/>
    <w:rsid w:val="007F6D55"/>
    <w:rsid w:val="007F7E7D"/>
    <w:rsid w:val="00811193"/>
    <w:rsid w:val="00837C2D"/>
    <w:rsid w:val="008D404C"/>
    <w:rsid w:val="009153E4"/>
    <w:rsid w:val="00915D57"/>
    <w:rsid w:val="00941CF8"/>
    <w:rsid w:val="00A06B7E"/>
    <w:rsid w:val="00A51113"/>
    <w:rsid w:val="00A534E3"/>
    <w:rsid w:val="00A659D3"/>
    <w:rsid w:val="00A71BEF"/>
    <w:rsid w:val="00A77A12"/>
    <w:rsid w:val="00AB4CD0"/>
    <w:rsid w:val="00AC1B5A"/>
    <w:rsid w:val="00B74278"/>
    <w:rsid w:val="00BF4D36"/>
    <w:rsid w:val="00CC42C3"/>
    <w:rsid w:val="00CF6028"/>
    <w:rsid w:val="00D32AB8"/>
    <w:rsid w:val="00D474AA"/>
    <w:rsid w:val="00E76C97"/>
    <w:rsid w:val="00E84756"/>
    <w:rsid w:val="00E94F2F"/>
    <w:rsid w:val="00F04019"/>
    <w:rsid w:val="00F23502"/>
    <w:rsid w:val="00F2479D"/>
    <w:rsid w:val="00F31EFF"/>
    <w:rsid w:val="00FC332D"/>
    <w:rsid w:val="00FD5BEF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0F3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D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4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F3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styleId="a4">
    <w:name w:val="Hyperlink"/>
    <w:basedOn w:val="a0"/>
    <w:uiPriority w:val="99"/>
    <w:unhideWhenUsed/>
    <w:rsid w:val="00FF3D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F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51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0F3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D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4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F3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styleId="a4">
    <w:name w:val="Hyperlink"/>
    <w:basedOn w:val="a0"/>
    <w:uiPriority w:val="99"/>
    <w:unhideWhenUsed/>
    <w:rsid w:val="00FF3D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F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51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entralization.gov.ua/news/16106" TargetMode="External"/><Relationship Id="rId3" Type="http://schemas.openxmlformats.org/officeDocument/2006/relationships/styles" Target="styles.xml"/><Relationship Id="rId7" Type="http://schemas.openxmlformats.org/officeDocument/2006/relationships/hyperlink" Target="https://mof.gov.ua/uk/vykonannia-dokhodiv-mistsevykh-biudzheti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AC3B-45A3-410A-8BE8-0809995A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2023-09-30T15:52:00Z</dcterms:created>
  <dcterms:modified xsi:type="dcterms:W3CDTF">2023-10-01T19:08:00Z</dcterms:modified>
</cp:coreProperties>
</file>