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588C" w14:textId="2947EA5D" w:rsidR="00E4588E" w:rsidRPr="00977767" w:rsidRDefault="00E4588E" w:rsidP="00CC6403">
      <w:pPr>
        <w:pStyle w:val="a3"/>
        <w:widowControl w:val="0"/>
        <w:spacing w:line="276" w:lineRule="auto"/>
        <w:jc w:val="left"/>
        <w:rPr>
          <w:sz w:val="24"/>
          <w:szCs w:val="24"/>
        </w:rPr>
      </w:pPr>
      <w:r w:rsidRPr="00977767">
        <w:rPr>
          <w:sz w:val="24"/>
          <w:szCs w:val="24"/>
        </w:rPr>
        <w:t xml:space="preserve">УДК </w:t>
      </w:r>
      <w:r w:rsidR="000166A9" w:rsidRPr="00977767">
        <w:rPr>
          <w:sz w:val="24"/>
          <w:szCs w:val="24"/>
          <w:lang w:val="ru-RU"/>
        </w:rPr>
        <w:t>331.5</w:t>
      </w:r>
      <w:r w:rsidR="00F50A2B" w:rsidRPr="00977767">
        <w:rPr>
          <w:sz w:val="24"/>
          <w:szCs w:val="24"/>
        </w:rPr>
        <w:t>:3</w:t>
      </w:r>
      <w:r w:rsidR="00977767" w:rsidRPr="00977767">
        <w:rPr>
          <w:sz w:val="24"/>
          <w:szCs w:val="24"/>
        </w:rPr>
        <w:t>64</w:t>
      </w:r>
      <w:r w:rsidR="00F50A2B" w:rsidRPr="00977767">
        <w:rPr>
          <w:sz w:val="24"/>
          <w:szCs w:val="24"/>
        </w:rPr>
        <w:t>.</w:t>
      </w:r>
      <w:r w:rsidR="00977767" w:rsidRPr="00977767">
        <w:rPr>
          <w:sz w:val="24"/>
          <w:szCs w:val="24"/>
        </w:rPr>
        <w:t>0</w:t>
      </w:r>
      <w:r w:rsidR="00F50A2B" w:rsidRPr="00977767">
        <w:rPr>
          <w:sz w:val="24"/>
          <w:szCs w:val="24"/>
        </w:rPr>
        <w:t xml:space="preserve">1 </w:t>
      </w:r>
      <w:r w:rsidR="00F50A2B" w:rsidRPr="00977767">
        <w:rPr>
          <w:sz w:val="24"/>
          <w:szCs w:val="24"/>
          <w:lang w:val="ru-RU"/>
        </w:rPr>
        <w:t>(477)</w:t>
      </w:r>
    </w:p>
    <w:p w14:paraId="2F5CBB8B" w14:textId="77777777" w:rsidR="00E4588E" w:rsidRPr="000B5123" w:rsidRDefault="00E4588E" w:rsidP="0087771B">
      <w:pPr>
        <w:pStyle w:val="a3"/>
        <w:widowControl w:val="0"/>
        <w:spacing w:line="276" w:lineRule="auto"/>
        <w:ind w:firstLine="709"/>
        <w:jc w:val="right"/>
        <w:rPr>
          <w:b/>
          <w:bCs/>
          <w:sz w:val="24"/>
          <w:szCs w:val="24"/>
        </w:rPr>
      </w:pPr>
      <w:proofErr w:type="spellStart"/>
      <w:r w:rsidRPr="000B5123">
        <w:rPr>
          <w:b/>
          <w:bCs/>
          <w:sz w:val="24"/>
          <w:szCs w:val="24"/>
        </w:rPr>
        <w:t>Ланська</w:t>
      </w:r>
      <w:proofErr w:type="spellEnd"/>
      <w:r w:rsidRPr="000B5123">
        <w:rPr>
          <w:b/>
          <w:bCs/>
          <w:sz w:val="24"/>
          <w:szCs w:val="24"/>
        </w:rPr>
        <w:t xml:space="preserve"> Світлана Петрівна,</w:t>
      </w:r>
    </w:p>
    <w:p w14:paraId="13937E51" w14:textId="77777777" w:rsidR="00E4588E" w:rsidRPr="000B5123" w:rsidRDefault="00E4588E" w:rsidP="0087771B">
      <w:pPr>
        <w:pStyle w:val="a3"/>
        <w:widowControl w:val="0"/>
        <w:spacing w:line="276" w:lineRule="auto"/>
        <w:ind w:firstLine="709"/>
        <w:jc w:val="right"/>
        <w:rPr>
          <w:b/>
          <w:bCs/>
          <w:sz w:val="24"/>
          <w:szCs w:val="24"/>
        </w:rPr>
      </w:pPr>
      <w:r w:rsidRPr="000B5123">
        <w:rPr>
          <w:b/>
          <w:bCs/>
          <w:sz w:val="24"/>
          <w:szCs w:val="24"/>
        </w:rPr>
        <w:t xml:space="preserve">кандидат економічних наук, доцент, </w:t>
      </w:r>
    </w:p>
    <w:p w14:paraId="1C61B375" w14:textId="12DF3A74" w:rsidR="00E4588E" w:rsidRPr="000B5123" w:rsidRDefault="001B146E" w:rsidP="0087771B">
      <w:pPr>
        <w:pStyle w:val="a3"/>
        <w:widowControl w:val="0"/>
        <w:spacing w:line="276" w:lineRule="auto"/>
        <w:ind w:firstLine="709"/>
        <w:jc w:val="right"/>
        <w:rPr>
          <w:b/>
          <w:bCs/>
          <w:sz w:val="24"/>
          <w:szCs w:val="24"/>
        </w:rPr>
      </w:pPr>
      <w:r>
        <w:rPr>
          <w:b/>
          <w:bCs/>
          <w:sz w:val="24"/>
          <w:szCs w:val="24"/>
        </w:rPr>
        <w:t>д</w:t>
      </w:r>
      <w:r w:rsidR="00E4588E" w:rsidRPr="000B5123">
        <w:rPr>
          <w:b/>
          <w:bCs/>
          <w:sz w:val="24"/>
          <w:szCs w:val="24"/>
        </w:rPr>
        <w:t xml:space="preserve">оцент кафедри економіки праці </w:t>
      </w:r>
      <w:r w:rsidR="00E4588E" w:rsidRPr="000B5123">
        <w:rPr>
          <w:b/>
          <w:bCs/>
          <w:sz w:val="24"/>
          <w:szCs w:val="24"/>
        </w:rPr>
        <w:br/>
        <w:t>Маріупольського державного університету,</w:t>
      </w:r>
    </w:p>
    <w:p w14:paraId="6B2E54A9" w14:textId="77777777" w:rsidR="00E4588E" w:rsidRPr="000B5123" w:rsidRDefault="00C5667D" w:rsidP="0087771B">
      <w:pPr>
        <w:pStyle w:val="a3"/>
        <w:widowControl w:val="0"/>
        <w:spacing w:line="276" w:lineRule="auto"/>
        <w:ind w:firstLine="709"/>
        <w:jc w:val="right"/>
        <w:rPr>
          <w:b/>
          <w:bCs/>
          <w:sz w:val="24"/>
          <w:szCs w:val="24"/>
        </w:rPr>
      </w:pPr>
      <w:hyperlink r:id="rId6" w:history="1">
        <w:r w:rsidR="00E4588E" w:rsidRPr="000B5123">
          <w:rPr>
            <w:rStyle w:val="a5"/>
            <w:sz w:val="24"/>
            <w:szCs w:val="24"/>
          </w:rPr>
          <w:t>s.lanska@mdu.in.ua</w:t>
        </w:r>
      </w:hyperlink>
      <w:r w:rsidR="00E4588E" w:rsidRPr="000B5123">
        <w:rPr>
          <w:b/>
          <w:bCs/>
          <w:sz w:val="24"/>
          <w:szCs w:val="24"/>
        </w:rPr>
        <w:t>,</w:t>
      </w:r>
    </w:p>
    <w:p w14:paraId="6B72CA55" w14:textId="77777777" w:rsidR="00E4588E" w:rsidRPr="000B5123" w:rsidRDefault="00E4588E" w:rsidP="0087771B">
      <w:pPr>
        <w:pStyle w:val="a3"/>
        <w:widowControl w:val="0"/>
        <w:spacing w:line="276" w:lineRule="auto"/>
        <w:ind w:firstLine="709"/>
        <w:jc w:val="right"/>
        <w:rPr>
          <w:b/>
          <w:bCs/>
          <w:sz w:val="24"/>
          <w:szCs w:val="24"/>
        </w:rPr>
      </w:pPr>
      <w:r w:rsidRPr="000B5123">
        <w:rPr>
          <w:b/>
          <w:bCs/>
          <w:sz w:val="24"/>
          <w:szCs w:val="24"/>
        </w:rPr>
        <w:t>ORCID: 0000-0003-1986-8777</w:t>
      </w:r>
    </w:p>
    <w:p w14:paraId="2DC9114C" w14:textId="77777777" w:rsidR="00E4588E" w:rsidRPr="000B5123" w:rsidRDefault="00E4588E" w:rsidP="0087771B">
      <w:pPr>
        <w:pStyle w:val="a3"/>
        <w:widowControl w:val="0"/>
        <w:spacing w:line="276" w:lineRule="auto"/>
        <w:ind w:firstLine="709"/>
        <w:rPr>
          <w:sz w:val="24"/>
          <w:szCs w:val="24"/>
        </w:rPr>
      </w:pPr>
    </w:p>
    <w:p w14:paraId="1BC2395A" w14:textId="4B0FFDA6" w:rsidR="00E4588E" w:rsidRPr="000B5123" w:rsidRDefault="00E4588E" w:rsidP="005930A4">
      <w:pPr>
        <w:pStyle w:val="a3"/>
        <w:widowControl w:val="0"/>
        <w:spacing w:line="276" w:lineRule="auto"/>
        <w:jc w:val="center"/>
        <w:rPr>
          <w:b/>
          <w:bCs/>
          <w:sz w:val="24"/>
          <w:szCs w:val="24"/>
        </w:rPr>
      </w:pPr>
      <w:r w:rsidRPr="000B5123">
        <w:rPr>
          <w:b/>
          <w:bCs/>
          <w:sz w:val="24"/>
          <w:szCs w:val="24"/>
        </w:rPr>
        <w:t>ІНКЛЮЗИВНИЙ ВЕКТОР РОЗВИТКУ РИНКУ ПРАЦ</w:t>
      </w:r>
      <w:r w:rsidRPr="000B5123">
        <w:rPr>
          <w:rFonts w:cstheme="minorHAnsi"/>
          <w:b/>
          <w:bCs/>
          <w:caps/>
          <w:sz w:val="24"/>
          <w:szCs w:val="24"/>
        </w:rPr>
        <w:t>І УКРАЇНІ як пріоритет п</w:t>
      </w:r>
      <w:r w:rsidR="00C5667D">
        <w:rPr>
          <w:rFonts w:cstheme="minorHAnsi"/>
          <w:b/>
          <w:bCs/>
          <w:caps/>
          <w:sz w:val="24"/>
          <w:szCs w:val="24"/>
          <w:lang w:val="ru-RU"/>
        </w:rPr>
        <w:t>ост</w:t>
      </w:r>
      <w:r w:rsidRPr="000B5123">
        <w:rPr>
          <w:rFonts w:cstheme="minorHAnsi"/>
          <w:b/>
          <w:bCs/>
          <w:caps/>
          <w:sz w:val="24"/>
          <w:szCs w:val="24"/>
        </w:rPr>
        <w:t>воєнного відновлення економіки</w:t>
      </w:r>
    </w:p>
    <w:p w14:paraId="5A099433" w14:textId="77777777" w:rsidR="00E4588E" w:rsidRDefault="00E4588E" w:rsidP="0087771B">
      <w:pPr>
        <w:widowControl w:val="0"/>
        <w:spacing w:after="0" w:line="276" w:lineRule="auto"/>
        <w:ind w:firstLine="709"/>
        <w:jc w:val="both"/>
        <w:rPr>
          <w:rFonts w:ascii="Times New Roman" w:hAnsi="Times New Roman" w:cs="Times New Roman"/>
          <w:sz w:val="24"/>
          <w:szCs w:val="24"/>
        </w:rPr>
      </w:pPr>
    </w:p>
    <w:p w14:paraId="6A5F5410" w14:textId="34F5F01F" w:rsidR="00CB46B5" w:rsidRPr="00254E11" w:rsidRDefault="00FC1595" w:rsidP="0087771B">
      <w:pPr>
        <w:widowControl w:val="0"/>
        <w:spacing w:after="0" w:line="276" w:lineRule="auto"/>
        <w:ind w:firstLine="709"/>
        <w:jc w:val="both"/>
        <w:rPr>
          <w:rFonts w:ascii="Times New Roman" w:hAnsi="Times New Roman" w:cs="Times New Roman"/>
          <w:sz w:val="24"/>
          <w:szCs w:val="24"/>
        </w:rPr>
      </w:pPr>
      <w:r w:rsidRPr="00261A7C">
        <w:rPr>
          <w:rFonts w:ascii="Times New Roman" w:hAnsi="Times New Roman" w:cs="Times New Roman"/>
          <w:sz w:val="24"/>
          <w:szCs w:val="24"/>
        </w:rPr>
        <w:t xml:space="preserve">Ринок праці України в умовах повномасштабної війни супроводжується поглибленням проявів негативних тенденцій: звуженням </w:t>
      </w:r>
      <w:r w:rsidR="005F3FF8" w:rsidRPr="00261A7C">
        <w:rPr>
          <w:rFonts w:ascii="Times New Roman" w:hAnsi="Times New Roman" w:cs="Times New Roman"/>
          <w:sz w:val="24"/>
          <w:szCs w:val="24"/>
        </w:rPr>
        <w:t>обсягу</w:t>
      </w:r>
      <w:r w:rsidRPr="00261A7C">
        <w:rPr>
          <w:rFonts w:ascii="Times New Roman" w:hAnsi="Times New Roman" w:cs="Times New Roman"/>
          <w:sz w:val="24"/>
          <w:szCs w:val="24"/>
        </w:rPr>
        <w:t xml:space="preserve"> та скороченням зайнятості, професійним і кваліфікаційним дисбалансом попиту та пропозиції</w:t>
      </w:r>
      <w:r w:rsidR="00CB46B5" w:rsidRPr="00261A7C">
        <w:rPr>
          <w:rFonts w:ascii="Times New Roman" w:hAnsi="Times New Roman" w:cs="Times New Roman"/>
          <w:sz w:val="24"/>
          <w:szCs w:val="24"/>
        </w:rPr>
        <w:t xml:space="preserve"> робочої сили</w:t>
      </w:r>
      <w:r w:rsidRPr="00261A7C">
        <w:rPr>
          <w:rFonts w:ascii="Times New Roman" w:hAnsi="Times New Roman" w:cs="Times New Roman"/>
          <w:sz w:val="24"/>
          <w:szCs w:val="24"/>
        </w:rPr>
        <w:t>, поширенням тіньової зайнятості, зниженням продуктивності праці, збільшенням навантаження на регіональні ринки праці</w:t>
      </w:r>
      <w:r w:rsidR="005F3FF8" w:rsidRPr="00261A7C">
        <w:rPr>
          <w:rFonts w:ascii="Times New Roman" w:hAnsi="Times New Roman" w:cs="Times New Roman"/>
          <w:sz w:val="24"/>
          <w:szCs w:val="24"/>
        </w:rPr>
        <w:t xml:space="preserve"> тощо</w:t>
      </w:r>
      <w:r w:rsidRPr="00261A7C">
        <w:rPr>
          <w:rFonts w:ascii="Times New Roman" w:hAnsi="Times New Roman" w:cs="Times New Roman"/>
          <w:sz w:val="24"/>
          <w:szCs w:val="24"/>
        </w:rPr>
        <w:t xml:space="preserve">. </w:t>
      </w:r>
      <w:r w:rsidR="00CB46B5" w:rsidRPr="00261A7C">
        <w:rPr>
          <w:rFonts w:ascii="Times New Roman" w:hAnsi="Times New Roman" w:cs="Times New Roman"/>
          <w:sz w:val="24"/>
          <w:szCs w:val="24"/>
        </w:rPr>
        <w:t xml:space="preserve">В умовах тривалих воєнних дій продовжують значно погіршуватись </w:t>
      </w:r>
      <w:r w:rsidR="00B63F72">
        <w:rPr>
          <w:rFonts w:ascii="Times New Roman" w:hAnsi="Times New Roman" w:cs="Times New Roman"/>
          <w:sz w:val="24"/>
          <w:szCs w:val="24"/>
        </w:rPr>
        <w:t xml:space="preserve">кількісні та якісні </w:t>
      </w:r>
      <w:r w:rsidR="00CB46B5" w:rsidRPr="00261A7C">
        <w:rPr>
          <w:rFonts w:ascii="Times New Roman" w:hAnsi="Times New Roman" w:cs="Times New Roman"/>
          <w:sz w:val="24"/>
          <w:szCs w:val="24"/>
        </w:rPr>
        <w:t>х</w:t>
      </w:r>
      <w:r w:rsidR="00C432B9" w:rsidRPr="00261A7C">
        <w:rPr>
          <w:rFonts w:ascii="Times New Roman" w:hAnsi="Times New Roman" w:cs="Times New Roman"/>
          <w:sz w:val="24"/>
          <w:szCs w:val="24"/>
        </w:rPr>
        <w:t xml:space="preserve">арактеристики національного </w:t>
      </w:r>
      <w:r w:rsidR="00C432B9" w:rsidRPr="00254E11">
        <w:rPr>
          <w:rFonts w:ascii="Times New Roman" w:hAnsi="Times New Roman" w:cs="Times New Roman"/>
          <w:sz w:val="24"/>
          <w:szCs w:val="24"/>
        </w:rPr>
        <w:t>трудового потенціалу</w:t>
      </w:r>
      <w:r w:rsidRPr="00254E11">
        <w:rPr>
          <w:rFonts w:ascii="Times New Roman" w:hAnsi="Times New Roman" w:cs="Times New Roman"/>
          <w:sz w:val="24"/>
          <w:szCs w:val="24"/>
        </w:rPr>
        <w:t>.</w:t>
      </w:r>
      <w:r w:rsidR="00F67A24" w:rsidRPr="00254E11">
        <w:rPr>
          <w:rFonts w:ascii="Times New Roman" w:hAnsi="Times New Roman" w:cs="Times New Roman"/>
          <w:sz w:val="24"/>
          <w:szCs w:val="24"/>
        </w:rPr>
        <w:t xml:space="preserve"> </w:t>
      </w:r>
      <w:r w:rsidR="005F3FF8" w:rsidRPr="00254E11">
        <w:rPr>
          <w:rFonts w:ascii="Times New Roman" w:hAnsi="Times New Roman" w:cs="Times New Roman"/>
          <w:sz w:val="24"/>
          <w:szCs w:val="24"/>
        </w:rPr>
        <w:t xml:space="preserve">Це обумовлює </w:t>
      </w:r>
      <w:r w:rsidR="00C432B9" w:rsidRPr="00254E11">
        <w:rPr>
          <w:rFonts w:ascii="Times New Roman" w:hAnsi="Times New Roman" w:cs="Times New Roman"/>
          <w:sz w:val="24"/>
          <w:szCs w:val="24"/>
        </w:rPr>
        <w:t xml:space="preserve">доцільність </w:t>
      </w:r>
      <w:r w:rsidR="005F3FF8" w:rsidRPr="00254E11">
        <w:rPr>
          <w:rFonts w:ascii="Times New Roman" w:hAnsi="Times New Roman" w:cs="Times New Roman"/>
          <w:sz w:val="24"/>
          <w:szCs w:val="24"/>
        </w:rPr>
        <w:t>впровадження в Україні прогресивних світових практик щодо вирішення проблем ринку праці</w:t>
      </w:r>
      <w:r w:rsidR="00CB46B5" w:rsidRPr="00254E11">
        <w:rPr>
          <w:rFonts w:ascii="Times New Roman" w:hAnsi="Times New Roman" w:cs="Times New Roman"/>
          <w:sz w:val="24"/>
          <w:szCs w:val="24"/>
        </w:rPr>
        <w:t>, зокрема</w:t>
      </w:r>
      <w:r w:rsidR="005F3FF8" w:rsidRPr="00254E11">
        <w:rPr>
          <w:rFonts w:ascii="Times New Roman" w:hAnsi="Times New Roman" w:cs="Times New Roman"/>
          <w:sz w:val="24"/>
          <w:szCs w:val="24"/>
        </w:rPr>
        <w:t xml:space="preserve"> на основі інклюзивного підходу.</w:t>
      </w:r>
    </w:p>
    <w:p w14:paraId="63CB350B" w14:textId="42D74A81" w:rsidR="006C2F38" w:rsidRPr="00F67A24" w:rsidRDefault="00A55F09" w:rsidP="0087771B">
      <w:pPr>
        <w:widowControl w:val="0"/>
        <w:spacing w:after="0" w:line="276" w:lineRule="auto"/>
        <w:ind w:firstLine="709"/>
        <w:jc w:val="both"/>
        <w:rPr>
          <w:rFonts w:ascii="Times New Roman" w:hAnsi="Times New Roman" w:cs="Times New Roman"/>
          <w:sz w:val="24"/>
          <w:szCs w:val="24"/>
        </w:rPr>
      </w:pPr>
      <w:r w:rsidRPr="00254E11">
        <w:rPr>
          <w:rFonts w:ascii="Times New Roman" w:hAnsi="Times New Roman" w:cs="Times New Roman"/>
          <w:sz w:val="24"/>
          <w:szCs w:val="24"/>
        </w:rPr>
        <w:t>Соціальна інклюзія визначається Світовим банком, по-перше, як процес покращення умов для окремих осіб і груп для участі в суспільстві,</w:t>
      </w:r>
      <w:r w:rsidRPr="00261A7C">
        <w:rPr>
          <w:rFonts w:ascii="Times New Roman" w:hAnsi="Times New Roman" w:cs="Times New Roman"/>
          <w:sz w:val="24"/>
          <w:szCs w:val="24"/>
        </w:rPr>
        <w:t xml:space="preserve"> а по-друге, як процес покращення здатності, можливостей і гідності людей, які перебувають у невигідному становищі через свою </w:t>
      </w:r>
      <w:r w:rsidRPr="00F67A24">
        <w:rPr>
          <w:rFonts w:ascii="Times New Roman" w:hAnsi="Times New Roman" w:cs="Times New Roman"/>
          <w:sz w:val="24"/>
          <w:szCs w:val="24"/>
        </w:rPr>
        <w:t xml:space="preserve">ідентичність, брати участь у житті суспільства </w:t>
      </w:r>
      <w:r w:rsidR="006B5021">
        <w:rPr>
          <w:rFonts w:ascii="Times New Roman" w:hAnsi="Times New Roman" w:cs="Times New Roman"/>
          <w:sz w:val="24"/>
          <w:szCs w:val="24"/>
          <w:lang w:val="en-US"/>
        </w:rPr>
        <w:t>[</w:t>
      </w:r>
      <w:r w:rsidR="008E278D" w:rsidRPr="008E278D">
        <w:rPr>
          <w:rFonts w:ascii="Times New Roman" w:hAnsi="Times New Roman" w:cs="Times New Roman"/>
          <w:sz w:val="24"/>
          <w:szCs w:val="24"/>
        </w:rPr>
        <w:t>2</w:t>
      </w:r>
      <w:r w:rsidR="00EB1945" w:rsidRPr="008E278D">
        <w:rPr>
          <w:rFonts w:ascii="Times New Roman" w:hAnsi="Times New Roman" w:cs="Times New Roman"/>
          <w:sz w:val="24"/>
          <w:szCs w:val="24"/>
        </w:rPr>
        <w:t xml:space="preserve">, </w:t>
      </w:r>
      <w:r w:rsidR="00C440D9">
        <w:rPr>
          <w:rFonts w:ascii="Times New Roman" w:hAnsi="Times New Roman" w:cs="Times New Roman"/>
          <w:sz w:val="24"/>
          <w:szCs w:val="24"/>
        </w:rPr>
        <w:t>с</w:t>
      </w:r>
      <w:r w:rsidR="00EB1945" w:rsidRPr="008E278D">
        <w:rPr>
          <w:rFonts w:ascii="Times New Roman" w:hAnsi="Times New Roman" w:cs="Times New Roman"/>
          <w:sz w:val="24"/>
          <w:szCs w:val="24"/>
        </w:rPr>
        <w:t>. 3</w:t>
      </w:r>
      <w:r w:rsidR="008E278D">
        <w:rPr>
          <w:rFonts w:ascii="Times New Roman" w:hAnsi="Times New Roman" w:cs="Times New Roman"/>
          <w:sz w:val="24"/>
          <w:szCs w:val="24"/>
        </w:rPr>
        <w:t>–</w:t>
      </w:r>
      <w:r w:rsidR="00EB1945" w:rsidRPr="008E278D">
        <w:rPr>
          <w:rFonts w:ascii="Times New Roman" w:hAnsi="Times New Roman" w:cs="Times New Roman"/>
          <w:sz w:val="24"/>
          <w:szCs w:val="24"/>
        </w:rPr>
        <w:t>4</w:t>
      </w:r>
      <w:r w:rsidR="006B5021">
        <w:rPr>
          <w:rFonts w:ascii="Times New Roman" w:hAnsi="Times New Roman" w:cs="Times New Roman"/>
          <w:sz w:val="24"/>
          <w:szCs w:val="24"/>
          <w:lang w:val="en-US"/>
        </w:rPr>
        <w:t>]</w:t>
      </w:r>
      <w:r w:rsidRPr="008E278D">
        <w:rPr>
          <w:rFonts w:ascii="Times New Roman" w:hAnsi="Times New Roman" w:cs="Times New Roman"/>
          <w:sz w:val="24"/>
          <w:szCs w:val="24"/>
        </w:rPr>
        <w:t>.</w:t>
      </w:r>
    </w:p>
    <w:p w14:paraId="1815F324" w14:textId="037BAC03" w:rsidR="00F65C70" w:rsidRPr="00F67A24" w:rsidRDefault="00F65C70" w:rsidP="0087771B">
      <w:pPr>
        <w:widowControl w:val="0"/>
        <w:spacing w:after="0" w:line="276" w:lineRule="auto"/>
        <w:ind w:firstLine="709"/>
        <w:jc w:val="both"/>
        <w:rPr>
          <w:rFonts w:ascii="Times New Roman" w:hAnsi="Times New Roman" w:cs="Times New Roman"/>
          <w:sz w:val="24"/>
          <w:szCs w:val="24"/>
        </w:rPr>
      </w:pPr>
      <w:r w:rsidRPr="00F67A24">
        <w:rPr>
          <w:rFonts w:ascii="Times New Roman" w:hAnsi="Times New Roman" w:cs="Times New Roman"/>
          <w:sz w:val="24"/>
          <w:szCs w:val="24"/>
        </w:rPr>
        <w:t xml:space="preserve">Відповідно до </w:t>
      </w:r>
      <w:r w:rsidR="00F67A24" w:rsidRPr="00F67A24">
        <w:rPr>
          <w:rFonts w:ascii="Times New Roman" w:hAnsi="Times New Roman" w:cs="Times New Roman"/>
          <w:sz w:val="24"/>
          <w:szCs w:val="24"/>
        </w:rPr>
        <w:t>законодавства</w:t>
      </w:r>
      <w:r w:rsidRPr="00F67A24">
        <w:rPr>
          <w:rFonts w:ascii="Times New Roman" w:hAnsi="Times New Roman" w:cs="Times New Roman"/>
          <w:sz w:val="24"/>
          <w:szCs w:val="24"/>
        </w:rPr>
        <w:t xml:space="preserve"> ЄС, ринки праці є інклюзивними, коли кожна людина працездатного віку, зокрема незахищені та знедолені люди, може брати участь у якісній оплачуваній роботі.</w:t>
      </w:r>
      <w:r w:rsidR="00AF219C" w:rsidRPr="00F67A24">
        <w:rPr>
          <w:rFonts w:ascii="Times New Roman" w:hAnsi="Times New Roman" w:cs="Times New Roman"/>
          <w:sz w:val="24"/>
          <w:szCs w:val="24"/>
        </w:rPr>
        <w:t xml:space="preserve"> </w:t>
      </w:r>
      <w:r w:rsidRPr="00F67A24">
        <w:rPr>
          <w:rFonts w:ascii="Times New Roman" w:hAnsi="Times New Roman" w:cs="Times New Roman"/>
          <w:sz w:val="24"/>
          <w:szCs w:val="24"/>
        </w:rPr>
        <w:t>Сприяння інклюзивним ринкам праці дозволяє людям приєдн</w:t>
      </w:r>
      <w:r w:rsidR="0035550F" w:rsidRPr="00F67A24">
        <w:rPr>
          <w:rFonts w:ascii="Times New Roman" w:hAnsi="Times New Roman" w:cs="Times New Roman"/>
          <w:sz w:val="24"/>
          <w:szCs w:val="24"/>
        </w:rPr>
        <w:t>ува</w:t>
      </w:r>
      <w:r w:rsidRPr="00F67A24">
        <w:rPr>
          <w:rFonts w:ascii="Times New Roman" w:hAnsi="Times New Roman" w:cs="Times New Roman"/>
          <w:sz w:val="24"/>
          <w:szCs w:val="24"/>
        </w:rPr>
        <w:t>тис</w:t>
      </w:r>
      <w:r w:rsidR="0035550F" w:rsidRPr="00F67A24">
        <w:rPr>
          <w:rFonts w:ascii="Times New Roman" w:hAnsi="Times New Roman" w:cs="Times New Roman"/>
          <w:sz w:val="24"/>
          <w:szCs w:val="24"/>
        </w:rPr>
        <w:t>ь</w:t>
      </w:r>
      <w:r w:rsidRPr="00F67A24">
        <w:rPr>
          <w:rFonts w:ascii="Times New Roman" w:hAnsi="Times New Roman" w:cs="Times New Roman"/>
          <w:sz w:val="24"/>
          <w:szCs w:val="24"/>
        </w:rPr>
        <w:t xml:space="preserve"> (або знову </w:t>
      </w:r>
      <w:r w:rsidR="0035550F" w:rsidRPr="00F67A24">
        <w:rPr>
          <w:rFonts w:ascii="Times New Roman" w:hAnsi="Times New Roman" w:cs="Times New Roman"/>
          <w:sz w:val="24"/>
          <w:szCs w:val="24"/>
        </w:rPr>
        <w:t>приєднуватись</w:t>
      </w:r>
      <w:r w:rsidRPr="00F67A24">
        <w:rPr>
          <w:rFonts w:ascii="Times New Roman" w:hAnsi="Times New Roman" w:cs="Times New Roman"/>
          <w:sz w:val="24"/>
          <w:szCs w:val="24"/>
        </w:rPr>
        <w:t>) до робочої сили та конкретно означає</w:t>
      </w:r>
      <w:r w:rsidR="00F67A24" w:rsidRPr="00F67A24">
        <w:rPr>
          <w:rFonts w:ascii="Times New Roman" w:hAnsi="Times New Roman" w:cs="Times New Roman"/>
          <w:sz w:val="24"/>
          <w:szCs w:val="24"/>
        </w:rPr>
        <w:t xml:space="preserve"> наступне</w:t>
      </w:r>
      <w:r w:rsidRPr="00F67A24">
        <w:rPr>
          <w:rFonts w:ascii="Times New Roman" w:hAnsi="Times New Roman" w:cs="Times New Roman"/>
          <w:sz w:val="24"/>
          <w:szCs w:val="24"/>
        </w:rPr>
        <w:t>:</w:t>
      </w:r>
    </w:p>
    <w:p w14:paraId="0C464C7C" w14:textId="230FA6D0" w:rsidR="00F65C70" w:rsidRPr="00254E11" w:rsidRDefault="0035550F" w:rsidP="0087771B">
      <w:pPr>
        <w:pStyle w:val="a7"/>
        <w:widowControl w:val="0"/>
        <w:numPr>
          <w:ilvl w:val="0"/>
          <w:numId w:val="3"/>
        </w:numPr>
        <w:tabs>
          <w:tab w:val="left" w:pos="993"/>
        </w:tabs>
        <w:spacing w:after="0" w:line="276" w:lineRule="auto"/>
        <w:ind w:left="0" w:firstLine="709"/>
        <w:jc w:val="both"/>
        <w:rPr>
          <w:rFonts w:ascii="Times New Roman" w:hAnsi="Times New Roman" w:cs="Times New Roman"/>
          <w:sz w:val="24"/>
          <w:szCs w:val="24"/>
        </w:rPr>
      </w:pPr>
      <w:r w:rsidRPr="00254E11">
        <w:rPr>
          <w:rFonts w:ascii="Times New Roman" w:hAnsi="Times New Roman" w:cs="Times New Roman"/>
          <w:sz w:val="24"/>
          <w:szCs w:val="24"/>
        </w:rPr>
        <w:t>п</w:t>
      </w:r>
      <w:r w:rsidR="00F65C70" w:rsidRPr="00254E11">
        <w:rPr>
          <w:rFonts w:ascii="Times New Roman" w:hAnsi="Times New Roman" w:cs="Times New Roman"/>
          <w:sz w:val="24"/>
          <w:szCs w:val="24"/>
        </w:rPr>
        <w:t>ідтримк</w:t>
      </w:r>
      <w:r w:rsidR="00F67A24" w:rsidRPr="00254E11">
        <w:rPr>
          <w:rFonts w:ascii="Times New Roman" w:hAnsi="Times New Roman" w:cs="Times New Roman"/>
          <w:sz w:val="24"/>
          <w:szCs w:val="24"/>
        </w:rPr>
        <w:t>а</w:t>
      </w:r>
      <w:r w:rsidR="00F65C70" w:rsidRPr="00254E11">
        <w:rPr>
          <w:rFonts w:ascii="Times New Roman" w:hAnsi="Times New Roman" w:cs="Times New Roman"/>
          <w:sz w:val="24"/>
          <w:szCs w:val="24"/>
        </w:rPr>
        <w:t xml:space="preserve"> створення робочих місць, просування соціальної економіки та інклюзивного підприємництва, а також усунення перешкод для роботи допомагає людям інтегруватися на ринку праці;</w:t>
      </w:r>
    </w:p>
    <w:p w14:paraId="7FF0E006" w14:textId="785D49CE" w:rsidR="00F65C70" w:rsidRPr="00254E11" w:rsidRDefault="00F67A24" w:rsidP="0087771B">
      <w:pPr>
        <w:pStyle w:val="a7"/>
        <w:widowControl w:val="0"/>
        <w:numPr>
          <w:ilvl w:val="0"/>
          <w:numId w:val="3"/>
        </w:numPr>
        <w:tabs>
          <w:tab w:val="left" w:pos="993"/>
        </w:tabs>
        <w:spacing w:after="0" w:line="276" w:lineRule="auto"/>
        <w:ind w:left="0" w:firstLine="709"/>
        <w:jc w:val="both"/>
        <w:rPr>
          <w:rFonts w:ascii="Times New Roman" w:hAnsi="Times New Roman" w:cs="Times New Roman"/>
          <w:sz w:val="24"/>
          <w:szCs w:val="24"/>
        </w:rPr>
      </w:pPr>
      <w:r w:rsidRPr="00254E11">
        <w:rPr>
          <w:rFonts w:ascii="Times New Roman" w:hAnsi="Times New Roman" w:cs="Times New Roman"/>
          <w:sz w:val="24"/>
          <w:szCs w:val="24"/>
        </w:rPr>
        <w:t xml:space="preserve">важливими є </w:t>
      </w:r>
      <w:r w:rsidR="0035550F" w:rsidRPr="00254E11">
        <w:rPr>
          <w:rFonts w:ascii="Times New Roman" w:hAnsi="Times New Roman" w:cs="Times New Roman"/>
          <w:sz w:val="24"/>
          <w:szCs w:val="24"/>
        </w:rPr>
        <w:t>з</w:t>
      </w:r>
      <w:r w:rsidR="00F65C70" w:rsidRPr="00254E11">
        <w:rPr>
          <w:rFonts w:ascii="Times New Roman" w:hAnsi="Times New Roman" w:cs="Times New Roman"/>
          <w:sz w:val="24"/>
          <w:szCs w:val="24"/>
        </w:rPr>
        <w:t>апобігання бідності серед працюючих</w:t>
      </w:r>
      <w:r w:rsidRPr="00254E11">
        <w:rPr>
          <w:rFonts w:ascii="Times New Roman" w:hAnsi="Times New Roman" w:cs="Times New Roman"/>
          <w:sz w:val="24"/>
          <w:szCs w:val="24"/>
        </w:rPr>
        <w:t xml:space="preserve"> та створення</w:t>
      </w:r>
      <w:r w:rsidR="00F65C70" w:rsidRPr="00254E11">
        <w:rPr>
          <w:rFonts w:ascii="Times New Roman" w:hAnsi="Times New Roman" w:cs="Times New Roman"/>
          <w:sz w:val="24"/>
          <w:szCs w:val="24"/>
        </w:rPr>
        <w:t xml:space="preserve"> якісн</w:t>
      </w:r>
      <w:r w:rsidRPr="00254E11">
        <w:rPr>
          <w:rFonts w:ascii="Times New Roman" w:hAnsi="Times New Roman" w:cs="Times New Roman"/>
          <w:sz w:val="24"/>
          <w:szCs w:val="24"/>
        </w:rPr>
        <w:t xml:space="preserve">их </w:t>
      </w:r>
      <w:r w:rsidR="00F65C70" w:rsidRPr="00254E11">
        <w:rPr>
          <w:rFonts w:ascii="Times New Roman" w:hAnsi="Times New Roman" w:cs="Times New Roman"/>
          <w:sz w:val="24"/>
          <w:szCs w:val="24"/>
        </w:rPr>
        <w:t>робоч</w:t>
      </w:r>
      <w:r w:rsidRPr="00254E11">
        <w:rPr>
          <w:rFonts w:ascii="Times New Roman" w:hAnsi="Times New Roman" w:cs="Times New Roman"/>
          <w:sz w:val="24"/>
          <w:szCs w:val="24"/>
        </w:rPr>
        <w:t>их</w:t>
      </w:r>
      <w:r w:rsidR="00F65C70" w:rsidRPr="00254E11">
        <w:rPr>
          <w:rFonts w:ascii="Times New Roman" w:hAnsi="Times New Roman" w:cs="Times New Roman"/>
          <w:sz w:val="24"/>
          <w:szCs w:val="24"/>
        </w:rPr>
        <w:t xml:space="preserve"> місц</w:t>
      </w:r>
      <w:r w:rsidRPr="00254E11">
        <w:rPr>
          <w:rFonts w:ascii="Times New Roman" w:hAnsi="Times New Roman" w:cs="Times New Roman"/>
          <w:sz w:val="24"/>
          <w:szCs w:val="24"/>
        </w:rPr>
        <w:t>ь</w:t>
      </w:r>
      <w:r w:rsidR="00F65C70" w:rsidRPr="00254E11">
        <w:rPr>
          <w:rFonts w:ascii="Times New Roman" w:hAnsi="Times New Roman" w:cs="Times New Roman"/>
          <w:sz w:val="24"/>
          <w:szCs w:val="24"/>
        </w:rPr>
        <w:t xml:space="preserve">, </w:t>
      </w:r>
      <w:r w:rsidRPr="00254E11">
        <w:rPr>
          <w:rFonts w:ascii="Times New Roman" w:hAnsi="Times New Roman" w:cs="Times New Roman"/>
          <w:sz w:val="24"/>
          <w:szCs w:val="24"/>
        </w:rPr>
        <w:t xml:space="preserve">ключовою є </w:t>
      </w:r>
      <w:r w:rsidR="00F65C70" w:rsidRPr="00254E11">
        <w:rPr>
          <w:rFonts w:ascii="Times New Roman" w:hAnsi="Times New Roman" w:cs="Times New Roman"/>
          <w:sz w:val="24"/>
          <w:szCs w:val="24"/>
        </w:rPr>
        <w:t>політик</w:t>
      </w:r>
      <w:r w:rsidRPr="00254E11">
        <w:rPr>
          <w:rFonts w:ascii="Times New Roman" w:hAnsi="Times New Roman" w:cs="Times New Roman"/>
          <w:sz w:val="24"/>
          <w:szCs w:val="24"/>
        </w:rPr>
        <w:t>а</w:t>
      </w:r>
      <w:r w:rsidR="00F65C70" w:rsidRPr="00254E11">
        <w:rPr>
          <w:rFonts w:ascii="Times New Roman" w:hAnsi="Times New Roman" w:cs="Times New Roman"/>
          <w:sz w:val="24"/>
          <w:szCs w:val="24"/>
        </w:rPr>
        <w:t>, зосереджен</w:t>
      </w:r>
      <w:r w:rsidRPr="00254E11">
        <w:rPr>
          <w:rFonts w:ascii="Times New Roman" w:hAnsi="Times New Roman" w:cs="Times New Roman"/>
          <w:sz w:val="24"/>
          <w:szCs w:val="24"/>
        </w:rPr>
        <w:t>а</w:t>
      </w:r>
      <w:r w:rsidR="00F65C70" w:rsidRPr="00254E11">
        <w:rPr>
          <w:rFonts w:ascii="Times New Roman" w:hAnsi="Times New Roman" w:cs="Times New Roman"/>
          <w:sz w:val="24"/>
          <w:szCs w:val="24"/>
        </w:rPr>
        <w:t xml:space="preserve"> на належній оплаті праці та пільгах, </w:t>
      </w:r>
      <w:r w:rsidR="009B5F0F">
        <w:rPr>
          <w:rFonts w:ascii="Times New Roman" w:hAnsi="Times New Roman" w:cs="Times New Roman"/>
          <w:sz w:val="24"/>
          <w:szCs w:val="24"/>
        </w:rPr>
        <w:t xml:space="preserve">трудових </w:t>
      </w:r>
      <w:r w:rsidR="00F65C70" w:rsidRPr="00254E11">
        <w:rPr>
          <w:rFonts w:ascii="Times New Roman" w:hAnsi="Times New Roman" w:cs="Times New Roman"/>
          <w:sz w:val="24"/>
          <w:szCs w:val="24"/>
        </w:rPr>
        <w:t>правах, достатніх умовах праці, включаючи здоров’я та безпеку</w:t>
      </w:r>
      <w:r w:rsidRPr="00254E11">
        <w:rPr>
          <w:rFonts w:ascii="Times New Roman" w:hAnsi="Times New Roman" w:cs="Times New Roman"/>
          <w:sz w:val="24"/>
          <w:szCs w:val="24"/>
        </w:rPr>
        <w:t>;</w:t>
      </w:r>
    </w:p>
    <w:p w14:paraId="08D14A8E" w14:textId="3C1D4C51" w:rsidR="00F65C70" w:rsidRPr="00254E11" w:rsidRDefault="0035550F" w:rsidP="0087771B">
      <w:pPr>
        <w:pStyle w:val="a7"/>
        <w:widowControl w:val="0"/>
        <w:numPr>
          <w:ilvl w:val="0"/>
          <w:numId w:val="3"/>
        </w:numPr>
        <w:tabs>
          <w:tab w:val="left" w:pos="993"/>
        </w:tabs>
        <w:spacing w:after="0" w:line="276" w:lineRule="auto"/>
        <w:ind w:left="0" w:firstLine="709"/>
        <w:jc w:val="both"/>
        <w:rPr>
          <w:rFonts w:ascii="Times New Roman" w:hAnsi="Times New Roman" w:cs="Times New Roman"/>
          <w:sz w:val="24"/>
          <w:szCs w:val="24"/>
        </w:rPr>
      </w:pPr>
      <w:r w:rsidRPr="00254E11">
        <w:rPr>
          <w:rFonts w:ascii="Times New Roman" w:hAnsi="Times New Roman" w:cs="Times New Roman"/>
          <w:sz w:val="24"/>
          <w:szCs w:val="24"/>
        </w:rPr>
        <w:t>п</w:t>
      </w:r>
      <w:r w:rsidR="00F65C70" w:rsidRPr="00254E11">
        <w:rPr>
          <w:rFonts w:ascii="Times New Roman" w:hAnsi="Times New Roman" w:cs="Times New Roman"/>
          <w:sz w:val="24"/>
          <w:szCs w:val="24"/>
        </w:rPr>
        <w:t>росування навичок і кваліфікації та забезпечення доступу до навчання для дорослих покращує збереження роботи та допомагає людям просуватися в кар’єрі</w:t>
      </w:r>
      <w:r w:rsidRPr="00254E11">
        <w:rPr>
          <w:rFonts w:ascii="Times New Roman" w:hAnsi="Times New Roman" w:cs="Times New Roman"/>
          <w:sz w:val="24"/>
          <w:szCs w:val="24"/>
        </w:rPr>
        <w:t xml:space="preserve"> </w:t>
      </w:r>
      <w:r w:rsidR="006B5021">
        <w:rPr>
          <w:rFonts w:ascii="Times New Roman" w:hAnsi="Times New Roman" w:cs="Times New Roman"/>
          <w:sz w:val="24"/>
          <w:szCs w:val="24"/>
          <w:lang w:val="en-US"/>
        </w:rPr>
        <w:t>[</w:t>
      </w:r>
      <w:hyperlink r:id="rId7" w:history="1">
        <w:r w:rsidR="004913AD" w:rsidRPr="004913AD">
          <w:rPr>
            <w:rStyle w:val="a5"/>
            <w:rFonts w:ascii="Times New Roman" w:hAnsi="Times New Roman" w:cs="Times New Roman"/>
            <w:color w:val="auto"/>
            <w:sz w:val="24"/>
            <w:szCs w:val="24"/>
            <w:u w:val="none"/>
          </w:rPr>
          <w:t>1</w:t>
        </w:r>
      </w:hyperlink>
      <w:r w:rsidR="006B5021">
        <w:rPr>
          <w:rStyle w:val="a5"/>
          <w:rFonts w:ascii="Times New Roman" w:hAnsi="Times New Roman" w:cs="Times New Roman"/>
          <w:color w:val="auto"/>
          <w:sz w:val="24"/>
          <w:szCs w:val="24"/>
          <w:u w:val="none"/>
          <w:lang w:val="en-US"/>
        </w:rPr>
        <w:t>]</w:t>
      </w:r>
      <w:r w:rsidR="00F65C70" w:rsidRPr="00254E11">
        <w:rPr>
          <w:rFonts w:ascii="Times New Roman" w:hAnsi="Times New Roman" w:cs="Times New Roman"/>
          <w:sz w:val="24"/>
          <w:szCs w:val="24"/>
        </w:rPr>
        <w:t>.</w:t>
      </w:r>
    </w:p>
    <w:p w14:paraId="43C8BB8B" w14:textId="24761944" w:rsidR="00CB46B5" w:rsidRPr="00261A7C" w:rsidRDefault="00CB46B5" w:rsidP="0087771B">
      <w:pPr>
        <w:widowControl w:val="0"/>
        <w:spacing w:after="0" w:line="276" w:lineRule="auto"/>
        <w:ind w:firstLine="709"/>
        <w:jc w:val="both"/>
        <w:rPr>
          <w:rFonts w:ascii="Times New Roman" w:hAnsi="Times New Roman" w:cs="Times New Roman"/>
          <w:sz w:val="24"/>
          <w:szCs w:val="24"/>
        </w:rPr>
      </w:pPr>
      <w:r w:rsidRPr="00261A7C">
        <w:rPr>
          <w:rFonts w:ascii="Times New Roman" w:hAnsi="Times New Roman" w:cs="Times New Roman"/>
          <w:sz w:val="24"/>
          <w:szCs w:val="24"/>
        </w:rPr>
        <w:t>У червні поточного року заступник Міністра соціальної політики України Н</w:t>
      </w:r>
      <w:r w:rsidR="00CF7B0C">
        <w:rPr>
          <w:rFonts w:ascii="Times New Roman" w:hAnsi="Times New Roman" w:cs="Times New Roman"/>
          <w:sz w:val="24"/>
          <w:szCs w:val="24"/>
        </w:rPr>
        <w:t>. </w:t>
      </w:r>
      <w:proofErr w:type="spellStart"/>
      <w:r w:rsidRPr="00261A7C">
        <w:rPr>
          <w:rFonts w:ascii="Times New Roman" w:hAnsi="Times New Roman" w:cs="Times New Roman"/>
          <w:sz w:val="24"/>
          <w:szCs w:val="24"/>
        </w:rPr>
        <w:t>Танасишин</w:t>
      </w:r>
      <w:proofErr w:type="spellEnd"/>
      <w:r w:rsidRPr="00261A7C">
        <w:rPr>
          <w:rFonts w:ascii="Times New Roman" w:hAnsi="Times New Roman" w:cs="Times New Roman"/>
          <w:sz w:val="24"/>
          <w:szCs w:val="24"/>
        </w:rPr>
        <w:t xml:space="preserve"> заявив про те, що в Україні готується реформа для розвитку інклюзивного ринку праці. Зокрема, зазначено, що реформа включатиме систему мотивації роботодавців, у тому числі за рахунок фінансової підтримки облаштування робочих місць та супроводу осіб із інвалідністю під час роботи [</w:t>
      </w:r>
      <w:r w:rsidR="00334E73">
        <w:rPr>
          <w:rFonts w:ascii="Times New Roman" w:hAnsi="Times New Roman" w:cs="Times New Roman"/>
          <w:sz w:val="24"/>
          <w:szCs w:val="24"/>
        </w:rPr>
        <w:t>5</w:t>
      </w:r>
      <w:r w:rsidRPr="00261A7C">
        <w:rPr>
          <w:rFonts w:ascii="Times New Roman" w:hAnsi="Times New Roman" w:cs="Times New Roman"/>
          <w:sz w:val="24"/>
          <w:szCs w:val="24"/>
        </w:rPr>
        <w:t>].</w:t>
      </w:r>
    </w:p>
    <w:p w14:paraId="50858664" w14:textId="63A3091D" w:rsidR="004E3DFB" w:rsidRPr="00261A7C" w:rsidRDefault="004E3DFB" w:rsidP="0087771B">
      <w:pPr>
        <w:widowControl w:val="0"/>
        <w:spacing w:after="0" w:line="276" w:lineRule="auto"/>
        <w:ind w:firstLine="709"/>
        <w:jc w:val="both"/>
        <w:rPr>
          <w:rFonts w:ascii="Times New Roman" w:hAnsi="Times New Roman" w:cs="Times New Roman"/>
          <w:sz w:val="24"/>
          <w:szCs w:val="24"/>
        </w:rPr>
      </w:pPr>
      <w:r w:rsidRPr="00261A7C">
        <w:rPr>
          <w:rFonts w:ascii="Times New Roman" w:hAnsi="Times New Roman" w:cs="Times New Roman"/>
          <w:sz w:val="24"/>
          <w:szCs w:val="24"/>
        </w:rPr>
        <w:t>Загальна мета такої реформи має передбачати створення сприятливого середовища соціально-трудових відносин, де всі індивіди можуть реалізувати свій трудовий потенціал та сприяти розвитку економіки та суспільства в цілому.</w:t>
      </w:r>
    </w:p>
    <w:p w14:paraId="0317376E" w14:textId="5E4C1492" w:rsidR="004E3DFB" w:rsidRPr="002575DF" w:rsidRDefault="004E3DFB" w:rsidP="0087771B">
      <w:pPr>
        <w:widowControl w:val="0"/>
        <w:spacing w:after="0" w:line="276" w:lineRule="auto"/>
        <w:ind w:firstLine="709"/>
        <w:jc w:val="both"/>
        <w:rPr>
          <w:rFonts w:ascii="Times New Roman" w:hAnsi="Times New Roman" w:cs="Times New Roman"/>
          <w:sz w:val="24"/>
          <w:szCs w:val="24"/>
        </w:rPr>
      </w:pPr>
      <w:r w:rsidRPr="00261A7C">
        <w:rPr>
          <w:rFonts w:ascii="Times New Roman" w:hAnsi="Times New Roman" w:cs="Times New Roman"/>
          <w:sz w:val="24"/>
          <w:szCs w:val="24"/>
        </w:rPr>
        <w:t xml:space="preserve">За оцінками окремих дослідників, інклюзивний ринок праці </w:t>
      </w:r>
      <w:r w:rsidR="00234323">
        <w:rPr>
          <w:rFonts w:ascii="Times New Roman" w:hAnsi="Times New Roman" w:cs="Times New Roman"/>
          <w:sz w:val="24"/>
          <w:szCs w:val="24"/>
        </w:rPr>
        <w:t>можна визначити як</w:t>
      </w:r>
      <w:r w:rsidRPr="00261A7C">
        <w:rPr>
          <w:rFonts w:ascii="Times New Roman" w:hAnsi="Times New Roman" w:cs="Times New Roman"/>
          <w:sz w:val="24"/>
          <w:szCs w:val="24"/>
        </w:rPr>
        <w:t xml:space="preserve"> соціально-економічний та культурно-психологічний феномен сучасної епохи, який, як </w:t>
      </w:r>
      <w:r w:rsidRPr="00261A7C">
        <w:rPr>
          <w:rFonts w:ascii="Times New Roman" w:hAnsi="Times New Roman" w:cs="Times New Roman"/>
          <w:sz w:val="24"/>
          <w:szCs w:val="24"/>
        </w:rPr>
        <w:lastRenderedPageBreak/>
        <w:t xml:space="preserve">доводить світовий досвід і практика, </w:t>
      </w:r>
      <w:r w:rsidRPr="002575DF">
        <w:rPr>
          <w:rFonts w:ascii="Times New Roman" w:hAnsi="Times New Roman" w:cs="Times New Roman"/>
          <w:sz w:val="24"/>
          <w:szCs w:val="24"/>
        </w:rPr>
        <w:t>використовуючи інклюзивний формат суспільства, створює підґрунтя для побудови середовища</w:t>
      </w:r>
      <w:r w:rsidR="00AD3FF0" w:rsidRPr="002575DF">
        <w:rPr>
          <w:rFonts w:ascii="Times New Roman" w:hAnsi="Times New Roman" w:cs="Times New Roman"/>
          <w:sz w:val="24"/>
          <w:szCs w:val="24"/>
        </w:rPr>
        <w:t xml:space="preserve"> </w:t>
      </w:r>
      <w:r w:rsidRPr="002575DF">
        <w:rPr>
          <w:rFonts w:ascii="Times New Roman" w:hAnsi="Times New Roman" w:cs="Times New Roman"/>
          <w:sz w:val="24"/>
          <w:szCs w:val="24"/>
        </w:rPr>
        <w:t>необмежених</w:t>
      </w:r>
      <w:r w:rsidR="00AD3FF0" w:rsidRPr="002575DF">
        <w:rPr>
          <w:rFonts w:ascii="Times New Roman" w:hAnsi="Times New Roman" w:cs="Times New Roman"/>
          <w:sz w:val="24"/>
          <w:szCs w:val="24"/>
        </w:rPr>
        <w:t xml:space="preserve"> </w:t>
      </w:r>
      <w:r w:rsidRPr="002575DF">
        <w:rPr>
          <w:rFonts w:ascii="Times New Roman" w:hAnsi="Times New Roman" w:cs="Times New Roman"/>
          <w:sz w:val="24"/>
          <w:szCs w:val="24"/>
        </w:rPr>
        <w:t>можливостей</w:t>
      </w:r>
      <w:r w:rsidR="00AD3FF0" w:rsidRPr="002575DF">
        <w:rPr>
          <w:rFonts w:ascii="Times New Roman" w:hAnsi="Times New Roman" w:cs="Times New Roman"/>
          <w:sz w:val="24"/>
          <w:szCs w:val="24"/>
        </w:rPr>
        <w:t xml:space="preserve"> </w:t>
      </w:r>
      <w:r w:rsidR="006B5021" w:rsidRPr="002575DF">
        <w:rPr>
          <w:rFonts w:ascii="Times New Roman" w:hAnsi="Times New Roman" w:cs="Times New Roman"/>
          <w:sz w:val="24"/>
          <w:szCs w:val="24"/>
        </w:rPr>
        <w:t>[4,</w:t>
      </w:r>
      <w:r w:rsidR="00AD3FF0" w:rsidRPr="002575DF">
        <w:rPr>
          <w:rFonts w:ascii="Times New Roman" w:hAnsi="Times New Roman" w:cs="Times New Roman"/>
          <w:sz w:val="24"/>
          <w:szCs w:val="24"/>
        </w:rPr>
        <w:t xml:space="preserve"> с. 209</w:t>
      </w:r>
      <w:r w:rsidR="006B5021" w:rsidRPr="002575DF">
        <w:rPr>
          <w:rFonts w:ascii="Times New Roman" w:hAnsi="Times New Roman" w:cs="Times New Roman"/>
          <w:sz w:val="24"/>
          <w:szCs w:val="24"/>
        </w:rPr>
        <w:t>]</w:t>
      </w:r>
      <w:r w:rsidR="00AD3FF0" w:rsidRPr="002575DF">
        <w:rPr>
          <w:rFonts w:ascii="Times New Roman" w:hAnsi="Times New Roman" w:cs="Times New Roman"/>
          <w:sz w:val="24"/>
          <w:szCs w:val="24"/>
        </w:rPr>
        <w:t>.</w:t>
      </w:r>
    </w:p>
    <w:p w14:paraId="63EE57ED" w14:textId="5B56F8B3" w:rsidR="006A736B" w:rsidRPr="002575DF" w:rsidRDefault="0087699C" w:rsidP="0087771B">
      <w:pPr>
        <w:widowControl w:val="0"/>
        <w:spacing w:after="0" w:line="276" w:lineRule="auto"/>
        <w:ind w:firstLine="709"/>
        <w:jc w:val="both"/>
        <w:rPr>
          <w:rFonts w:ascii="Times New Roman" w:hAnsi="Times New Roman" w:cs="Times New Roman"/>
          <w:sz w:val="24"/>
          <w:szCs w:val="24"/>
        </w:rPr>
      </w:pPr>
      <w:r w:rsidRPr="002575DF">
        <w:rPr>
          <w:rFonts w:ascii="Times New Roman" w:hAnsi="Times New Roman" w:cs="Times New Roman"/>
          <w:sz w:val="24"/>
          <w:szCs w:val="24"/>
        </w:rPr>
        <w:t xml:space="preserve">Основними критеріями інклюзивної трансформації ринку праці, як механізму оптимізації зайнятості, </w:t>
      </w:r>
      <w:r w:rsidR="00AA766C" w:rsidRPr="002575DF">
        <w:rPr>
          <w:rFonts w:ascii="Times New Roman" w:hAnsi="Times New Roman" w:cs="Times New Roman"/>
          <w:sz w:val="24"/>
          <w:szCs w:val="24"/>
        </w:rPr>
        <w:t>можуть бути визнані</w:t>
      </w:r>
      <w:r w:rsidRPr="002575DF">
        <w:rPr>
          <w:rFonts w:ascii="Times New Roman" w:hAnsi="Times New Roman" w:cs="Times New Roman"/>
          <w:sz w:val="24"/>
          <w:szCs w:val="24"/>
        </w:rPr>
        <w:t>:</w:t>
      </w:r>
      <w:r w:rsidR="009F3BD3" w:rsidRPr="002575DF">
        <w:rPr>
          <w:rFonts w:ascii="Times New Roman" w:hAnsi="Times New Roman" w:cs="Times New Roman"/>
          <w:sz w:val="24"/>
          <w:szCs w:val="24"/>
        </w:rPr>
        <w:t xml:space="preserve"> </w:t>
      </w:r>
      <w:r w:rsidRPr="002575DF">
        <w:rPr>
          <w:rFonts w:ascii="Times New Roman" w:hAnsi="Times New Roman" w:cs="Times New Roman"/>
          <w:sz w:val="24"/>
          <w:szCs w:val="24"/>
        </w:rPr>
        <w:t xml:space="preserve">наявність стабільної роботи та достатнього для забезпечення життєдіяльності доходу (гідної конкурентоспроможної оплати праці); відкритий і формальний ринок праці; збалансованість попиту-пропозиції робочої сили; професійна мобільність та позитивна мотивація до праці; відчуття </w:t>
      </w:r>
      <w:r w:rsidR="00AA766C" w:rsidRPr="002575DF">
        <w:rPr>
          <w:rFonts w:ascii="Times New Roman" w:hAnsi="Times New Roman" w:cs="Times New Roman"/>
          <w:sz w:val="24"/>
          <w:szCs w:val="24"/>
        </w:rPr>
        <w:t xml:space="preserve">стабільності щодо </w:t>
      </w:r>
      <w:r w:rsidRPr="002575DF">
        <w:rPr>
          <w:rFonts w:ascii="Times New Roman" w:hAnsi="Times New Roman" w:cs="Times New Roman"/>
          <w:sz w:val="24"/>
          <w:szCs w:val="24"/>
        </w:rPr>
        <w:t>власного економічного стан</w:t>
      </w:r>
      <w:r w:rsidR="00AA766C" w:rsidRPr="002575DF">
        <w:rPr>
          <w:rFonts w:ascii="Times New Roman" w:hAnsi="Times New Roman" w:cs="Times New Roman"/>
          <w:sz w:val="24"/>
          <w:szCs w:val="24"/>
        </w:rPr>
        <w:t>у</w:t>
      </w:r>
      <w:r w:rsidRPr="002575DF">
        <w:rPr>
          <w:rFonts w:ascii="Times New Roman" w:hAnsi="Times New Roman" w:cs="Times New Roman"/>
          <w:sz w:val="24"/>
          <w:szCs w:val="24"/>
        </w:rPr>
        <w:t xml:space="preserve">; рівність прав та можливостей на ринку праці у процесі реалізації трудових прав; доступність соціально-економічних благ, можливість користуватись ними; мінімізація дискримінаційних проявів на ринку праці; відчуття правової захищеності; включення </w:t>
      </w:r>
      <w:r w:rsidR="00AA766C" w:rsidRPr="002575DF">
        <w:rPr>
          <w:rFonts w:ascii="Times New Roman" w:hAnsi="Times New Roman" w:cs="Times New Roman"/>
          <w:sz w:val="24"/>
          <w:szCs w:val="24"/>
        </w:rPr>
        <w:t xml:space="preserve">до </w:t>
      </w:r>
      <w:r w:rsidRPr="002575DF">
        <w:rPr>
          <w:rFonts w:ascii="Times New Roman" w:hAnsi="Times New Roman" w:cs="Times New Roman"/>
          <w:sz w:val="24"/>
          <w:szCs w:val="24"/>
        </w:rPr>
        <w:t>соціальн</w:t>
      </w:r>
      <w:r w:rsidR="00AA766C" w:rsidRPr="002575DF">
        <w:rPr>
          <w:rFonts w:ascii="Times New Roman" w:hAnsi="Times New Roman" w:cs="Times New Roman"/>
          <w:sz w:val="24"/>
          <w:szCs w:val="24"/>
        </w:rPr>
        <w:t xml:space="preserve">их </w:t>
      </w:r>
      <w:r w:rsidRPr="002575DF">
        <w:rPr>
          <w:rFonts w:ascii="Times New Roman" w:hAnsi="Times New Roman" w:cs="Times New Roman"/>
          <w:sz w:val="24"/>
          <w:szCs w:val="24"/>
        </w:rPr>
        <w:t xml:space="preserve"> груп; наявність та розширення соціальних </w:t>
      </w:r>
      <w:proofErr w:type="spellStart"/>
      <w:r w:rsidRPr="002575DF">
        <w:rPr>
          <w:rFonts w:ascii="Times New Roman" w:hAnsi="Times New Roman" w:cs="Times New Roman"/>
          <w:sz w:val="24"/>
          <w:szCs w:val="24"/>
        </w:rPr>
        <w:t>зв’язків</w:t>
      </w:r>
      <w:proofErr w:type="spellEnd"/>
      <w:r w:rsidRPr="002575DF">
        <w:rPr>
          <w:rFonts w:ascii="Times New Roman" w:hAnsi="Times New Roman" w:cs="Times New Roman"/>
          <w:sz w:val="24"/>
          <w:szCs w:val="24"/>
        </w:rPr>
        <w:t xml:space="preserve"> та мереж; розвиток соціальної згуртованості; соціальна мобільність; професійна зорієнтованість; професійне навчання протягом трудового життя; цінність професійної освіти; додаткові професійні можливості; </w:t>
      </w:r>
      <w:r w:rsidR="00AA766C" w:rsidRPr="002575DF">
        <w:rPr>
          <w:rFonts w:ascii="Times New Roman" w:hAnsi="Times New Roman" w:cs="Times New Roman"/>
          <w:sz w:val="24"/>
          <w:szCs w:val="24"/>
        </w:rPr>
        <w:t>залу</w:t>
      </w:r>
      <w:r w:rsidRPr="002575DF">
        <w:rPr>
          <w:rFonts w:ascii="Times New Roman" w:hAnsi="Times New Roman" w:cs="Times New Roman"/>
          <w:sz w:val="24"/>
          <w:szCs w:val="24"/>
        </w:rPr>
        <w:t xml:space="preserve">ченість </w:t>
      </w:r>
      <w:r w:rsidR="00AA766C" w:rsidRPr="002575DF">
        <w:rPr>
          <w:rFonts w:ascii="Times New Roman" w:hAnsi="Times New Roman" w:cs="Times New Roman"/>
          <w:sz w:val="24"/>
          <w:szCs w:val="24"/>
        </w:rPr>
        <w:t>до</w:t>
      </w:r>
      <w:r w:rsidRPr="002575DF">
        <w:rPr>
          <w:rFonts w:ascii="Times New Roman" w:hAnsi="Times New Roman" w:cs="Times New Roman"/>
          <w:sz w:val="24"/>
          <w:szCs w:val="24"/>
        </w:rPr>
        <w:t xml:space="preserve"> суспільн</w:t>
      </w:r>
      <w:r w:rsidR="00AA766C" w:rsidRPr="002575DF">
        <w:rPr>
          <w:rFonts w:ascii="Times New Roman" w:hAnsi="Times New Roman" w:cs="Times New Roman"/>
          <w:sz w:val="24"/>
          <w:szCs w:val="24"/>
        </w:rPr>
        <w:t>ої</w:t>
      </w:r>
      <w:r w:rsidRPr="002575DF">
        <w:rPr>
          <w:rFonts w:ascii="Times New Roman" w:hAnsi="Times New Roman" w:cs="Times New Roman"/>
          <w:sz w:val="24"/>
          <w:szCs w:val="24"/>
        </w:rPr>
        <w:t xml:space="preserve"> діяльн</w:t>
      </w:r>
      <w:r w:rsidR="00AA766C" w:rsidRPr="002575DF">
        <w:rPr>
          <w:rFonts w:ascii="Times New Roman" w:hAnsi="Times New Roman" w:cs="Times New Roman"/>
          <w:sz w:val="24"/>
          <w:szCs w:val="24"/>
        </w:rPr>
        <w:t>о</w:t>
      </w:r>
      <w:r w:rsidRPr="002575DF">
        <w:rPr>
          <w:rFonts w:ascii="Times New Roman" w:hAnsi="Times New Roman" w:cs="Times New Roman"/>
          <w:sz w:val="24"/>
          <w:szCs w:val="24"/>
        </w:rPr>
        <w:t>ст</w:t>
      </w:r>
      <w:r w:rsidR="00AA766C" w:rsidRPr="002575DF">
        <w:rPr>
          <w:rFonts w:ascii="Times New Roman" w:hAnsi="Times New Roman" w:cs="Times New Roman"/>
          <w:sz w:val="24"/>
          <w:szCs w:val="24"/>
        </w:rPr>
        <w:t>і</w:t>
      </w:r>
      <w:r w:rsidR="00743C75" w:rsidRPr="002575DF">
        <w:rPr>
          <w:rFonts w:ascii="Times New Roman" w:hAnsi="Times New Roman" w:cs="Times New Roman"/>
          <w:sz w:val="24"/>
          <w:szCs w:val="24"/>
        </w:rPr>
        <w:t xml:space="preserve"> </w:t>
      </w:r>
      <w:r w:rsidR="00556324" w:rsidRPr="002575DF">
        <w:rPr>
          <w:rFonts w:ascii="Times New Roman" w:hAnsi="Times New Roman" w:cs="Times New Roman"/>
          <w:sz w:val="24"/>
          <w:szCs w:val="24"/>
          <w:lang w:val="en-US"/>
        </w:rPr>
        <w:t xml:space="preserve">[3, </w:t>
      </w:r>
      <w:r w:rsidR="00743C75" w:rsidRPr="002575DF">
        <w:rPr>
          <w:rFonts w:ascii="Times New Roman" w:hAnsi="Times New Roman" w:cs="Times New Roman"/>
          <w:sz w:val="24"/>
          <w:szCs w:val="24"/>
        </w:rPr>
        <w:t>с. 43</w:t>
      </w:r>
      <w:r w:rsidR="00556324" w:rsidRPr="002575DF">
        <w:rPr>
          <w:rFonts w:ascii="Times New Roman" w:hAnsi="Times New Roman" w:cs="Times New Roman"/>
          <w:sz w:val="24"/>
          <w:szCs w:val="24"/>
          <w:lang w:val="en-US"/>
        </w:rPr>
        <w:t>]</w:t>
      </w:r>
      <w:r w:rsidRPr="002575DF">
        <w:rPr>
          <w:rFonts w:ascii="Times New Roman" w:hAnsi="Times New Roman" w:cs="Times New Roman"/>
          <w:sz w:val="24"/>
          <w:szCs w:val="24"/>
        </w:rPr>
        <w:t>.</w:t>
      </w:r>
    </w:p>
    <w:p w14:paraId="249FD8BE" w14:textId="77777777" w:rsidR="003778AF" w:rsidRDefault="00234323" w:rsidP="00234323">
      <w:pPr>
        <w:widowControl w:val="0"/>
        <w:spacing w:after="0" w:line="276" w:lineRule="auto"/>
        <w:ind w:firstLine="709"/>
        <w:jc w:val="both"/>
        <w:rPr>
          <w:rFonts w:ascii="Times New Roman" w:hAnsi="Times New Roman" w:cs="Times New Roman"/>
          <w:sz w:val="24"/>
          <w:szCs w:val="24"/>
        </w:rPr>
      </w:pPr>
      <w:r w:rsidRPr="002575DF">
        <w:rPr>
          <w:rFonts w:ascii="Times New Roman" w:hAnsi="Times New Roman" w:cs="Times New Roman"/>
          <w:sz w:val="24"/>
          <w:szCs w:val="24"/>
        </w:rPr>
        <w:t xml:space="preserve">В основу розвитку інклюзивного ринку праці України в умовах </w:t>
      </w:r>
      <w:proofErr w:type="spellStart"/>
      <w:r w:rsidRPr="002575DF">
        <w:rPr>
          <w:rFonts w:ascii="Times New Roman" w:hAnsi="Times New Roman" w:cs="Times New Roman"/>
          <w:sz w:val="24"/>
          <w:szCs w:val="24"/>
        </w:rPr>
        <w:t>релокації</w:t>
      </w:r>
      <w:proofErr w:type="spellEnd"/>
      <w:r w:rsidRPr="002575DF">
        <w:rPr>
          <w:rFonts w:ascii="Times New Roman" w:hAnsi="Times New Roman" w:cs="Times New Roman"/>
          <w:sz w:val="24"/>
          <w:szCs w:val="24"/>
        </w:rPr>
        <w:t xml:space="preserve"> бізнесу та міграції населення має бути покладено забезпечення балансу між державним регулюванням ринку праці, демократичною свободою й захищеністю населення</w:t>
      </w:r>
      <w:r w:rsidRPr="00261A7C">
        <w:rPr>
          <w:rFonts w:ascii="Times New Roman" w:hAnsi="Times New Roman" w:cs="Times New Roman"/>
          <w:sz w:val="24"/>
          <w:szCs w:val="24"/>
        </w:rPr>
        <w:t>.</w:t>
      </w:r>
      <w:r>
        <w:rPr>
          <w:rFonts w:ascii="Times New Roman" w:hAnsi="Times New Roman" w:cs="Times New Roman"/>
          <w:sz w:val="24"/>
          <w:szCs w:val="24"/>
        </w:rPr>
        <w:t xml:space="preserve"> </w:t>
      </w:r>
    </w:p>
    <w:p w14:paraId="30BE1558" w14:textId="49BA7B8D" w:rsidR="00F61754" w:rsidRPr="007C5018" w:rsidRDefault="00234323" w:rsidP="00234323">
      <w:pPr>
        <w:widowControl w:val="0"/>
        <w:spacing w:after="0" w:line="276" w:lineRule="auto"/>
        <w:ind w:firstLine="709"/>
        <w:jc w:val="both"/>
        <w:rPr>
          <w:sz w:val="24"/>
          <w:szCs w:val="24"/>
        </w:rPr>
      </w:pPr>
      <w:r>
        <w:rPr>
          <w:rFonts w:ascii="Times New Roman" w:hAnsi="Times New Roman" w:cs="Times New Roman"/>
          <w:sz w:val="24"/>
          <w:szCs w:val="24"/>
        </w:rPr>
        <w:t>З</w:t>
      </w:r>
      <w:r w:rsidRPr="00E64E84">
        <w:rPr>
          <w:rFonts w:ascii="Times New Roman" w:hAnsi="Times New Roman" w:cs="Times New Roman"/>
          <w:sz w:val="24"/>
          <w:szCs w:val="24"/>
        </w:rPr>
        <w:t xml:space="preserve"> метою забезпечення добробуту населення України пріоритетним завданням для влади, науковців, представників бізнесу тощо є формування сучасної парадигми інклюзивного ринку праці як відповіді на актуальні загрози та виклики, пов’язані з наслідками широкомасштабної війни в Україні, нестабільністю політичних процесів, зменшенням економічно активного населення, зокрема зайнятих, зниженням рівня доходів працівників в умовах </w:t>
      </w:r>
      <w:proofErr w:type="spellStart"/>
      <w:r w:rsidRPr="00E64E84">
        <w:rPr>
          <w:rFonts w:ascii="Times New Roman" w:hAnsi="Times New Roman" w:cs="Times New Roman"/>
          <w:sz w:val="24"/>
          <w:szCs w:val="24"/>
        </w:rPr>
        <w:t>релокації</w:t>
      </w:r>
      <w:proofErr w:type="spellEnd"/>
      <w:r w:rsidRPr="00E64E84">
        <w:rPr>
          <w:rFonts w:ascii="Times New Roman" w:hAnsi="Times New Roman" w:cs="Times New Roman"/>
          <w:sz w:val="24"/>
          <w:szCs w:val="24"/>
        </w:rPr>
        <w:t xml:space="preserve"> та вимушеної міграції населення.</w:t>
      </w:r>
      <w:r>
        <w:rPr>
          <w:rFonts w:ascii="Times New Roman" w:hAnsi="Times New Roman" w:cs="Times New Roman"/>
          <w:sz w:val="24"/>
          <w:szCs w:val="24"/>
        </w:rPr>
        <w:t xml:space="preserve"> Зазначена парадигма має</w:t>
      </w:r>
      <w:r w:rsidR="00AF2F97" w:rsidRPr="003778AF">
        <w:rPr>
          <w:rFonts w:ascii="Times New Roman" w:hAnsi="Times New Roman" w:cs="Times New Roman"/>
          <w:sz w:val="24"/>
          <w:szCs w:val="24"/>
        </w:rPr>
        <w:t xml:space="preserve"> </w:t>
      </w:r>
      <w:r w:rsidR="00346774" w:rsidRPr="003778AF">
        <w:rPr>
          <w:rFonts w:ascii="Times New Roman" w:hAnsi="Times New Roman" w:cs="Times New Roman"/>
          <w:sz w:val="24"/>
          <w:szCs w:val="24"/>
        </w:rPr>
        <w:t>передбача</w:t>
      </w:r>
      <w:r w:rsidRPr="003778AF">
        <w:rPr>
          <w:rFonts w:ascii="Times New Roman" w:hAnsi="Times New Roman" w:cs="Times New Roman"/>
          <w:sz w:val="24"/>
          <w:szCs w:val="24"/>
        </w:rPr>
        <w:t>ти</w:t>
      </w:r>
      <w:r w:rsidR="00346774" w:rsidRPr="003778AF">
        <w:rPr>
          <w:rFonts w:ascii="Times New Roman" w:hAnsi="Times New Roman" w:cs="Times New Roman"/>
          <w:sz w:val="24"/>
          <w:szCs w:val="24"/>
        </w:rPr>
        <w:t xml:space="preserve"> </w:t>
      </w:r>
      <w:r w:rsidR="008225F7" w:rsidRPr="007C5018">
        <w:rPr>
          <w:rFonts w:ascii="Times New Roman" w:hAnsi="Times New Roman" w:cs="Times New Roman"/>
          <w:sz w:val="24"/>
          <w:szCs w:val="24"/>
        </w:rPr>
        <w:t>безперервну взаємодію сукупності</w:t>
      </w:r>
      <w:r w:rsidR="00F61754" w:rsidRPr="007C5018">
        <w:rPr>
          <w:rFonts w:ascii="Times New Roman" w:hAnsi="Times New Roman" w:cs="Times New Roman"/>
          <w:sz w:val="24"/>
          <w:szCs w:val="24"/>
        </w:rPr>
        <w:t xml:space="preserve"> компонент</w:t>
      </w:r>
      <w:r w:rsidR="00346774" w:rsidRPr="007C5018">
        <w:rPr>
          <w:rFonts w:ascii="Times New Roman" w:hAnsi="Times New Roman" w:cs="Times New Roman"/>
          <w:sz w:val="24"/>
          <w:szCs w:val="24"/>
        </w:rPr>
        <w:t xml:space="preserve">, </w:t>
      </w:r>
      <w:r w:rsidR="00640AA6" w:rsidRPr="007C5018">
        <w:rPr>
          <w:rFonts w:ascii="Times New Roman" w:hAnsi="Times New Roman" w:cs="Times New Roman"/>
          <w:sz w:val="24"/>
          <w:szCs w:val="24"/>
        </w:rPr>
        <w:t>серед яких варто виділити наступні</w:t>
      </w:r>
      <w:r w:rsidR="00F61754" w:rsidRPr="007C5018">
        <w:rPr>
          <w:rFonts w:ascii="Times New Roman" w:hAnsi="Times New Roman" w:cs="Times New Roman"/>
          <w:sz w:val="24"/>
          <w:szCs w:val="24"/>
        </w:rPr>
        <w:t>:</w:t>
      </w:r>
    </w:p>
    <w:p w14:paraId="07459562" w14:textId="5C95CA04" w:rsidR="00F61754" w:rsidRPr="007C5018" w:rsidRDefault="00582249" w:rsidP="00582249">
      <w:pPr>
        <w:pStyle w:val="a3"/>
        <w:widowControl w:val="0"/>
        <w:numPr>
          <w:ilvl w:val="0"/>
          <w:numId w:val="4"/>
        </w:numPr>
        <w:tabs>
          <w:tab w:val="left" w:pos="993"/>
        </w:tabs>
        <w:spacing w:line="276" w:lineRule="auto"/>
        <w:ind w:left="0" w:firstLine="709"/>
        <w:rPr>
          <w:sz w:val="24"/>
          <w:szCs w:val="24"/>
        </w:rPr>
      </w:pPr>
      <w:proofErr w:type="spellStart"/>
      <w:r w:rsidRPr="007C5018">
        <w:rPr>
          <w:sz w:val="24"/>
          <w:szCs w:val="24"/>
        </w:rPr>
        <w:t>а</w:t>
      </w:r>
      <w:r w:rsidR="00F61754" w:rsidRPr="007C5018">
        <w:rPr>
          <w:sz w:val="24"/>
          <w:szCs w:val="24"/>
        </w:rPr>
        <w:t>нтидискримінаційн</w:t>
      </w:r>
      <w:r w:rsidR="008225F7" w:rsidRPr="007C5018">
        <w:rPr>
          <w:sz w:val="24"/>
          <w:szCs w:val="24"/>
        </w:rPr>
        <w:t>е</w:t>
      </w:r>
      <w:proofErr w:type="spellEnd"/>
      <w:r w:rsidR="00346774" w:rsidRPr="007C5018">
        <w:rPr>
          <w:sz w:val="24"/>
          <w:szCs w:val="24"/>
        </w:rPr>
        <w:t xml:space="preserve"> нормативно-правова </w:t>
      </w:r>
      <w:r w:rsidR="008225F7" w:rsidRPr="007C5018">
        <w:rPr>
          <w:sz w:val="24"/>
          <w:szCs w:val="24"/>
        </w:rPr>
        <w:t>забезпечення</w:t>
      </w:r>
      <w:r w:rsidR="00346774" w:rsidRPr="007C5018">
        <w:rPr>
          <w:sz w:val="24"/>
          <w:szCs w:val="24"/>
        </w:rPr>
        <w:t xml:space="preserve"> –</w:t>
      </w:r>
      <w:r w:rsidR="00F61754" w:rsidRPr="007C5018">
        <w:rPr>
          <w:sz w:val="24"/>
          <w:szCs w:val="24"/>
        </w:rPr>
        <w:t xml:space="preserve"> </w:t>
      </w:r>
      <w:r w:rsidR="00346774" w:rsidRPr="007C5018">
        <w:rPr>
          <w:sz w:val="24"/>
          <w:szCs w:val="24"/>
        </w:rPr>
        <w:t>п</w:t>
      </w:r>
      <w:r w:rsidR="00F61754" w:rsidRPr="007C5018">
        <w:rPr>
          <w:sz w:val="24"/>
          <w:szCs w:val="24"/>
        </w:rPr>
        <w:t xml:space="preserve">рийняття та ефективне </w:t>
      </w:r>
      <w:r w:rsidR="00346774" w:rsidRPr="007C5018">
        <w:rPr>
          <w:sz w:val="24"/>
          <w:szCs w:val="24"/>
        </w:rPr>
        <w:t>дотримання</w:t>
      </w:r>
      <w:r w:rsidR="00F61754" w:rsidRPr="007C5018">
        <w:rPr>
          <w:sz w:val="24"/>
          <w:szCs w:val="24"/>
        </w:rPr>
        <w:t xml:space="preserve"> </w:t>
      </w:r>
      <w:r w:rsidR="00346774" w:rsidRPr="007C5018">
        <w:rPr>
          <w:sz w:val="24"/>
          <w:szCs w:val="24"/>
        </w:rPr>
        <w:t>законів, постанов тощо</w:t>
      </w:r>
      <w:r w:rsidR="00F61754" w:rsidRPr="007C5018">
        <w:rPr>
          <w:sz w:val="24"/>
          <w:szCs w:val="24"/>
        </w:rPr>
        <w:t xml:space="preserve">, які забороняють дискримінацію на робочому місці </w:t>
      </w:r>
      <w:r w:rsidR="00346774" w:rsidRPr="007C5018">
        <w:rPr>
          <w:sz w:val="24"/>
          <w:szCs w:val="24"/>
        </w:rPr>
        <w:t>з</w:t>
      </w:r>
      <w:r w:rsidR="00F61754" w:rsidRPr="007C5018">
        <w:rPr>
          <w:sz w:val="24"/>
          <w:szCs w:val="24"/>
        </w:rPr>
        <w:t xml:space="preserve">а </w:t>
      </w:r>
      <w:r w:rsidR="00346774" w:rsidRPr="007C5018">
        <w:rPr>
          <w:sz w:val="24"/>
          <w:szCs w:val="24"/>
        </w:rPr>
        <w:t>будь-якими ознаками</w:t>
      </w:r>
      <w:r w:rsidR="00F61754" w:rsidRPr="007C5018">
        <w:rPr>
          <w:sz w:val="24"/>
          <w:szCs w:val="24"/>
        </w:rPr>
        <w:t xml:space="preserve"> </w:t>
      </w:r>
      <w:r w:rsidR="00346774" w:rsidRPr="007C5018">
        <w:rPr>
          <w:sz w:val="24"/>
          <w:szCs w:val="24"/>
        </w:rPr>
        <w:t>(</w:t>
      </w:r>
      <w:r w:rsidR="00F61754" w:rsidRPr="007C5018">
        <w:rPr>
          <w:sz w:val="24"/>
          <w:szCs w:val="24"/>
        </w:rPr>
        <w:t>стать, раса, інвалідність, вік тощо</w:t>
      </w:r>
      <w:r w:rsidR="00346774" w:rsidRPr="007C5018">
        <w:rPr>
          <w:sz w:val="24"/>
          <w:szCs w:val="24"/>
        </w:rPr>
        <w:t>)</w:t>
      </w:r>
      <w:r w:rsidRPr="007C5018">
        <w:rPr>
          <w:sz w:val="24"/>
          <w:szCs w:val="24"/>
        </w:rPr>
        <w:t>;</w:t>
      </w:r>
    </w:p>
    <w:p w14:paraId="43692FAC" w14:textId="6F0EEA48" w:rsidR="00F61754" w:rsidRPr="007C5018" w:rsidRDefault="00582249" w:rsidP="00582249">
      <w:pPr>
        <w:pStyle w:val="a3"/>
        <w:widowControl w:val="0"/>
        <w:numPr>
          <w:ilvl w:val="0"/>
          <w:numId w:val="4"/>
        </w:numPr>
        <w:tabs>
          <w:tab w:val="left" w:pos="993"/>
        </w:tabs>
        <w:spacing w:line="276" w:lineRule="auto"/>
        <w:ind w:left="0" w:firstLine="709"/>
        <w:rPr>
          <w:sz w:val="24"/>
          <w:szCs w:val="24"/>
        </w:rPr>
      </w:pPr>
      <w:r w:rsidRPr="007C5018">
        <w:rPr>
          <w:sz w:val="24"/>
          <w:szCs w:val="24"/>
        </w:rPr>
        <w:t>п</w:t>
      </w:r>
      <w:r w:rsidR="00F61754" w:rsidRPr="007C5018">
        <w:rPr>
          <w:sz w:val="24"/>
          <w:szCs w:val="24"/>
        </w:rPr>
        <w:t xml:space="preserve">ідтримка осіб з особливими потребами: </w:t>
      </w:r>
      <w:r w:rsidR="00346774" w:rsidRPr="007C5018">
        <w:rPr>
          <w:sz w:val="24"/>
          <w:szCs w:val="24"/>
        </w:rPr>
        <w:t>р</w:t>
      </w:r>
      <w:r w:rsidR="00F61754" w:rsidRPr="007C5018">
        <w:rPr>
          <w:sz w:val="24"/>
          <w:szCs w:val="24"/>
        </w:rPr>
        <w:t xml:space="preserve">озробка та реалізація </w:t>
      </w:r>
      <w:r w:rsidR="00C012CD" w:rsidRPr="007C5018">
        <w:rPr>
          <w:sz w:val="24"/>
          <w:szCs w:val="24"/>
        </w:rPr>
        <w:t xml:space="preserve">комплексу </w:t>
      </w:r>
      <w:r w:rsidR="00F61754" w:rsidRPr="007C5018">
        <w:rPr>
          <w:sz w:val="24"/>
          <w:szCs w:val="24"/>
        </w:rPr>
        <w:t>програм підтримки для осіб з інвалідністю, забезпечення адаптованих робочих місць та навчальних програм</w:t>
      </w:r>
      <w:r w:rsidRPr="007C5018">
        <w:rPr>
          <w:sz w:val="24"/>
          <w:szCs w:val="24"/>
        </w:rPr>
        <w:t>;</w:t>
      </w:r>
    </w:p>
    <w:p w14:paraId="2EC74259" w14:textId="20C8DDB9" w:rsidR="00047BFF" w:rsidRPr="007C5018" w:rsidRDefault="00582249" w:rsidP="00582249">
      <w:pPr>
        <w:pStyle w:val="a3"/>
        <w:widowControl w:val="0"/>
        <w:numPr>
          <w:ilvl w:val="0"/>
          <w:numId w:val="4"/>
        </w:numPr>
        <w:tabs>
          <w:tab w:val="left" w:pos="993"/>
        </w:tabs>
        <w:spacing w:line="276" w:lineRule="auto"/>
        <w:ind w:left="0" w:firstLine="709"/>
        <w:rPr>
          <w:sz w:val="24"/>
          <w:szCs w:val="24"/>
        </w:rPr>
      </w:pPr>
      <w:r w:rsidRPr="007C5018">
        <w:rPr>
          <w:sz w:val="24"/>
          <w:szCs w:val="24"/>
        </w:rPr>
        <w:t>р</w:t>
      </w:r>
      <w:r w:rsidR="00047BFF" w:rsidRPr="007C5018">
        <w:rPr>
          <w:sz w:val="24"/>
          <w:szCs w:val="24"/>
        </w:rPr>
        <w:t>озвиток навичок та підвищення кваліфікації: забезпечення можливостей для навчання, підвищення кваліфікації та кар’єрного зростання всім працівникам, зокрема з використанням інклюзивних освітніх технологій</w:t>
      </w:r>
      <w:r w:rsidR="00B42006" w:rsidRPr="007C5018">
        <w:rPr>
          <w:sz w:val="24"/>
          <w:szCs w:val="24"/>
        </w:rPr>
        <w:t>;</w:t>
      </w:r>
    </w:p>
    <w:p w14:paraId="3556AFA7" w14:textId="599B7C75" w:rsidR="00F61754" w:rsidRPr="007C5018" w:rsidRDefault="00582249" w:rsidP="00582249">
      <w:pPr>
        <w:pStyle w:val="a3"/>
        <w:widowControl w:val="0"/>
        <w:numPr>
          <w:ilvl w:val="0"/>
          <w:numId w:val="4"/>
        </w:numPr>
        <w:tabs>
          <w:tab w:val="left" w:pos="993"/>
        </w:tabs>
        <w:spacing w:line="276" w:lineRule="auto"/>
        <w:ind w:left="0" w:firstLine="709"/>
        <w:rPr>
          <w:sz w:val="24"/>
          <w:szCs w:val="24"/>
        </w:rPr>
      </w:pPr>
      <w:r w:rsidRPr="007C5018">
        <w:rPr>
          <w:sz w:val="24"/>
          <w:szCs w:val="24"/>
        </w:rPr>
        <w:t>г</w:t>
      </w:r>
      <w:r w:rsidR="00A43108" w:rsidRPr="007C5018">
        <w:rPr>
          <w:sz w:val="24"/>
          <w:szCs w:val="24"/>
        </w:rPr>
        <w:t>нучк</w:t>
      </w:r>
      <w:r w:rsidR="004A1EA3" w:rsidRPr="007C5018">
        <w:rPr>
          <w:sz w:val="24"/>
          <w:szCs w:val="24"/>
        </w:rPr>
        <w:t>і</w:t>
      </w:r>
      <w:r w:rsidR="00A43108" w:rsidRPr="007C5018">
        <w:rPr>
          <w:sz w:val="24"/>
          <w:szCs w:val="24"/>
        </w:rPr>
        <w:t>ст</w:t>
      </w:r>
      <w:r w:rsidR="004A1EA3" w:rsidRPr="007C5018">
        <w:rPr>
          <w:sz w:val="24"/>
          <w:szCs w:val="24"/>
        </w:rPr>
        <w:t>ь</w:t>
      </w:r>
      <w:r w:rsidR="00A43108" w:rsidRPr="007C5018">
        <w:rPr>
          <w:sz w:val="24"/>
          <w:szCs w:val="24"/>
        </w:rPr>
        <w:t xml:space="preserve"> робочих місць та умов праці: </w:t>
      </w:r>
      <w:r w:rsidR="00BB1FCF" w:rsidRPr="007C5018">
        <w:rPr>
          <w:sz w:val="24"/>
          <w:szCs w:val="24"/>
        </w:rPr>
        <w:t>використання</w:t>
      </w:r>
      <w:r w:rsidR="00A43108" w:rsidRPr="007C5018">
        <w:rPr>
          <w:sz w:val="24"/>
          <w:szCs w:val="24"/>
        </w:rPr>
        <w:t xml:space="preserve"> гнучк</w:t>
      </w:r>
      <w:r w:rsidR="00BB1FCF" w:rsidRPr="007C5018">
        <w:rPr>
          <w:sz w:val="24"/>
          <w:szCs w:val="24"/>
        </w:rPr>
        <w:t xml:space="preserve">их </w:t>
      </w:r>
      <w:r w:rsidR="00A43108" w:rsidRPr="007C5018">
        <w:rPr>
          <w:sz w:val="24"/>
          <w:szCs w:val="24"/>
        </w:rPr>
        <w:t>робоч</w:t>
      </w:r>
      <w:r w:rsidR="00BB1FCF" w:rsidRPr="007C5018">
        <w:rPr>
          <w:sz w:val="24"/>
          <w:szCs w:val="24"/>
        </w:rPr>
        <w:t>их</w:t>
      </w:r>
      <w:r w:rsidR="00A43108" w:rsidRPr="007C5018">
        <w:rPr>
          <w:sz w:val="24"/>
          <w:szCs w:val="24"/>
        </w:rPr>
        <w:t xml:space="preserve"> графік</w:t>
      </w:r>
      <w:r w:rsidR="00BB1FCF" w:rsidRPr="007C5018">
        <w:rPr>
          <w:sz w:val="24"/>
          <w:szCs w:val="24"/>
        </w:rPr>
        <w:t>ів,</w:t>
      </w:r>
      <w:r w:rsidR="00A43108" w:rsidRPr="007C5018">
        <w:rPr>
          <w:sz w:val="24"/>
          <w:szCs w:val="24"/>
        </w:rPr>
        <w:t xml:space="preserve"> дистанційн</w:t>
      </w:r>
      <w:r w:rsidR="00BB1FCF" w:rsidRPr="007C5018">
        <w:rPr>
          <w:sz w:val="24"/>
          <w:szCs w:val="24"/>
        </w:rPr>
        <w:t>их</w:t>
      </w:r>
      <w:r w:rsidR="00A43108" w:rsidRPr="007C5018">
        <w:rPr>
          <w:sz w:val="24"/>
          <w:szCs w:val="24"/>
        </w:rPr>
        <w:t xml:space="preserve"> режим</w:t>
      </w:r>
      <w:r w:rsidR="00BB1FCF" w:rsidRPr="007C5018">
        <w:rPr>
          <w:sz w:val="24"/>
          <w:szCs w:val="24"/>
        </w:rPr>
        <w:t>ів тощо</w:t>
      </w:r>
      <w:r w:rsidR="00B42006" w:rsidRPr="007C5018">
        <w:rPr>
          <w:sz w:val="24"/>
          <w:szCs w:val="24"/>
        </w:rPr>
        <w:t>;</w:t>
      </w:r>
    </w:p>
    <w:p w14:paraId="07BE5B67" w14:textId="174FA33E" w:rsidR="00F61754" w:rsidRPr="007C5018" w:rsidRDefault="00582249" w:rsidP="00582249">
      <w:pPr>
        <w:pStyle w:val="a3"/>
        <w:widowControl w:val="0"/>
        <w:numPr>
          <w:ilvl w:val="0"/>
          <w:numId w:val="4"/>
        </w:numPr>
        <w:tabs>
          <w:tab w:val="left" w:pos="993"/>
        </w:tabs>
        <w:spacing w:line="276" w:lineRule="auto"/>
        <w:ind w:left="0" w:firstLine="709"/>
        <w:rPr>
          <w:sz w:val="24"/>
          <w:szCs w:val="24"/>
        </w:rPr>
      </w:pPr>
      <w:r w:rsidRPr="007C5018">
        <w:rPr>
          <w:sz w:val="24"/>
          <w:szCs w:val="24"/>
        </w:rPr>
        <w:t>с</w:t>
      </w:r>
      <w:r w:rsidR="00F61754" w:rsidRPr="007C5018">
        <w:rPr>
          <w:sz w:val="24"/>
          <w:szCs w:val="24"/>
        </w:rPr>
        <w:t xml:space="preserve">оціальна підтримка: </w:t>
      </w:r>
      <w:r w:rsidR="00A43108" w:rsidRPr="007C5018">
        <w:rPr>
          <w:sz w:val="24"/>
          <w:szCs w:val="24"/>
        </w:rPr>
        <w:t>з</w:t>
      </w:r>
      <w:r w:rsidR="00F61754" w:rsidRPr="007C5018">
        <w:rPr>
          <w:sz w:val="24"/>
          <w:szCs w:val="24"/>
        </w:rPr>
        <w:t>абезпечення доступу до програм соціальної підтримки працівник</w:t>
      </w:r>
      <w:r w:rsidR="00A43108" w:rsidRPr="007C5018">
        <w:rPr>
          <w:sz w:val="24"/>
          <w:szCs w:val="24"/>
        </w:rPr>
        <w:t>ам</w:t>
      </w:r>
      <w:r w:rsidR="00F61754" w:rsidRPr="007C5018">
        <w:rPr>
          <w:sz w:val="24"/>
          <w:szCs w:val="24"/>
        </w:rPr>
        <w:t xml:space="preserve"> з низьким доходом, батьк</w:t>
      </w:r>
      <w:r w:rsidR="00A43108" w:rsidRPr="007C5018">
        <w:rPr>
          <w:sz w:val="24"/>
          <w:szCs w:val="24"/>
        </w:rPr>
        <w:t>ам</w:t>
      </w:r>
      <w:r w:rsidR="00F61754" w:rsidRPr="007C5018">
        <w:rPr>
          <w:sz w:val="24"/>
          <w:szCs w:val="24"/>
        </w:rPr>
        <w:t xml:space="preserve">, </w:t>
      </w:r>
      <w:proofErr w:type="spellStart"/>
      <w:r w:rsidR="00F61754" w:rsidRPr="007C5018">
        <w:rPr>
          <w:sz w:val="24"/>
          <w:szCs w:val="24"/>
        </w:rPr>
        <w:t>доглядальник</w:t>
      </w:r>
      <w:r w:rsidR="00A43108" w:rsidRPr="007C5018">
        <w:rPr>
          <w:sz w:val="24"/>
          <w:szCs w:val="24"/>
        </w:rPr>
        <w:t>ам</w:t>
      </w:r>
      <w:proofErr w:type="spellEnd"/>
      <w:r w:rsidR="00F61754" w:rsidRPr="007C5018">
        <w:rPr>
          <w:sz w:val="24"/>
          <w:szCs w:val="24"/>
        </w:rPr>
        <w:t xml:space="preserve"> тощо</w:t>
      </w:r>
      <w:r w:rsidR="00B42006" w:rsidRPr="007C5018">
        <w:rPr>
          <w:sz w:val="24"/>
          <w:szCs w:val="24"/>
        </w:rPr>
        <w:t>;</w:t>
      </w:r>
    </w:p>
    <w:p w14:paraId="2CC53A4A" w14:textId="17EE7070" w:rsidR="00F61754" w:rsidRPr="007C5018" w:rsidRDefault="00582249" w:rsidP="00582249">
      <w:pPr>
        <w:pStyle w:val="a3"/>
        <w:widowControl w:val="0"/>
        <w:numPr>
          <w:ilvl w:val="0"/>
          <w:numId w:val="4"/>
        </w:numPr>
        <w:tabs>
          <w:tab w:val="left" w:pos="993"/>
        </w:tabs>
        <w:spacing w:line="276" w:lineRule="auto"/>
        <w:ind w:left="0" w:firstLine="709"/>
        <w:rPr>
          <w:sz w:val="24"/>
          <w:szCs w:val="24"/>
        </w:rPr>
      </w:pPr>
      <w:r w:rsidRPr="007C5018">
        <w:rPr>
          <w:sz w:val="24"/>
          <w:szCs w:val="24"/>
        </w:rPr>
        <w:t>а</w:t>
      </w:r>
      <w:r w:rsidR="00F61754" w:rsidRPr="007C5018">
        <w:rPr>
          <w:sz w:val="24"/>
          <w:szCs w:val="24"/>
        </w:rPr>
        <w:t>кцент</w:t>
      </w:r>
      <w:r w:rsidR="000A299F" w:rsidRPr="007C5018">
        <w:rPr>
          <w:sz w:val="24"/>
          <w:szCs w:val="24"/>
        </w:rPr>
        <w:t>ування</w:t>
      </w:r>
      <w:r w:rsidR="00F61754" w:rsidRPr="007C5018">
        <w:rPr>
          <w:sz w:val="24"/>
          <w:szCs w:val="24"/>
        </w:rPr>
        <w:t xml:space="preserve"> </w:t>
      </w:r>
      <w:r w:rsidR="0042328D" w:rsidRPr="007C5018">
        <w:rPr>
          <w:sz w:val="24"/>
          <w:szCs w:val="24"/>
        </w:rPr>
        <w:t xml:space="preserve">уваги </w:t>
      </w:r>
      <w:r w:rsidR="00F61754" w:rsidRPr="007C5018">
        <w:rPr>
          <w:sz w:val="24"/>
          <w:szCs w:val="24"/>
        </w:rPr>
        <w:t>на результат</w:t>
      </w:r>
      <w:r w:rsidR="000A299F" w:rsidRPr="007C5018">
        <w:rPr>
          <w:sz w:val="24"/>
          <w:szCs w:val="24"/>
        </w:rPr>
        <w:t>ах</w:t>
      </w:r>
      <w:r w:rsidR="0042328D" w:rsidRPr="007C5018">
        <w:rPr>
          <w:sz w:val="24"/>
          <w:szCs w:val="24"/>
        </w:rPr>
        <w:t xml:space="preserve"> праці</w:t>
      </w:r>
      <w:r w:rsidR="00F61754" w:rsidRPr="007C5018">
        <w:rPr>
          <w:sz w:val="24"/>
          <w:szCs w:val="24"/>
        </w:rPr>
        <w:t xml:space="preserve">: </w:t>
      </w:r>
      <w:r w:rsidR="00A93D17" w:rsidRPr="007C5018">
        <w:rPr>
          <w:sz w:val="24"/>
          <w:szCs w:val="24"/>
        </w:rPr>
        <w:t xml:space="preserve">обґрунтування </w:t>
      </w:r>
      <w:r w:rsidR="000A299F" w:rsidRPr="007C5018">
        <w:rPr>
          <w:sz w:val="24"/>
          <w:szCs w:val="24"/>
        </w:rPr>
        <w:t>о</w:t>
      </w:r>
      <w:r w:rsidR="00F61754" w:rsidRPr="007C5018">
        <w:rPr>
          <w:sz w:val="24"/>
          <w:szCs w:val="24"/>
        </w:rPr>
        <w:t>цінк</w:t>
      </w:r>
      <w:r w:rsidR="00A93D17" w:rsidRPr="007C5018">
        <w:rPr>
          <w:sz w:val="24"/>
          <w:szCs w:val="24"/>
        </w:rPr>
        <w:t>и</w:t>
      </w:r>
      <w:r w:rsidR="00F61754" w:rsidRPr="007C5018">
        <w:rPr>
          <w:sz w:val="24"/>
          <w:szCs w:val="24"/>
        </w:rPr>
        <w:t xml:space="preserve"> </w:t>
      </w:r>
      <w:r w:rsidR="0042328D" w:rsidRPr="007C5018">
        <w:rPr>
          <w:sz w:val="24"/>
          <w:szCs w:val="24"/>
        </w:rPr>
        <w:t>трудової діяльності</w:t>
      </w:r>
      <w:r w:rsidR="00F61754" w:rsidRPr="007C5018">
        <w:rPr>
          <w:sz w:val="24"/>
          <w:szCs w:val="24"/>
        </w:rPr>
        <w:t xml:space="preserve"> на досягненнях та внеск</w:t>
      </w:r>
      <w:r w:rsidR="00A93D17" w:rsidRPr="007C5018">
        <w:rPr>
          <w:sz w:val="24"/>
          <w:szCs w:val="24"/>
        </w:rPr>
        <w:t>ах</w:t>
      </w:r>
      <w:r w:rsidR="00F61754" w:rsidRPr="007C5018">
        <w:rPr>
          <w:sz w:val="24"/>
          <w:szCs w:val="24"/>
        </w:rPr>
        <w:t xml:space="preserve">, а не на </w:t>
      </w:r>
      <w:r w:rsidR="0042328D" w:rsidRPr="007C5018">
        <w:rPr>
          <w:sz w:val="24"/>
          <w:szCs w:val="24"/>
        </w:rPr>
        <w:t>малозначущих чинниках</w:t>
      </w:r>
      <w:r w:rsidR="00B42006" w:rsidRPr="007C5018">
        <w:rPr>
          <w:sz w:val="24"/>
          <w:szCs w:val="24"/>
        </w:rPr>
        <w:t>;</w:t>
      </w:r>
    </w:p>
    <w:p w14:paraId="2EDCBD56" w14:textId="3AE89878" w:rsidR="00047BFF" w:rsidRPr="007C5018" w:rsidRDefault="00582249" w:rsidP="00582249">
      <w:pPr>
        <w:pStyle w:val="a3"/>
        <w:widowControl w:val="0"/>
        <w:numPr>
          <w:ilvl w:val="0"/>
          <w:numId w:val="4"/>
        </w:numPr>
        <w:tabs>
          <w:tab w:val="left" w:pos="993"/>
        </w:tabs>
        <w:spacing w:line="276" w:lineRule="auto"/>
        <w:ind w:left="0" w:firstLine="709"/>
        <w:rPr>
          <w:sz w:val="24"/>
          <w:szCs w:val="24"/>
        </w:rPr>
      </w:pPr>
      <w:r w:rsidRPr="007C5018">
        <w:rPr>
          <w:sz w:val="24"/>
          <w:szCs w:val="24"/>
        </w:rPr>
        <w:t>с</w:t>
      </w:r>
      <w:r w:rsidR="00047BFF" w:rsidRPr="007C5018">
        <w:rPr>
          <w:sz w:val="24"/>
          <w:szCs w:val="24"/>
        </w:rPr>
        <w:t>оціальна різноманітність та залученість: формування робочого середовища, яке відображає різноманітність культур, переконань та досвід</w:t>
      </w:r>
      <w:r w:rsidR="00401222" w:rsidRPr="007C5018">
        <w:rPr>
          <w:sz w:val="24"/>
          <w:szCs w:val="24"/>
        </w:rPr>
        <w:t>у</w:t>
      </w:r>
      <w:r w:rsidR="00B42006" w:rsidRPr="007C5018">
        <w:rPr>
          <w:sz w:val="24"/>
          <w:szCs w:val="24"/>
        </w:rPr>
        <w:t>;</w:t>
      </w:r>
    </w:p>
    <w:p w14:paraId="2559E161" w14:textId="69EB8B50" w:rsidR="00F61754" w:rsidRPr="007C5018" w:rsidRDefault="00582249" w:rsidP="00582249">
      <w:pPr>
        <w:pStyle w:val="a3"/>
        <w:widowControl w:val="0"/>
        <w:numPr>
          <w:ilvl w:val="0"/>
          <w:numId w:val="4"/>
        </w:numPr>
        <w:tabs>
          <w:tab w:val="left" w:pos="993"/>
        </w:tabs>
        <w:spacing w:line="276" w:lineRule="auto"/>
        <w:ind w:left="0" w:firstLine="709"/>
        <w:rPr>
          <w:sz w:val="24"/>
          <w:szCs w:val="24"/>
        </w:rPr>
      </w:pPr>
      <w:r w:rsidRPr="007C5018">
        <w:rPr>
          <w:sz w:val="24"/>
          <w:szCs w:val="24"/>
        </w:rPr>
        <w:t>ф</w:t>
      </w:r>
      <w:r w:rsidR="00047BFF" w:rsidRPr="007C5018">
        <w:rPr>
          <w:sz w:val="24"/>
          <w:szCs w:val="24"/>
        </w:rPr>
        <w:t>ормування</w:t>
      </w:r>
      <w:r w:rsidR="00F61754" w:rsidRPr="007C5018">
        <w:rPr>
          <w:sz w:val="24"/>
          <w:szCs w:val="24"/>
        </w:rPr>
        <w:t xml:space="preserve"> толерантно</w:t>
      </w:r>
      <w:r w:rsidR="00047BFF" w:rsidRPr="007C5018">
        <w:rPr>
          <w:sz w:val="24"/>
          <w:szCs w:val="24"/>
        </w:rPr>
        <w:t>го</w:t>
      </w:r>
      <w:r w:rsidR="00F61754" w:rsidRPr="007C5018">
        <w:rPr>
          <w:sz w:val="24"/>
          <w:szCs w:val="24"/>
        </w:rPr>
        <w:t xml:space="preserve"> середовищ</w:t>
      </w:r>
      <w:r w:rsidR="00047BFF" w:rsidRPr="007C5018">
        <w:rPr>
          <w:sz w:val="24"/>
          <w:szCs w:val="24"/>
        </w:rPr>
        <w:t>а</w:t>
      </w:r>
      <w:r w:rsidR="00F61754" w:rsidRPr="007C5018">
        <w:rPr>
          <w:sz w:val="24"/>
          <w:szCs w:val="24"/>
        </w:rPr>
        <w:t xml:space="preserve">: </w:t>
      </w:r>
      <w:r w:rsidR="0042328D" w:rsidRPr="007C5018">
        <w:rPr>
          <w:sz w:val="24"/>
          <w:szCs w:val="24"/>
        </w:rPr>
        <w:t>поширення</w:t>
      </w:r>
      <w:r w:rsidR="00F61754" w:rsidRPr="007C5018">
        <w:rPr>
          <w:sz w:val="24"/>
          <w:szCs w:val="24"/>
        </w:rPr>
        <w:t xml:space="preserve"> культури рівності, де всі працівники поважають та підтримують один одного</w:t>
      </w:r>
      <w:r w:rsidR="00B42006" w:rsidRPr="007C5018">
        <w:rPr>
          <w:sz w:val="24"/>
          <w:szCs w:val="24"/>
        </w:rPr>
        <w:t>;</w:t>
      </w:r>
    </w:p>
    <w:p w14:paraId="04281E6F" w14:textId="6AEF4967" w:rsidR="00F61754" w:rsidRPr="007C5018" w:rsidRDefault="00582249" w:rsidP="00582249">
      <w:pPr>
        <w:pStyle w:val="a3"/>
        <w:widowControl w:val="0"/>
        <w:numPr>
          <w:ilvl w:val="0"/>
          <w:numId w:val="4"/>
        </w:numPr>
        <w:tabs>
          <w:tab w:val="left" w:pos="993"/>
        </w:tabs>
        <w:spacing w:line="276" w:lineRule="auto"/>
        <w:ind w:left="0" w:firstLine="709"/>
        <w:rPr>
          <w:sz w:val="24"/>
          <w:szCs w:val="24"/>
        </w:rPr>
      </w:pPr>
      <w:r w:rsidRPr="007C5018">
        <w:rPr>
          <w:sz w:val="24"/>
          <w:szCs w:val="24"/>
        </w:rPr>
        <w:t>с</w:t>
      </w:r>
      <w:r w:rsidR="00F61754" w:rsidRPr="007C5018">
        <w:rPr>
          <w:sz w:val="24"/>
          <w:szCs w:val="24"/>
        </w:rPr>
        <w:t xml:space="preserve">півпраця з громадськістю: </w:t>
      </w:r>
      <w:r w:rsidR="00401222" w:rsidRPr="007C5018">
        <w:rPr>
          <w:sz w:val="24"/>
          <w:szCs w:val="24"/>
        </w:rPr>
        <w:t>поглиблення в</w:t>
      </w:r>
      <w:r w:rsidR="00F61754" w:rsidRPr="007C5018">
        <w:rPr>
          <w:sz w:val="24"/>
          <w:szCs w:val="24"/>
        </w:rPr>
        <w:t>заємоді</w:t>
      </w:r>
      <w:r w:rsidR="00401222" w:rsidRPr="007C5018">
        <w:rPr>
          <w:sz w:val="24"/>
          <w:szCs w:val="24"/>
        </w:rPr>
        <w:t>ї</w:t>
      </w:r>
      <w:r w:rsidR="00F61754" w:rsidRPr="007C5018">
        <w:rPr>
          <w:sz w:val="24"/>
          <w:szCs w:val="24"/>
        </w:rPr>
        <w:t xml:space="preserve"> з громадськими організаціями, активістами, експертами </w:t>
      </w:r>
      <w:r w:rsidR="00401222" w:rsidRPr="007C5018">
        <w:rPr>
          <w:sz w:val="24"/>
          <w:szCs w:val="24"/>
        </w:rPr>
        <w:t>щодо</w:t>
      </w:r>
      <w:r w:rsidR="00F61754" w:rsidRPr="007C5018">
        <w:rPr>
          <w:sz w:val="24"/>
          <w:szCs w:val="24"/>
        </w:rPr>
        <w:t xml:space="preserve"> розробки та впровадження інклюзивних </w:t>
      </w:r>
      <w:r w:rsidR="00401222" w:rsidRPr="007C5018">
        <w:rPr>
          <w:sz w:val="24"/>
          <w:szCs w:val="24"/>
        </w:rPr>
        <w:t>практик</w:t>
      </w:r>
      <w:r w:rsidR="00B42006" w:rsidRPr="007C5018">
        <w:rPr>
          <w:sz w:val="24"/>
          <w:szCs w:val="24"/>
        </w:rPr>
        <w:t>;</w:t>
      </w:r>
    </w:p>
    <w:p w14:paraId="122433C9" w14:textId="04CB8A02" w:rsidR="00F61754" w:rsidRPr="007C5018" w:rsidRDefault="00582249" w:rsidP="00582249">
      <w:pPr>
        <w:pStyle w:val="a3"/>
        <w:widowControl w:val="0"/>
        <w:numPr>
          <w:ilvl w:val="0"/>
          <w:numId w:val="4"/>
        </w:numPr>
        <w:tabs>
          <w:tab w:val="left" w:pos="993"/>
        </w:tabs>
        <w:spacing w:line="276" w:lineRule="auto"/>
        <w:ind w:left="0" w:firstLine="709"/>
        <w:rPr>
          <w:sz w:val="24"/>
          <w:szCs w:val="24"/>
        </w:rPr>
      </w:pPr>
      <w:r w:rsidRPr="007C5018">
        <w:rPr>
          <w:sz w:val="24"/>
          <w:szCs w:val="24"/>
        </w:rPr>
        <w:lastRenderedPageBreak/>
        <w:t>м</w:t>
      </w:r>
      <w:r w:rsidR="00F61754" w:rsidRPr="007C5018">
        <w:rPr>
          <w:sz w:val="24"/>
          <w:szCs w:val="24"/>
        </w:rPr>
        <w:t xml:space="preserve">оніторинг та оцінка: </w:t>
      </w:r>
      <w:r w:rsidR="00401222" w:rsidRPr="007C5018">
        <w:rPr>
          <w:sz w:val="24"/>
          <w:szCs w:val="24"/>
        </w:rPr>
        <w:t>впровадження</w:t>
      </w:r>
      <w:r w:rsidR="00F61754" w:rsidRPr="007C5018">
        <w:rPr>
          <w:sz w:val="24"/>
          <w:szCs w:val="24"/>
        </w:rPr>
        <w:t xml:space="preserve"> системи моніторингу та оцінки ефективності інклюзивної політики, що дозволяє вносити корективи та покращувати підходи.</w:t>
      </w:r>
    </w:p>
    <w:p w14:paraId="3E069869" w14:textId="7F37227A" w:rsidR="00234323" w:rsidRPr="00AF2F97" w:rsidRDefault="00B17E52" w:rsidP="00234323">
      <w:pPr>
        <w:widowControl w:val="0"/>
        <w:spacing w:after="0" w:line="276" w:lineRule="auto"/>
        <w:ind w:firstLine="709"/>
        <w:jc w:val="both"/>
        <w:rPr>
          <w:rFonts w:ascii="Times New Roman" w:hAnsi="Times New Roman" w:cs="Times New Roman"/>
          <w:sz w:val="24"/>
          <w:szCs w:val="24"/>
        </w:rPr>
      </w:pPr>
      <w:r w:rsidRPr="007C5018">
        <w:rPr>
          <w:rFonts w:ascii="Times New Roman" w:hAnsi="Times New Roman" w:cs="Times New Roman"/>
          <w:sz w:val="24"/>
          <w:szCs w:val="24"/>
        </w:rPr>
        <w:t xml:space="preserve">Таким чином, </w:t>
      </w:r>
      <w:r w:rsidR="00234323" w:rsidRPr="007C5018">
        <w:rPr>
          <w:rFonts w:ascii="Times New Roman" w:hAnsi="Times New Roman" w:cs="Times New Roman"/>
          <w:sz w:val="24"/>
          <w:szCs w:val="24"/>
        </w:rPr>
        <w:t>під інклюзивною</w:t>
      </w:r>
      <w:r w:rsidR="00234323" w:rsidRPr="00AF2F97">
        <w:rPr>
          <w:rFonts w:ascii="Times New Roman" w:hAnsi="Times New Roman" w:cs="Times New Roman"/>
          <w:sz w:val="24"/>
          <w:szCs w:val="24"/>
        </w:rPr>
        <w:t xml:space="preserve"> політикою ринку праці варто розуміти систему стратегій, законодавчих заходів, програм та практик, спрямованих на забезпечення рівних можливостей та умов для всіх працівників на ринку праці. Метою такої політики має бути створення соціально-економічних умов, в яких різні категорії населення мають реальні можливості щодо реалізації власного трудового потенціалу, здобуття професійного розвитку та сприяння соціальному прогресу.</w:t>
      </w:r>
    </w:p>
    <w:p w14:paraId="4A20AC33" w14:textId="77777777" w:rsidR="008836DF" w:rsidRPr="00E64E84" w:rsidRDefault="008836DF" w:rsidP="00F50A2B">
      <w:pPr>
        <w:pStyle w:val="a3"/>
        <w:widowControl w:val="0"/>
        <w:spacing w:line="276" w:lineRule="auto"/>
        <w:rPr>
          <w:sz w:val="24"/>
          <w:szCs w:val="24"/>
        </w:rPr>
      </w:pPr>
    </w:p>
    <w:p w14:paraId="627AF56B" w14:textId="77777777" w:rsidR="008836DF" w:rsidRPr="00E64E84" w:rsidRDefault="008836DF" w:rsidP="0087771B">
      <w:pPr>
        <w:pStyle w:val="a3"/>
        <w:widowControl w:val="0"/>
        <w:spacing w:line="276" w:lineRule="auto"/>
        <w:ind w:firstLine="709"/>
        <w:rPr>
          <w:sz w:val="24"/>
          <w:szCs w:val="24"/>
        </w:rPr>
      </w:pPr>
      <w:r w:rsidRPr="00E64E84">
        <w:rPr>
          <w:sz w:val="24"/>
          <w:szCs w:val="24"/>
        </w:rPr>
        <w:t>Список літератури</w:t>
      </w:r>
    </w:p>
    <w:p w14:paraId="004B5D6A" w14:textId="77F10C1B" w:rsidR="003F3733" w:rsidRPr="000F278B" w:rsidRDefault="003F3733" w:rsidP="000F278B">
      <w:pPr>
        <w:pStyle w:val="a3"/>
        <w:widowControl w:val="0"/>
        <w:numPr>
          <w:ilvl w:val="0"/>
          <w:numId w:val="5"/>
        </w:numPr>
        <w:tabs>
          <w:tab w:val="left" w:pos="993"/>
          <w:tab w:val="left" w:pos="5245"/>
        </w:tabs>
        <w:spacing w:line="276" w:lineRule="auto"/>
        <w:ind w:left="0" w:firstLine="709"/>
        <w:rPr>
          <w:rFonts w:cs="Times New Roman"/>
          <w:sz w:val="24"/>
          <w:szCs w:val="24"/>
        </w:rPr>
      </w:pPr>
      <w:r w:rsidRPr="00C53430">
        <w:rPr>
          <w:rFonts w:cs="Times New Roman"/>
          <w:sz w:val="24"/>
          <w:szCs w:val="24"/>
          <w:lang w:val="en-US"/>
        </w:rPr>
        <w:t xml:space="preserve">European Commission: Employment, Social Affairs &amp; Inclusion. Active inclusion. Inclusive </w:t>
      </w:r>
      <w:proofErr w:type="spellStart"/>
      <w:r w:rsidRPr="00C53430">
        <w:rPr>
          <w:rFonts w:cs="Times New Roman"/>
          <w:sz w:val="24"/>
          <w:szCs w:val="24"/>
          <w:lang w:val="en-US"/>
        </w:rPr>
        <w:t>labour</w:t>
      </w:r>
      <w:proofErr w:type="spellEnd"/>
      <w:r w:rsidRPr="00C53430">
        <w:rPr>
          <w:rFonts w:cs="Times New Roman"/>
          <w:sz w:val="24"/>
          <w:szCs w:val="24"/>
          <w:lang w:val="en-US"/>
        </w:rPr>
        <w:t xml:space="preserve"> markets.</w:t>
      </w:r>
      <w:r w:rsidRPr="000F278B">
        <w:rPr>
          <w:rFonts w:cs="Times New Roman"/>
          <w:sz w:val="24"/>
          <w:szCs w:val="24"/>
        </w:rPr>
        <w:t xml:space="preserve"> </w:t>
      </w:r>
      <w:r w:rsidRPr="000F278B">
        <w:rPr>
          <w:rFonts w:cs="Times New Roman"/>
          <w:color w:val="auto"/>
          <w:sz w:val="24"/>
          <w:szCs w:val="24"/>
        </w:rPr>
        <w:t xml:space="preserve">URL: </w:t>
      </w:r>
      <w:hyperlink r:id="rId8" w:history="1">
        <w:r w:rsidR="002B2609" w:rsidRPr="000F278B">
          <w:rPr>
            <w:rStyle w:val="a5"/>
            <w:rFonts w:cs="Times New Roman"/>
            <w:sz w:val="24"/>
            <w:szCs w:val="24"/>
          </w:rPr>
          <w:t>https://ec.europa.eu/social/main.jsp?catId=1134&amp;langId=en</w:t>
        </w:r>
      </w:hyperlink>
      <w:r w:rsidR="002B2609" w:rsidRPr="000F278B">
        <w:rPr>
          <w:rFonts w:cs="Times New Roman"/>
          <w:color w:val="auto"/>
          <w:sz w:val="24"/>
          <w:szCs w:val="24"/>
        </w:rPr>
        <w:t xml:space="preserve"> </w:t>
      </w:r>
      <w:r w:rsidR="004207E3" w:rsidRPr="0018684A">
        <w:rPr>
          <w:color w:val="auto"/>
          <w:sz w:val="24"/>
          <w:szCs w:val="24"/>
          <w:lang w:val="ru-RU"/>
        </w:rPr>
        <w:t xml:space="preserve">(дата звернення: </w:t>
      </w:r>
      <w:r w:rsidR="004207E3">
        <w:rPr>
          <w:color w:val="auto"/>
          <w:sz w:val="24"/>
          <w:szCs w:val="24"/>
          <w:lang w:val="ru-RU"/>
        </w:rPr>
        <w:t>23</w:t>
      </w:r>
      <w:r w:rsidR="004207E3" w:rsidRPr="0018684A">
        <w:rPr>
          <w:color w:val="auto"/>
          <w:sz w:val="24"/>
          <w:szCs w:val="24"/>
          <w:lang w:val="ru-RU"/>
        </w:rPr>
        <w:t>.0</w:t>
      </w:r>
      <w:r w:rsidR="004207E3">
        <w:rPr>
          <w:color w:val="auto"/>
          <w:sz w:val="24"/>
          <w:szCs w:val="24"/>
          <w:lang w:val="ru-RU"/>
        </w:rPr>
        <w:t>9</w:t>
      </w:r>
      <w:r w:rsidR="004207E3" w:rsidRPr="0018684A">
        <w:rPr>
          <w:color w:val="auto"/>
          <w:sz w:val="24"/>
          <w:szCs w:val="24"/>
          <w:lang w:val="ru-RU"/>
        </w:rPr>
        <w:t>.20</w:t>
      </w:r>
      <w:r w:rsidR="004207E3">
        <w:rPr>
          <w:color w:val="auto"/>
          <w:sz w:val="24"/>
          <w:szCs w:val="24"/>
          <w:lang w:val="ru-RU"/>
        </w:rPr>
        <w:t>2</w:t>
      </w:r>
      <w:r w:rsidR="004207E3" w:rsidRPr="0018684A">
        <w:rPr>
          <w:color w:val="auto"/>
          <w:sz w:val="24"/>
          <w:szCs w:val="24"/>
          <w:lang w:val="ru-RU"/>
        </w:rPr>
        <w:t>3).</w:t>
      </w:r>
    </w:p>
    <w:p w14:paraId="6334308A" w14:textId="63F40BC5" w:rsidR="00C06051" w:rsidRPr="000F278B" w:rsidRDefault="00C5667D" w:rsidP="000F278B">
      <w:pPr>
        <w:pStyle w:val="a3"/>
        <w:widowControl w:val="0"/>
        <w:numPr>
          <w:ilvl w:val="0"/>
          <w:numId w:val="5"/>
        </w:numPr>
        <w:tabs>
          <w:tab w:val="left" w:pos="993"/>
        </w:tabs>
        <w:spacing w:line="276" w:lineRule="auto"/>
        <w:ind w:left="0" w:firstLine="709"/>
        <w:rPr>
          <w:rFonts w:cs="Times New Roman"/>
          <w:sz w:val="24"/>
          <w:szCs w:val="24"/>
        </w:rPr>
      </w:pPr>
      <w:hyperlink r:id="rId9" w:history="1">
        <w:r w:rsidR="00C06051" w:rsidRPr="000F278B">
          <w:rPr>
            <w:rFonts w:cs="Times New Roman"/>
            <w:sz w:val="24"/>
            <w:szCs w:val="24"/>
          </w:rPr>
          <w:t>Inclusion Matters: The Foundation for Shared Prosperity</w:t>
        </w:r>
      </w:hyperlink>
      <w:r w:rsidR="00C06051" w:rsidRPr="000F278B">
        <w:rPr>
          <w:rFonts w:cs="Times New Roman"/>
          <w:sz w:val="24"/>
          <w:szCs w:val="24"/>
        </w:rPr>
        <w:t xml:space="preserve">. </w:t>
      </w:r>
      <w:proofErr w:type="spellStart"/>
      <w:r w:rsidR="00C06051" w:rsidRPr="000F278B">
        <w:rPr>
          <w:rFonts w:cs="Times New Roman"/>
          <w:sz w:val="24"/>
          <w:szCs w:val="24"/>
        </w:rPr>
        <w:t>World</w:t>
      </w:r>
      <w:proofErr w:type="spellEnd"/>
      <w:r w:rsidR="00C06051" w:rsidRPr="000F278B">
        <w:rPr>
          <w:rFonts w:cs="Times New Roman"/>
          <w:sz w:val="24"/>
          <w:szCs w:val="24"/>
        </w:rPr>
        <w:t xml:space="preserve"> </w:t>
      </w:r>
      <w:proofErr w:type="spellStart"/>
      <w:r w:rsidR="00C06051" w:rsidRPr="000F278B">
        <w:rPr>
          <w:rFonts w:cs="Times New Roman"/>
          <w:sz w:val="24"/>
          <w:szCs w:val="24"/>
        </w:rPr>
        <w:t>Bank</w:t>
      </w:r>
      <w:proofErr w:type="spellEnd"/>
      <w:r w:rsidR="00C06051" w:rsidRPr="000F278B">
        <w:rPr>
          <w:rFonts w:cs="Times New Roman"/>
          <w:sz w:val="24"/>
          <w:szCs w:val="24"/>
        </w:rPr>
        <w:t xml:space="preserve">. </w:t>
      </w:r>
      <w:proofErr w:type="spellStart"/>
      <w:r w:rsidR="00C06051" w:rsidRPr="000F278B">
        <w:rPr>
          <w:rFonts w:cs="Times New Roman"/>
          <w:sz w:val="24"/>
          <w:szCs w:val="24"/>
        </w:rPr>
        <w:t>New</w:t>
      </w:r>
      <w:proofErr w:type="spellEnd"/>
      <w:r w:rsidR="00C06051" w:rsidRPr="000F278B">
        <w:rPr>
          <w:rFonts w:cs="Times New Roman"/>
          <w:sz w:val="24"/>
          <w:szCs w:val="24"/>
        </w:rPr>
        <w:t xml:space="preserve"> </w:t>
      </w:r>
      <w:proofErr w:type="spellStart"/>
      <w:r w:rsidR="00C06051" w:rsidRPr="000F278B">
        <w:rPr>
          <w:rFonts w:cs="Times New Roman"/>
          <w:sz w:val="24"/>
          <w:szCs w:val="24"/>
        </w:rPr>
        <w:t>Frontiers</w:t>
      </w:r>
      <w:proofErr w:type="spellEnd"/>
      <w:r w:rsidR="00C06051" w:rsidRPr="000F278B">
        <w:rPr>
          <w:rFonts w:cs="Times New Roman"/>
          <w:sz w:val="24"/>
          <w:szCs w:val="24"/>
        </w:rPr>
        <w:t xml:space="preserve"> </w:t>
      </w:r>
      <w:proofErr w:type="spellStart"/>
      <w:r w:rsidR="00C06051" w:rsidRPr="000F278B">
        <w:rPr>
          <w:rFonts w:cs="Times New Roman"/>
          <w:sz w:val="24"/>
          <w:szCs w:val="24"/>
        </w:rPr>
        <w:t>of</w:t>
      </w:r>
      <w:proofErr w:type="spellEnd"/>
      <w:r w:rsidR="00C06051" w:rsidRPr="000F278B">
        <w:rPr>
          <w:rFonts w:cs="Times New Roman"/>
          <w:sz w:val="24"/>
          <w:szCs w:val="24"/>
        </w:rPr>
        <w:t xml:space="preserve"> </w:t>
      </w:r>
      <w:proofErr w:type="spellStart"/>
      <w:r w:rsidR="00C06051" w:rsidRPr="000F278B">
        <w:rPr>
          <w:rFonts w:cs="Times New Roman"/>
          <w:sz w:val="24"/>
          <w:szCs w:val="24"/>
        </w:rPr>
        <w:t>Social</w:t>
      </w:r>
      <w:proofErr w:type="spellEnd"/>
      <w:r w:rsidR="00C06051" w:rsidRPr="000F278B">
        <w:rPr>
          <w:rFonts w:cs="Times New Roman"/>
          <w:sz w:val="24"/>
          <w:szCs w:val="24"/>
        </w:rPr>
        <w:t xml:space="preserve"> </w:t>
      </w:r>
      <w:proofErr w:type="spellStart"/>
      <w:r w:rsidR="00C06051" w:rsidRPr="000F278B">
        <w:rPr>
          <w:rFonts w:cs="Times New Roman"/>
          <w:sz w:val="24"/>
          <w:szCs w:val="24"/>
        </w:rPr>
        <w:t>Policy</w:t>
      </w:r>
      <w:proofErr w:type="spellEnd"/>
      <w:r w:rsidR="00C06051" w:rsidRPr="000F278B">
        <w:rPr>
          <w:rFonts w:cs="Times New Roman"/>
          <w:sz w:val="24"/>
          <w:szCs w:val="24"/>
        </w:rPr>
        <w:t>. </w:t>
      </w:r>
      <w:proofErr w:type="spellStart"/>
      <w:r w:rsidR="00C06051" w:rsidRPr="000F278B">
        <w:rPr>
          <w:rFonts w:cs="Times New Roman"/>
          <w:sz w:val="24"/>
          <w:szCs w:val="24"/>
        </w:rPr>
        <w:t>November</w:t>
      </w:r>
      <w:proofErr w:type="spellEnd"/>
      <w:r w:rsidR="00C06051" w:rsidRPr="000F278B">
        <w:rPr>
          <w:rFonts w:cs="Times New Roman"/>
          <w:sz w:val="24"/>
          <w:szCs w:val="24"/>
        </w:rPr>
        <w:t xml:space="preserve"> 2013. DOI: </w:t>
      </w:r>
      <w:hyperlink r:id="rId10" w:history="1">
        <w:r w:rsidR="00C06051" w:rsidRPr="000F278B">
          <w:rPr>
            <w:rFonts w:cs="Times New Roman"/>
            <w:sz w:val="24"/>
            <w:szCs w:val="24"/>
          </w:rPr>
          <w:t>https://doi.org/10.1596/978-1-4648-0010-8</w:t>
        </w:r>
      </w:hyperlink>
      <w:r w:rsidR="00306B02">
        <w:rPr>
          <w:rFonts w:cs="Times New Roman"/>
          <w:sz w:val="24"/>
          <w:szCs w:val="24"/>
        </w:rPr>
        <w:t xml:space="preserve"> </w:t>
      </w:r>
      <w:r w:rsidR="00491EEA" w:rsidRPr="0018684A">
        <w:rPr>
          <w:color w:val="auto"/>
          <w:sz w:val="24"/>
          <w:szCs w:val="24"/>
          <w:lang w:val="ru-RU"/>
        </w:rPr>
        <w:t xml:space="preserve">(дата звернення: </w:t>
      </w:r>
      <w:r w:rsidR="00491EEA">
        <w:rPr>
          <w:color w:val="auto"/>
          <w:sz w:val="24"/>
          <w:szCs w:val="24"/>
          <w:lang w:val="ru-RU"/>
        </w:rPr>
        <w:t>23</w:t>
      </w:r>
      <w:r w:rsidR="00491EEA" w:rsidRPr="0018684A">
        <w:rPr>
          <w:color w:val="auto"/>
          <w:sz w:val="24"/>
          <w:szCs w:val="24"/>
          <w:lang w:val="ru-RU"/>
        </w:rPr>
        <w:t>.0</w:t>
      </w:r>
      <w:r w:rsidR="00491EEA">
        <w:rPr>
          <w:color w:val="auto"/>
          <w:sz w:val="24"/>
          <w:szCs w:val="24"/>
          <w:lang w:val="ru-RU"/>
        </w:rPr>
        <w:t>9</w:t>
      </w:r>
      <w:r w:rsidR="00491EEA" w:rsidRPr="0018684A">
        <w:rPr>
          <w:color w:val="auto"/>
          <w:sz w:val="24"/>
          <w:szCs w:val="24"/>
          <w:lang w:val="ru-RU"/>
        </w:rPr>
        <w:t>.20</w:t>
      </w:r>
      <w:r w:rsidR="00491EEA">
        <w:rPr>
          <w:color w:val="auto"/>
          <w:sz w:val="24"/>
          <w:szCs w:val="24"/>
          <w:lang w:val="ru-RU"/>
        </w:rPr>
        <w:t>2</w:t>
      </w:r>
      <w:r w:rsidR="00491EEA" w:rsidRPr="0018684A">
        <w:rPr>
          <w:color w:val="auto"/>
          <w:sz w:val="24"/>
          <w:szCs w:val="24"/>
          <w:lang w:val="ru-RU"/>
        </w:rPr>
        <w:t>3)</w:t>
      </w:r>
    </w:p>
    <w:p w14:paraId="64370CE0" w14:textId="0F3340AF" w:rsidR="00C06051" w:rsidRPr="000F278B" w:rsidRDefault="00C06051" w:rsidP="000F278B">
      <w:pPr>
        <w:pStyle w:val="a3"/>
        <w:widowControl w:val="0"/>
        <w:numPr>
          <w:ilvl w:val="0"/>
          <w:numId w:val="5"/>
        </w:numPr>
        <w:tabs>
          <w:tab w:val="left" w:pos="993"/>
        </w:tabs>
        <w:spacing w:line="276" w:lineRule="auto"/>
        <w:ind w:left="0" w:firstLine="709"/>
        <w:rPr>
          <w:rFonts w:cs="Times New Roman"/>
          <w:sz w:val="24"/>
          <w:szCs w:val="24"/>
        </w:rPr>
      </w:pPr>
      <w:r w:rsidRPr="000F278B">
        <w:rPr>
          <w:rFonts w:cs="Times New Roman"/>
          <w:sz w:val="24"/>
          <w:szCs w:val="24"/>
        </w:rPr>
        <w:t xml:space="preserve">Ємельяненко Л., </w:t>
      </w:r>
      <w:proofErr w:type="spellStart"/>
      <w:r w:rsidRPr="000F278B">
        <w:rPr>
          <w:rFonts w:cs="Times New Roman"/>
          <w:sz w:val="24"/>
          <w:szCs w:val="24"/>
        </w:rPr>
        <w:t>Дзензелюк</w:t>
      </w:r>
      <w:proofErr w:type="spellEnd"/>
      <w:r w:rsidRPr="000F278B">
        <w:rPr>
          <w:rFonts w:cs="Times New Roman"/>
          <w:sz w:val="24"/>
          <w:szCs w:val="24"/>
        </w:rPr>
        <w:t xml:space="preserve"> К. Впровадження публічної політики розвитку інклюзивного ринку праці в </w:t>
      </w:r>
      <w:proofErr w:type="spellStart"/>
      <w:r w:rsidRPr="000F278B">
        <w:rPr>
          <w:rFonts w:cs="Times New Roman"/>
          <w:sz w:val="24"/>
          <w:szCs w:val="24"/>
        </w:rPr>
        <w:t>україні</w:t>
      </w:r>
      <w:proofErr w:type="spellEnd"/>
      <w:r w:rsidRPr="000F278B">
        <w:rPr>
          <w:rFonts w:cs="Times New Roman"/>
          <w:sz w:val="24"/>
          <w:szCs w:val="24"/>
        </w:rPr>
        <w:t xml:space="preserve">. URL: </w:t>
      </w:r>
      <w:hyperlink r:id="rId11" w:history="1">
        <w:r w:rsidRPr="000F278B">
          <w:rPr>
            <w:rStyle w:val="a5"/>
            <w:rFonts w:cs="Times New Roman"/>
            <w:sz w:val="24"/>
            <w:szCs w:val="24"/>
          </w:rPr>
          <w:t>https://core.ac.uk/download/pdf/197277707.pdf</w:t>
        </w:r>
      </w:hyperlink>
      <w:r w:rsidRPr="000F278B">
        <w:rPr>
          <w:rFonts w:cs="Times New Roman"/>
          <w:sz w:val="24"/>
          <w:szCs w:val="24"/>
        </w:rPr>
        <w:t xml:space="preserve"> </w:t>
      </w:r>
      <w:r w:rsidR="004207E3" w:rsidRPr="0018684A">
        <w:rPr>
          <w:color w:val="auto"/>
          <w:sz w:val="24"/>
          <w:szCs w:val="24"/>
          <w:lang w:val="ru-RU"/>
        </w:rPr>
        <w:t xml:space="preserve">(дата звернення: </w:t>
      </w:r>
      <w:r w:rsidR="004207E3">
        <w:rPr>
          <w:color w:val="auto"/>
          <w:sz w:val="24"/>
          <w:szCs w:val="24"/>
          <w:lang w:val="ru-RU"/>
        </w:rPr>
        <w:t>23</w:t>
      </w:r>
      <w:r w:rsidR="004207E3" w:rsidRPr="0018684A">
        <w:rPr>
          <w:color w:val="auto"/>
          <w:sz w:val="24"/>
          <w:szCs w:val="24"/>
          <w:lang w:val="ru-RU"/>
        </w:rPr>
        <w:t>.0</w:t>
      </w:r>
      <w:r w:rsidR="004207E3">
        <w:rPr>
          <w:color w:val="auto"/>
          <w:sz w:val="24"/>
          <w:szCs w:val="24"/>
          <w:lang w:val="ru-RU"/>
        </w:rPr>
        <w:t>9</w:t>
      </w:r>
      <w:r w:rsidR="004207E3" w:rsidRPr="0018684A">
        <w:rPr>
          <w:color w:val="auto"/>
          <w:sz w:val="24"/>
          <w:szCs w:val="24"/>
          <w:lang w:val="ru-RU"/>
        </w:rPr>
        <w:t>.20</w:t>
      </w:r>
      <w:r w:rsidR="004207E3">
        <w:rPr>
          <w:color w:val="auto"/>
          <w:sz w:val="24"/>
          <w:szCs w:val="24"/>
          <w:lang w:val="ru-RU"/>
        </w:rPr>
        <w:t>2</w:t>
      </w:r>
      <w:r w:rsidR="004207E3" w:rsidRPr="0018684A">
        <w:rPr>
          <w:color w:val="auto"/>
          <w:sz w:val="24"/>
          <w:szCs w:val="24"/>
          <w:lang w:val="ru-RU"/>
        </w:rPr>
        <w:t>3).</w:t>
      </w:r>
    </w:p>
    <w:p w14:paraId="2EF5D90C" w14:textId="264F9720" w:rsidR="00C06051" w:rsidRPr="000F278B" w:rsidRDefault="00C06051" w:rsidP="000F278B">
      <w:pPr>
        <w:pStyle w:val="a3"/>
        <w:widowControl w:val="0"/>
        <w:numPr>
          <w:ilvl w:val="0"/>
          <w:numId w:val="5"/>
        </w:numPr>
        <w:tabs>
          <w:tab w:val="left" w:pos="993"/>
        </w:tabs>
        <w:spacing w:line="276" w:lineRule="auto"/>
        <w:ind w:left="0" w:firstLine="709"/>
        <w:rPr>
          <w:rFonts w:cs="Times New Roman"/>
          <w:sz w:val="24"/>
          <w:szCs w:val="24"/>
        </w:rPr>
      </w:pPr>
      <w:r w:rsidRPr="000F278B">
        <w:rPr>
          <w:rFonts w:cs="Times New Roman"/>
          <w:sz w:val="24"/>
          <w:szCs w:val="24"/>
        </w:rPr>
        <w:t xml:space="preserve">Зуб М.Я., </w:t>
      </w:r>
      <w:proofErr w:type="spellStart"/>
      <w:r w:rsidRPr="000F278B">
        <w:rPr>
          <w:rFonts w:cs="Times New Roman"/>
          <w:sz w:val="24"/>
          <w:szCs w:val="24"/>
        </w:rPr>
        <w:t>Крупініна</w:t>
      </w:r>
      <w:proofErr w:type="spellEnd"/>
      <w:r w:rsidRPr="000F278B">
        <w:rPr>
          <w:rFonts w:cs="Times New Roman"/>
          <w:sz w:val="24"/>
          <w:szCs w:val="24"/>
        </w:rPr>
        <w:t xml:space="preserve"> К.П. Інклюзивний вектор розвитку регіональних ринків праці та їх інфраструктури в </w:t>
      </w:r>
      <w:r w:rsidR="003447B4" w:rsidRPr="000F278B">
        <w:rPr>
          <w:rFonts w:cs="Times New Roman"/>
          <w:sz w:val="24"/>
          <w:szCs w:val="24"/>
        </w:rPr>
        <w:t>Україні</w:t>
      </w:r>
      <w:r w:rsidRPr="000F278B">
        <w:rPr>
          <w:rFonts w:cs="Times New Roman"/>
          <w:sz w:val="24"/>
          <w:szCs w:val="24"/>
        </w:rPr>
        <w:t xml:space="preserve">. </w:t>
      </w:r>
      <w:r w:rsidRPr="000F278B">
        <w:rPr>
          <w:rFonts w:cs="Times New Roman"/>
          <w:i/>
          <w:iCs/>
          <w:sz w:val="24"/>
          <w:szCs w:val="24"/>
        </w:rPr>
        <w:t>Причорноморські економічні студії.</w:t>
      </w:r>
      <w:r w:rsidRPr="000F278B">
        <w:rPr>
          <w:rFonts w:cs="Times New Roman"/>
          <w:sz w:val="24"/>
          <w:szCs w:val="24"/>
        </w:rPr>
        <w:t xml:space="preserve"> Випуск 24. 2017. С. 207 – 211. </w:t>
      </w:r>
      <w:r w:rsidR="00815B98" w:rsidRPr="000F278B">
        <w:rPr>
          <w:rFonts w:cs="Times New Roman"/>
          <w:sz w:val="24"/>
          <w:szCs w:val="24"/>
        </w:rPr>
        <w:t>URL:</w:t>
      </w:r>
      <w:r w:rsidRPr="000F278B">
        <w:rPr>
          <w:rFonts w:cs="Times New Roman"/>
          <w:sz w:val="24"/>
          <w:szCs w:val="24"/>
        </w:rPr>
        <w:t xml:space="preserve"> </w:t>
      </w:r>
      <w:hyperlink r:id="rId12" w:history="1">
        <w:r w:rsidRPr="000F278B">
          <w:rPr>
            <w:rStyle w:val="a5"/>
            <w:rFonts w:cs="Times New Roman"/>
            <w:sz w:val="24"/>
            <w:szCs w:val="24"/>
          </w:rPr>
          <w:t>http://bses.in.ua/journals/2017/24_2017/44.pdf</w:t>
        </w:r>
      </w:hyperlink>
      <w:r w:rsidRPr="000F278B">
        <w:rPr>
          <w:rFonts w:cs="Times New Roman"/>
          <w:sz w:val="24"/>
          <w:szCs w:val="24"/>
        </w:rPr>
        <w:t xml:space="preserve"> </w:t>
      </w:r>
      <w:r w:rsidR="004207E3" w:rsidRPr="0018684A">
        <w:rPr>
          <w:color w:val="auto"/>
          <w:sz w:val="24"/>
          <w:szCs w:val="24"/>
          <w:lang w:val="ru-RU"/>
        </w:rPr>
        <w:t xml:space="preserve">(дата звернення: </w:t>
      </w:r>
      <w:r w:rsidR="004207E3">
        <w:rPr>
          <w:color w:val="auto"/>
          <w:sz w:val="24"/>
          <w:szCs w:val="24"/>
          <w:lang w:val="ru-RU"/>
        </w:rPr>
        <w:t>23</w:t>
      </w:r>
      <w:r w:rsidR="004207E3" w:rsidRPr="0018684A">
        <w:rPr>
          <w:color w:val="auto"/>
          <w:sz w:val="24"/>
          <w:szCs w:val="24"/>
          <w:lang w:val="ru-RU"/>
        </w:rPr>
        <w:t>.0</w:t>
      </w:r>
      <w:r w:rsidR="004207E3">
        <w:rPr>
          <w:color w:val="auto"/>
          <w:sz w:val="24"/>
          <w:szCs w:val="24"/>
          <w:lang w:val="ru-RU"/>
        </w:rPr>
        <w:t>9</w:t>
      </w:r>
      <w:r w:rsidR="004207E3" w:rsidRPr="0018684A">
        <w:rPr>
          <w:color w:val="auto"/>
          <w:sz w:val="24"/>
          <w:szCs w:val="24"/>
          <w:lang w:val="ru-RU"/>
        </w:rPr>
        <w:t>.20</w:t>
      </w:r>
      <w:r w:rsidR="004207E3">
        <w:rPr>
          <w:color w:val="auto"/>
          <w:sz w:val="24"/>
          <w:szCs w:val="24"/>
          <w:lang w:val="ru-RU"/>
        </w:rPr>
        <w:t>2</w:t>
      </w:r>
      <w:r w:rsidR="004207E3" w:rsidRPr="0018684A">
        <w:rPr>
          <w:color w:val="auto"/>
          <w:sz w:val="24"/>
          <w:szCs w:val="24"/>
          <w:lang w:val="ru-RU"/>
        </w:rPr>
        <w:t>3).</w:t>
      </w:r>
    </w:p>
    <w:p w14:paraId="65FB7D99" w14:textId="31938462" w:rsidR="002B2609" w:rsidRPr="000F278B" w:rsidRDefault="002B2609" w:rsidP="000F278B">
      <w:pPr>
        <w:pStyle w:val="a3"/>
        <w:widowControl w:val="0"/>
        <w:numPr>
          <w:ilvl w:val="0"/>
          <w:numId w:val="5"/>
        </w:numPr>
        <w:tabs>
          <w:tab w:val="left" w:pos="993"/>
        </w:tabs>
        <w:spacing w:line="276" w:lineRule="auto"/>
        <w:ind w:left="0" w:firstLine="709"/>
        <w:rPr>
          <w:rFonts w:cs="Times New Roman"/>
          <w:sz w:val="24"/>
          <w:szCs w:val="24"/>
        </w:rPr>
      </w:pPr>
      <w:proofErr w:type="spellStart"/>
      <w:r w:rsidRPr="000F278B">
        <w:rPr>
          <w:rFonts w:cs="Times New Roman"/>
          <w:sz w:val="24"/>
          <w:szCs w:val="24"/>
        </w:rPr>
        <w:t>Танасишин</w:t>
      </w:r>
      <w:proofErr w:type="spellEnd"/>
      <w:r w:rsidRPr="000F278B">
        <w:rPr>
          <w:rFonts w:cs="Times New Roman"/>
          <w:sz w:val="24"/>
          <w:szCs w:val="24"/>
        </w:rPr>
        <w:t xml:space="preserve"> Н. Створюємо </w:t>
      </w:r>
      <w:proofErr w:type="spellStart"/>
      <w:r w:rsidRPr="000F278B">
        <w:rPr>
          <w:rFonts w:cs="Times New Roman"/>
          <w:sz w:val="24"/>
          <w:szCs w:val="24"/>
        </w:rPr>
        <w:t>безбарʼєрне</w:t>
      </w:r>
      <w:proofErr w:type="spellEnd"/>
      <w:r w:rsidRPr="000F278B">
        <w:rPr>
          <w:rFonts w:cs="Times New Roman"/>
          <w:sz w:val="24"/>
          <w:szCs w:val="24"/>
        </w:rPr>
        <w:t xml:space="preserve"> суспільство, щоб кожна людина в Україні майбутнього почувала себе </w:t>
      </w:r>
      <w:proofErr w:type="spellStart"/>
      <w:r w:rsidRPr="000F278B">
        <w:rPr>
          <w:rFonts w:cs="Times New Roman"/>
          <w:sz w:val="24"/>
          <w:szCs w:val="24"/>
        </w:rPr>
        <w:t>комфортно</w:t>
      </w:r>
      <w:proofErr w:type="spellEnd"/>
      <w:r w:rsidRPr="000F278B">
        <w:rPr>
          <w:rFonts w:cs="Times New Roman"/>
          <w:sz w:val="24"/>
          <w:szCs w:val="24"/>
        </w:rPr>
        <w:t xml:space="preserve">. Міністерство </w:t>
      </w:r>
      <w:r w:rsidR="00C53430" w:rsidRPr="000F278B">
        <w:rPr>
          <w:rFonts w:cs="Times New Roman"/>
          <w:sz w:val="24"/>
          <w:szCs w:val="24"/>
        </w:rPr>
        <w:t>соціальної</w:t>
      </w:r>
      <w:r w:rsidRPr="000F278B">
        <w:rPr>
          <w:rFonts w:cs="Times New Roman"/>
          <w:sz w:val="24"/>
          <w:szCs w:val="24"/>
        </w:rPr>
        <w:t xml:space="preserve"> політики України, </w:t>
      </w:r>
      <w:r w:rsidRPr="000F278B">
        <w:rPr>
          <w:rFonts w:cs="Times New Roman"/>
          <w:color w:val="000000"/>
          <w:sz w:val="24"/>
          <w:szCs w:val="24"/>
          <w:shd w:val="clear" w:color="auto" w:fill="FFFFFF"/>
        </w:rPr>
        <w:t>14 Червня 2023</w:t>
      </w:r>
      <w:r w:rsidRPr="000F278B">
        <w:rPr>
          <w:rFonts w:cs="Times New Roman"/>
          <w:sz w:val="24"/>
          <w:szCs w:val="24"/>
        </w:rPr>
        <w:t xml:space="preserve"> . URL:  </w:t>
      </w:r>
      <w:hyperlink r:id="rId13" w:history="1">
        <w:r w:rsidRPr="000F278B">
          <w:rPr>
            <w:rStyle w:val="a5"/>
            <w:rFonts w:cs="Times New Roman"/>
            <w:sz w:val="24"/>
            <w:szCs w:val="24"/>
          </w:rPr>
          <w:t>https://www.msp.gov.ua/news/22890.html</w:t>
        </w:r>
      </w:hyperlink>
      <w:r w:rsidRPr="000F278B">
        <w:rPr>
          <w:rFonts w:cs="Times New Roman"/>
          <w:sz w:val="24"/>
          <w:szCs w:val="24"/>
        </w:rPr>
        <w:t xml:space="preserve"> </w:t>
      </w:r>
      <w:r w:rsidR="004207E3" w:rsidRPr="0018684A">
        <w:rPr>
          <w:color w:val="auto"/>
          <w:sz w:val="24"/>
          <w:szCs w:val="24"/>
          <w:lang w:val="ru-RU"/>
        </w:rPr>
        <w:t xml:space="preserve">(дата звернення: </w:t>
      </w:r>
      <w:r w:rsidR="004207E3">
        <w:rPr>
          <w:color w:val="auto"/>
          <w:sz w:val="24"/>
          <w:szCs w:val="24"/>
          <w:lang w:val="ru-RU"/>
        </w:rPr>
        <w:t>23</w:t>
      </w:r>
      <w:r w:rsidR="004207E3" w:rsidRPr="0018684A">
        <w:rPr>
          <w:color w:val="auto"/>
          <w:sz w:val="24"/>
          <w:szCs w:val="24"/>
          <w:lang w:val="ru-RU"/>
        </w:rPr>
        <w:t>.0</w:t>
      </w:r>
      <w:r w:rsidR="004207E3">
        <w:rPr>
          <w:color w:val="auto"/>
          <w:sz w:val="24"/>
          <w:szCs w:val="24"/>
          <w:lang w:val="ru-RU"/>
        </w:rPr>
        <w:t>9</w:t>
      </w:r>
      <w:r w:rsidR="004207E3" w:rsidRPr="0018684A">
        <w:rPr>
          <w:color w:val="auto"/>
          <w:sz w:val="24"/>
          <w:szCs w:val="24"/>
          <w:lang w:val="ru-RU"/>
        </w:rPr>
        <w:t>.20</w:t>
      </w:r>
      <w:r w:rsidR="004207E3">
        <w:rPr>
          <w:color w:val="auto"/>
          <w:sz w:val="24"/>
          <w:szCs w:val="24"/>
          <w:lang w:val="ru-RU"/>
        </w:rPr>
        <w:t>2</w:t>
      </w:r>
      <w:r w:rsidR="004207E3" w:rsidRPr="0018684A">
        <w:rPr>
          <w:color w:val="auto"/>
          <w:sz w:val="24"/>
          <w:szCs w:val="24"/>
          <w:lang w:val="ru-RU"/>
        </w:rPr>
        <w:t>3).</w:t>
      </w:r>
    </w:p>
    <w:sectPr w:rsidR="002B2609" w:rsidRPr="000F278B" w:rsidSect="00B63F7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46360"/>
    <w:multiLevelType w:val="hybridMultilevel"/>
    <w:tmpl w:val="37C85C14"/>
    <w:lvl w:ilvl="0" w:tplc="A53A20EC">
      <w:start w:val="1"/>
      <w:numFmt w:val="decimal"/>
      <w:lvlText w:val="%1."/>
      <w:lvlJc w:val="left"/>
      <w:pPr>
        <w:ind w:left="710" w:hanging="710"/>
      </w:pPr>
      <w:rPr>
        <w:rFonts w:hint="default"/>
      </w:rPr>
    </w:lvl>
    <w:lvl w:ilvl="1" w:tplc="04220019" w:tentative="1">
      <w:start w:val="1"/>
      <w:numFmt w:val="lowerLetter"/>
      <w:lvlText w:val="%2."/>
      <w:lvlJc w:val="left"/>
      <w:pPr>
        <w:ind w:left="731" w:hanging="360"/>
      </w:pPr>
    </w:lvl>
    <w:lvl w:ilvl="2" w:tplc="0422001B" w:tentative="1">
      <w:start w:val="1"/>
      <w:numFmt w:val="lowerRoman"/>
      <w:lvlText w:val="%3."/>
      <w:lvlJc w:val="right"/>
      <w:pPr>
        <w:ind w:left="1451" w:hanging="180"/>
      </w:pPr>
    </w:lvl>
    <w:lvl w:ilvl="3" w:tplc="0422000F" w:tentative="1">
      <w:start w:val="1"/>
      <w:numFmt w:val="decimal"/>
      <w:lvlText w:val="%4."/>
      <w:lvlJc w:val="left"/>
      <w:pPr>
        <w:ind w:left="2171" w:hanging="360"/>
      </w:pPr>
    </w:lvl>
    <w:lvl w:ilvl="4" w:tplc="04220019" w:tentative="1">
      <w:start w:val="1"/>
      <w:numFmt w:val="lowerLetter"/>
      <w:lvlText w:val="%5."/>
      <w:lvlJc w:val="left"/>
      <w:pPr>
        <w:ind w:left="2891" w:hanging="360"/>
      </w:pPr>
    </w:lvl>
    <w:lvl w:ilvl="5" w:tplc="0422001B" w:tentative="1">
      <w:start w:val="1"/>
      <w:numFmt w:val="lowerRoman"/>
      <w:lvlText w:val="%6."/>
      <w:lvlJc w:val="right"/>
      <w:pPr>
        <w:ind w:left="3611" w:hanging="180"/>
      </w:pPr>
    </w:lvl>
    <w:lvl w:ilvl="6" w:tplc="0422000F" w:tentative="1">
      <w:start w:val="1"/>
      <w:numFmt w:val="decimal"/>
      <w:lvlText w:val="%7."/>
      <w:lvlJc w:val="left"/>
      <w:pPr>
        <w:ind w:left="4331" w:hanging="360"/>
      </w:pPr>
    </w:lvl>
    <w:lvl w:ilvl="7" w:tplc="04220019" w:tentative="1">
      <w:start w:val="1"/>
      <w:numFmt w:val="lowerLetter"/>
      <w:lvlText w:val="%8."/>
      <w:lvlJc w:val="left"/>
      <w:pPr>
        <w:ind w:left="5051" w:hanging="360"/>
      </w:pPr>
    </w:lvl>
    <w:lvl w:ilvl="8" w:tplc="0422001B" w:tentative="1">
      <w:start w:val="1"/>
      <w:numFmt w:val="lowerRoman"/>
      <w:lvlText w:val="%9."/>
      <w:lvlJc w:val="right"/>
      <w:pPr>
        <w:ind w:left="5771" w:hanging="180"/>
      </w:pPr>
    </w:lvl>
  </w:abstractNum>
  <w:abstractNum w:abstractNumId="1" w15:restartNumberingAfterBreak="0">
    <w:nsid w:val="499D4625"/>
    <w:multiLevelType w:val="hybridMultilevel"/>
    <w:tmpl w:val="5BB48336"/>
    <w:lvl w:ilvl="0" w:tplc="DE4E007E">
      <w:start w:val="1"/>
      <w:numFmt w:val="bullet"/>
      <w:lvlText w:val=""/>
      <w:lvlJc w:val="left"/>
      <w:pPr>
        <w:ind w:left="1419" w:hanging="71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 w15:restartNumberingAfterBreak="0">
    <w:nsid w:val="49B30953"/>
    <w:multiLevelType w:val="hybridMultilevel"/>
    <w:tmpl w:val="C9B6D8B2"/>
    <w:lvl w:ilvl="0" w:tplc="DE4E007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53F64321"/>
    <w:multiLevelType w:val="hybridMultilevel"/>
    <w:tmpl w:val="2EBA2252"/>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561A73BF"/>
    <w:multiLevelType w:val="hybridMultilevel"/>
    <w:tmpl w:val="502C41F4"/>
    <w:lvl w:ilvl="0" w:tplc="A53A20EC">
      <w:start w:val="1"/>
      <w:numFmt w:val="decimal"/>
      <w:lvlText w:val="%1."/>
      <w:lvlJc w:val="left"/>
      <w:pPr>
        <w:ind w:left="1419" w:hanging="71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9C"/>
    <w:rsid w:val="000166A9"/>
    <w:rsid w:val="00047BFF"/>
    <w:rsid w:val="000A299F"/>
    <w:rsid w:val="000F278B"/>
    <w:rsid w:val="00117426"/>
    <w:rsid w:val="001B0928"/>
    <w:rsid w:val="001B146E"/>
    <w:rsid w:val="001D74AF"/>
    <w:rsid w:val="00234323"/>
    <w:rsid w:val="00254E11"/>
    <w:rsid w:val="002575DF"/>
    <w:rsid w:val="00261A7C"/>
    <w:rsid w:val="002916D2"/>
    <w:rsid w:val="002B2609"/>
    <w:rsid w:val="002C5901"/>
    <w:rsid w:val="002E1154"/>
    <w:rsid w:val="00306B02"/>
    <w:rsid w:val="00334E73"/>
    <w:rsid w:val="003447B4"/>
    <w:rsid w:val="00346774"/>
    <w:rsid w:val="0035550F"/>
    <w:rsid w:val="003778AF"/>
    <w:rsid w:val="003B51C8"/>
    <w:rsid w:val="003F3733"/>
    <w:rsid w:val="00401222"/>
    <w:rsid w:val="004207E3"/>
    <w:rsid w:val="0042328D"/>
    <w:rsid w:val="004571C1"/>
    <w:rsid w:val="00490FD2"/>
    <w:rsid w:val="004913AD"/>
    <w:rsid w:val="00491EEA"/>
    <w:rsid w:val="004A1EA3"/>
    <w:rsid w:val="004C757E"/>
    <w:rsid w:val="004E3DFB"/>
    <w:rsid w:val="005008E8"/>
    <w:rsid w:val="00556324"/>
    <w:rsid w:val="00582249"/>
    <w:rsid w:val="005930A4"/>
    <w:rsid w:val="005F3FF8"/>
    <w:rsid w:val="00640AA6"/>
    <w:rsid w:val="00650C9C"/>
    <w:rsid w:val="006A736B"/>
    <w:rsid w:val="006B5021"/>
    <w:rsid w:val="006C2F38"/>
    <w:rsid w:val="00743C75"/>
    <w:rsid w:val="0075087C"/>
    <w:rsid w:val="00797874"/>
    <w:rsid w:val="007B196B"/>
    <w:rsid w:val="007C5018"/>
    <w:rsid w:val="00815B98"/>
    <w:rsid w:val="008225F7"/>
    <w:rsid w:val="0087699C"/>
    <w:rsid w:val="0087771B"/>
    <w:rsid w:val="008836DF"/>
    <w:rsid w:val="008E278D"/>
    <w:rsid w:val="00977767"/>
    <w:rsid w:val="009B5F0F"/>
    <w:rsid w:val="009F3BD3"/>
    <w:rsid w:val="00A43108"/>
    <w:rsid w:val="00A55F09"/>
    <w:rsid w:val="00A93D17"/>
    <w:rsid w:val="00A967C6"/>
    <w:rsid w:val="00AA766C"/>
    <w:rsid w:val="00AD3FF0"/>
    <w:rsid w:val="00AF219C"/>
    <w:rsid w:val="00AF2F97"/>
    <w:rsid w:val="00B17E52"/>
    <w:rsid w:val="00B42006"/>
    <w:rsid w:val="00B63F72"/>
    <w:rsid w:val="00BA0E58"/>
    <w:rsid w:val="00BB1FCF"/>
    <w:rsid w:val="00BC1D25"/>
    <w:rsid w:val="00C012CD"/>
    <w:rsid w:val="00C06051"/>
    <w:rsid w:val="00C432B9"/>
    <w:rsid w:val="00C440D9"/>
    <w:rsid w:val="00C53430"/>
    <w:rsid w:val="00C5667D"/>
    <w:rsid w:val="00C7411C"/>
    <w:rsid w:val="00CB46B5"/>
    <w:rsid w:val="00CC6403"/>
    <w:rsid w:val="00CF7B0C"/>
    <w:rsid w:val="00D84098"/>
    <w:rsid w:val="00E4588E"/>
    <w:rsid w:val="00E64E84"/>
    <w:rsid w:val="00E802BF"/>
    <w:rsid w:val="00EB1945"/>
    <w:rsid w:val="00EE2185"/>
    <w:rsid w:val="00EE675E"/>
    <w:rsid w:val="00F33867"/>
    <w:rsid w:val="00F50A2B"/>
    <w:rsid w:val="00F61754"/>
    <w:rsid w:val="00F65C70"/>
    <w:rsid w:val="00F67A24"/>
    <w:rsid w:val="00FC1595"/>
  </w:rsids>
  <m:mathPr>
    <m:mathFont m:val="Cambria Math"/>
    <m:brkBin m:val="before"/>
    <m:brkBinSub m:val="--"/>
    <m:smallFrac m:val="0"/>
    <m:dispDef/>
    <m:lMargin m:val="0"/>
    <m:rMargin m:val="0"/>
    <m:defJc m:val="centerGroup"/>
    <m:wrapIndent m:val="1440"/>
    <m:intLim m:val="subSup"/>
    <m:naryLim m:val="undOvr"/>
  </m:mathPr>
  <w:themeFontLang w:val="ru-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AD57A"/>
  <w15:chartTrackingRefBased/>
  <w15:docId w15:val="{AAEF9CC6-91B2-4EDD-8D26-E42A0062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П"/>
    <w:qFormat/>
    <w:rsid w:val="00EE675E"/>
    <w:pPr>
      <w:spacing w:after="0" w:line="240" w:lineRule="auto"/>
      <w:jc w:val="both"/>
    </w:pPr>
    <w:rPr>
      <w:rFonts w:ascii="Times New Roman" w:hAnsi="Times New Roman"/>
      <w:color w:val="000000" w:themeColor="text1"/>
      <w:sz w:val="28"/>
    </w:rPr>
  </w:style>
  <w:style w:type="character" w:styleId="a4">
    <w:name w:val="Strong"/>
    <w:basedOn w:val="a0"/>
    <w:uiPriority w:val="22"/>
    <w:qFormat/>
    <w:rsid w:val="007B196B"/>
    <w:rPr>
      <w:b/>
      <w:bCs/>
    </w:rPr>
  </w:style>
  <w:style w:type="character" w:styleId="a5">
    <w:name w:val="Hyperlink"/>
    <w:basedOn w:val="a0"/>
    <w:uiPriority w:val="99"/>
    <w:unhideWhenUsed/>
    <w:rsid w:val="007B196B"/>
    <w:rPr>
      <w:color w:val="0000FF"/>
      <w:u w:val="single"/>
    </w:rPr>
  </w:style>
  <w:style w:type="character" w:styleId="a6">
    <w:name w:val="Unresolved Mention"/>
    <w:basedOn w:val="a0"/>
    <w:uiPriority w:val="99"/>
    <w:semiHidden/>
    <w:unhideWhenUsed/>
    <w:rsid w:val="006C2F38"/>
    <w:rPr>
      <w:color w:val="605E5C"/>
      <w:shd w:val="clear" w:color="auto" w:fill="E1DFDD"/>
    </w:rPr>
  </w:style>
  <w:style w:type="character" w:customStyle="1" w:styleId="bookseriesname">
    <w:name w:val="bookseriesname"/>
    <w:basedOn w:val="a0"/>
    <w:rsid w:val="00EB1945"/>
  </w:style>
  <w:style w:type="character" w:customStyle="1" w:styleId="year">
    <w:name w:val="year"/>
    <w:basedOn w:val="a0"/>
    <w:rsid w:val="00EB1945"/>
  </w:style>
  <w:style w:type="paragraph" w:styleId="a7">
    <w:name w:val="List Paragraph"/>
    <w:basedOn w:val="a"/>
    <w:uiPriority w:val="34"/>
    <w:qFormat/>
    <w:rsid w:val="00254E11"/>
    <w:pPr>
      <w:ind w:left="720"/>
      <w:contextualSpacing/>
    </w:pPr>
  </w:style>
  <w:style w:type="character" w:styleId="a8">
    <w:name w:val="FollowedHyperlink"/>
    <w:basedOn w:val="a0"/>
    <w:uiPriority w:val="99"/>
    <w:semiHidden/>
    <w:unhideWhenUsed/>
    <w:rsid w:val="008836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5453">
      <w:bodyDiv w:val="1"/>
      <w:marLeft w:val="0"/>
      <w:marRight w:val="0"/>
      <w:marTop w:val="0"/>
      <w:marBottom w:val="0"/>
      <w:divBdr>
        <w:top w:val="none" w:sz="0" w:space="0" w:color="auto"/>
        <w:left w:val="none" w:sz="0" w:space="0" w:color="auto"/>
        <w:bottom w:val="none" w:sz="0" w:space="0" w:color="auto"/>
        <w:right w:val="none" w:sz="0" w:space="0" w:color="auto"/>
      </w:divBdr>
    </w:div>
    <w:div w:id="276645328">
      <w:bodyDiv w:val="1"/>
      <w:marLeft w:val="0"/>
      <w:marRight w:val="0"/>
      <w:marTop w:val="0"/>
      <w:marBottom w:val="0"/>
      <w:divBdr>
        <w:top w:val="none" w:sz="0" w:space="0" w:color="auto"/>
        <w:left w:val="none" w:sz="0" w:space="0" w:color="auto"/>
        <w:bottom w:val="none" w:sz="0" w:space="0" w:color="auto"/>
        <w:right w:val="none" w:sz="0" w:space="0" w:color="auto"/>
      </w:divBdr>
      <w:divsChild>
        <w:div w:id="1281300797">
          <w:marLeft w:val="0"/>
          <w:marRight w:val="0"/>
          <w:marTop w:val="0"/>
          <w:marBottom w:val="0"/>
          <w:divBdr>
            <w:top w:val="none" w:sz="0" w:space="0" w:color="auto"/>
            <w:left w:val="none" w:sz="0" w:space="0" w:color="auto"/>
            <w:bottom w:val="none" w:sz="0" w:space="0" w:color="auto"/>
            <w:right w:val="none" w:sz="0" w:space="0" w:color="auto"/>
          </w:divBdr>
        </w:div>
        <w:div w:id="1528836650">
          <w:marLeft w:val="0"/>
          <w:marRight w:val="0"/>
          <w:marTop w:val="0"/>
          <w:marBottom w:val="0"/>
          <w:divBdr>
            <w:top w:val="none" w:sz="0" w:space="0" w:color="auto"/>
            <w:left w:val="none" w:sz="0" w:space="0" w:color="auto"/>
            <w:bottom w:val="none" w:sz="0" w:space="0" w:color="auto"/>
            <w:right w:val="none" w:sz="0" w:space="0" w:color="auto"/>
          </w:divBdr>
        </w:div>
      </w:divsChild>
    </w:div>
    <w:div w:id="667754270">
      <w:bodyDiv w:val="1"/>
      <w:marLeft w:val="0"/>
      <w:marRight w:val="0"/>
      <w:marTop w:val="0"/>
      <w:marBottom w:val="0"/>
      <w:divBdr>
        <w:top w:val="none" w:sz="0" w:space="0" w:color="auto"/>
        <w:left w:val="none" w:sz="0" w:space="0" w:color="auto"/>
        <w:bottom w:val="none" w:sz="0" w:space="0" w:color="auto"/>
        <w:right w:val="none" w:sz="0" w:space="0" w:color="auto"/>
      </w:divBdr>
    </w:div>
    <w:div w:id="672998314">
      <w:bodyDiv w:val="1"/>
      <w:marLeft w:val="0"/>
      <w:marRight w:val="0"/>
      <w:marTop w:val="0"/>
      <w:marBottom w:val="0"/>
      <w:divBdr>
        <w:top w:val="none" w:sz="0" w:space="0" w:color="auto"/>
        <w:left w:val="none" w:sz="0" w:space="0" w:color="auto"/>
        <w:bottom w:val="none" w:sz="0" w:space="0" w:color="auto"/>
        <w:right w:val="none" w:sz="0" w:space="0" w:color="auto"/>
      </w:divBdr>
    </w:div>
    <w:div w:id="705377654">
      <w:bodyDiv w:val="1"/>
      <w:marLeft w:val="0"/>
      <w:marRight w:val="0"/>
      <w:marTop w:val="0"/>
      <w:marBottom w:val="0"/>
      <w:divBdr>
        <w:top w:val="none" w:sz="0" w:space="0" w:color="auto"/>
        <w:left w:val="none" w:sz="0" w:space="0" w:color="auto"/>
        <w:bottom w:val="none" w:sz="0" w:space="0" w:color="auto"/>
        <w:right w:val="none" w:sz="0" w:space="0" w:color="auto"/>
      </w:divBdr>
    </w:div>
    <w:div w:id="1467309028">
      <w:bodyDiv w:val="1"/>
      <w:marLeft w:val="0"/>
      <w:marRight w:val="0"/>
      <w:marTop w:val="0"/>
      <w:marBottom w:val="0"/>
      <w:divBdr>
        <w:top w:val="none" w:sz="0" w:space="0" w:color="auto"/>
        <w:left w:val="none" w:sz="0" w:space="0" w:color="auto"/>
        <w:bottom w:val="none" w:sz="0" w:space="0" w:color="auto"/>
        <w:right w:val="none" w:sz="0" w:space="0" w:color="auto"/>
      </w:divBdr>
    </w:div>
    <w:div w:id="1530025741">
      <w:bodyDiv w:val="1"/>
      <w:marLeft w:val="0"/>
      <w:marRight w:val="0"/>
      <w:marTop w:val="0"/>
      <w:marBottom w:val="0"/>
      <w:divBdr>
        <w:top w:val="none" w:sz="0" w:space="0" w:color="auto"/>
        <w:left w:val="none" w:sz="0" w:space="0" w:color="auto"/>
        <w:bottom w:val="none" w:sz="0" w:space="0" w:color="auto"/>
        <w:right w:val="none" w:sz="0" w:space="0" w:color="auto"/>
      </w:divBdr>
    </w:div>
    <w:div w:id="169464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social/main.jsp?catId=1134&amp;langId=en" TargetMode="External"/><Relationship Id="rId13" Type="http://schemas.openxmlformats.org/officeDocument/2006/relationships/hyperlink" Target="https://www.msp.gov.ua/news/22890.html" TargetMode="External"/><Relationship Id="rId3" Type="http://schemas.openxmlformats.org/officeDocument/2006/relationships/styles" Target="styles.xml"/><Relationship Id="rId7" Type="http://schemas.openxmlformats.org/officeDocument/2006/relationships/hyperlink" Target="https://ec.europa.eu/social/main.jsp?catId=1134&amp;langId=en" TargetMode="External"/><Relationship Id="rId12" Type="http://schemas.openxmlformats.org/officeDocument/2006/relationships/hyperlink" Target="http://bses.in.ua/journals/2017/24_2017/4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lanska@mdu.in.ua" TargetMode="External"/><Relationship Id="rId11" Type="http://schemas.openxmlformats.org/officeDocument/2006/relationships/hyperlink" Target="https://core.ac.uk/download/pdf/19727770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596/978-1-4648-0010-8" TargetMode="External"/><Relationship Id="rId4" Type="http://schemas.openxmlformats.org/officeDocument/2006/relationships/settings" Target="settings.xml"/><Relationship Id="rId9" Type="http://schemas.openxmlformats.org/officeDocument/2006/relationships/hyperlink" Target="https://elibrary.worldbank.org/doi/book/10.1596/978-1-4648-0010-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9007F-DEE1-4F81-83E4-AAE3447F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3</Pages>
  <Words>5411</Words>
  <Characters>3085</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La</dc:creator>
  <cp:keywords/>
  <dc:description/>
  <cp:lastModifiedBy>Lana La</cp:lastModifiedBy>
  <cp:revision>62</cp:revision>
  <dcterms:created xsi:type="dcterms:W3CDTF">2023-10-01T07:08:00Z</dcterms:created>
  <dcterms:modified xsi:type="dcterms:W3CDTF">2023-10-01T20:18:00Z</dcterms:modified>
</cp:coreProperties>
</file>